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ist2"/>
        <w:tblW w:w="9292" w:type="dxa"/>
        <w:tblLook w:val="01E0" w:firstRow="1" w:lastRow="1" w:firstColumn="1" w:lastColumn="1" w:noHBand="0" w:noVBand="0"/>
      </w:tblPr>
      <w:tblGrid>
        <w:gridCol w:w="9292"/>
      </w:tblGrid>
      <w:tr w:rsidR="00AF70D6" w:rsidRPr="000D6E03" w14:paraId="27A2454C" w14:textId="77777777" w:rsidTr="0056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9292" w:type="dxa"/>
          </w:tcPr>
          <w:p w14:paraId="0003AA20" w14:textId="77777777" w:rsidR="00AF70D6" w:rsidRPr="000D6E03" w:rsidRDefault="00AF70D6" w:rsidP="00562444">
            <w:pPr>
              <w:pStyle w:val="Heading2"/>
              <w:rPr>
                <w:b w:val="0"/>
              </w:rPr>
            </w:pPr>
            <w:bookmarkStart w:id="0" w:name="_Toc264465911"/>
            <w:bookmarkStart w:id="1" w:name="_Toc271619685"/>
            <w:r w:rsidRPr="000D6E03">
              <w:rPr>
                <w:b w:val="0"/>
              </w:rPr>
              <w:t>STANDARD OPERATING PROCEDURE (SOP)</w:t>
            </w:r>
            <w:bookmarkEnd w:id="0"/>
            <w:bookmarkEnd w:id="1"/>
          </w:p>
        </w:tc>
      </w:tr>
    </w:tbl>
    <w:p w14:paraId="17494CE1" w14:textId="77777777" w:rsidR="002B1330" w:rsidRPr="000D6E03" w:rsidRDefault="002B1330" w:rsidP="00D87027">
      <w:pPr>
        <w:rPr>
          <w:rFonts w:ascii="Arial Narrow" w:hAnsi="Arial Narrow"/>
        </w:rPr>
      </w:pPr>
    </w:p>
    <w:p w14:paraId="721713FD" w14:textId="77777777" w:rsidR="007727E2" w:rsidRPr="000D6E03" w:rsidRDefault="007727E2" w:rsidP="007727E2">
      <w:pPr>
        <w:pStyle w:val="Heading2"/>
        <w:rPr>
          <w:bCs w:val="0"/>
        </w:rPr>
      </w:pPr>
      <w:bookmarkStart w:id="2" w:name="_Toc264465888"/>
      <w:bookmarkStart w:id="3" w:name="_Toc264465912"/>
      <w:bookmarkStart w:id="4" w:name="_Toc264466059"/>
      <w:bookmarkStart w:id="5" w:name="_Toc271619686"/>
      <w:r w:rsidRPr="000D6E03">
        <w:rPr>
          <w:bCs w:val="0"/>
        </w:rPr>
        <w:t>STANDARD OPERATING PROCEDURE DETAILS</w:t>
      </w:r>
      <w:bookmarkEnd w:id="2"/>
      <w:bookmarkEnd w:id="3"/>
      <w:bookmarkEnd w:id="4"/>
      <w:bookmarkEnd w:id="5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46"/>
      </w:tblGrid>
      <w:tr w:rsidR="007727E2" w:rsidRPr="000D6E03" w14:paraId="06F01221" w14:textId="77777777" w:rsidTr="4B68E60B">
        <w:trPr>
          <w:cantSplit/>
        </w:trPr>
        <w:tc>
          <w:tcPr>
            <w:tcW w:w="2802" w:type="dxa"/>
            <w:shd w:val="clear" w:color="auto" w:fill="F3F3F3"/>
            <w:vAlign w:val="center"/>
          </w:tcPr>
          <w:p w14:paraId="7A66B499" w14:textId="77777777" w:rsidR="007727E2" w:rsidRPr="000D6E03" w:rsidRDefault="007727E2" w:rsidP="006652C6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SOP Title</w:t>
            </w:r>
            <w:r w:rsidR="00662920" w:rsidRPr="000D6E03">
              <w:rPr>
                <w:b w:val="0"/>
                <w:bCs w:val="0"/>
              </w:rPr>
              <w:t>:</w:t>
            </w:r>
          </w:p>
        </w:tc>
        <w:tc>
          <w:tcPr>
            <w:tcW w:w="6846" w:type="dxa"/>
            <w:shd w:val="clear" w:color="auto" w:fill="FFFFFF" w:themeFill="background1"/>
            <w:vAlign w:val="center"/>
          </w:tcPr>
          <w:p w14:paraId="512B5887" w14:textId="53433D13" w:rsidR="007727E2" w:rsidRPr="000D6E03" w:rsidRDefault="00015940" w:rsidP="006652C6">
            <w:pPr>
              <w:pStyle w:val="Tableheading2"/>
            </w:pPr>
            <w:r>
              <w:t>I</w:t>
            </w:r>
            <w:r w:rsidRPr="00015940">
              <w:t xml:space="preserve">nhouse Method </w:t>
            </w:r>
            <w:r>
              <w:t>f</w:t>
            </w:r>
            <w:r w:rsidRPr="00015940">
              <w:t>or Total RNA Extraction</w:t>
            </w:r>
          </w:p>
        </w:tc>
      </w:tr>
      <w:tr w:rsidR="00662920" w:rsidRPr="000D6E03" w14:paraId="2011FA36" w14:textId="77777777" w:rsidTr="4B68E60B">
        <w:trPr>
          <w:cantSplit/>
        </w:trPr>
        <w:tc>
          <w:tcPr>
            <w:tcW w:w="2802" w:type="dxa"/>
            <w:shd w:val="clear" w:color="auto" w:fill="F3F3F3"/>
            <w:vAlign w:val="center"/>
          </w:tcPr>
          <w:p w14:paraId="42F442B9" w14:textId="77777777" w:rsidR="00662920" w:rsidRPr="000D6E03" w:rsidRDefault="00662920" w:rsidP="006652C6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SOP Number:</w:t>
            </w:r>
          </w:p>
        </w:tc>
        <w:tc>
          <w:tcPr>
            <w:tcW w:w="6846" w:type="dxa"/>
            <w:shd w:val="clear" w:color="auto" w:fill="FFFFFF" w:themeFill="background1"/>
            <w:vAlign w:val="center"/>
          </w:tcPr>
          <w:p w14:paraId="2FB078AB" w14:textId="7973D85F" w:rsidR="00662920" w:rsidRPr="000D6E03" w:rsidRDefault="009A0B82" w:rsidP="006652C6">
            <w:pPr>
              <w:pStyle w:val="Tabletext"/>
            </w:pPr>
            <w:r w:rsidRPr="000D6E03">
              <w:t>SOP20</w:t>
            </w:r>
            <w:r w:rsidR="00015940">
              <w:t>6</w:t>
            </w:r>
            <w:r w:rsidR="00662920" w:rsidRPr="000D6E03">
              <w:t>-01</w:t>
            </w:r>
          </w:p>
        </w:tc>
      </w:tr>
      <w:tr w:rsidR="007727E2" w:rsidRPr="000D6E03" w14:paraId="54D27520" w14:textId="77777777" w:rsidTr="4B68E60B">
        <w:trPr>
          <w:cantSplit/>
        </w:trPr>
        <w:tc>
          <w:tcPr>
            <w:tcW w:w="2802" w:type="dxa"/>
            <w:shd w:val="clear" w:color="auto" w:fill="F3F3F3"/>
            <w:vAlign w:val="center"/>
          </w:tcPr>
          <w:p w14:paraId="6CB8A508" w14:textId="77777777" w:rsidR="007727E2" w:rsidRPr="000D6E03" w:rsidRDefault="00662920" w:rsidP="00662920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Effective Date:</w:t>
            </w:r>
          </w:p>
        </w:tc>
        <w:tc>
          <w:tcPr>
            <w:tcW w:w="6846" w:type="dxa"/>
            <w:shd w:val="clear" w:color="auto" w:fill="FFFFFF" w:themeFill="background1"/>
            <w:vAlign w:val="center"/>
          </w:tcPr>
          <w:p w14:paraId="02A025B0" w14:textId="08E04820" w:rsidR="007727E2" w:rsidRPr="000D6E03" w:rsidRDefault="00673F93" w:rsidP="00EF329A">
            <w:pPr>
              <w:pStyle w:val="Tabletext"/>
            </w:pPr>
            <w:r w:rsidRPr="000D6E03">
              <w:t>2</w:t>
            </w:r>
            <w:r w:rsidR="00015940">
              <w:t>8</w:t>
            </w:r>
            <w:r w:rsidRPr="000D6E03">
              <w:t xml:space="preserve"> </w:t>
            </w:r>
            <w:r w:rsidR="00FD0A76" w:rsidRPr="000D6E03">
              <w:t>Oct</w:t>
            </w:r>
            <w:r w:rsidRPr="000D6E03">
              <w:t xml:space="preserve"> 202</w:t>
            </w:r>
            <w:r w:rsidR="00FD0A76" w:rsidRPr="000D6E03">
              <w:t>1</w:t>
            </w:r>
          </w:p>
        </w:tc>
      </w:tr>
      <w:tr w:rsidR="00EF329A" w:rsidRPr="000D6E03" w14:paraId="73BD309A" w14:textId="77777777" w:rsidTr="4B68E60B">
        <w:trPr>
          <w:cantSplit/>
        </w:trPr>
        <w:tc>
          <w:tcPr>
            <w:tcW w:w="2802" w:type="dxa"/>
            <w:shd w:val="clear" w:color="auto" w:fill="F3F3F3"/>
            <w:vAlign w:val="center"/>
          </w:tcPr>
          <w:p w14:paraId="28E44291" w14:textId="77777777" w:rsidR="00EF329A" w:rsidRPr="000D6E03" w:rsidRDefault="00EF329A" w:rsidP="00EF329A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Current Review Date</w:t>
            </w:r>
            <w:r w:rsidR="0075249E" w:rsidRPr="000D6E03">
              <w:rPr>
                <w:b w:val="0"/>
                <w:bCs w:val="0"/>
              </w:rPr>
              <w:t>:</w:t>
            </w:r>
          </w:p>
        </w:tc>
        <w:tc>
          <w:tcPr>
            <w:tcW w:w="6846" w:type="dxa"/>
            <w:shd w:val="clear" w:color="auto" w:fill="FFFFFF" w:themeFill="background1"/>
            <w:vAlign w:val="center"/>
          </w:tcPr>
          <w:p w14:paraId="57DA7B68" w14:textId="6CF8BF25" w:rsidR="00EF329A" w:rsidRPr="000D6E03" w:rsidRDefault="00EF329A" w:rsidP="006652C6">
            <w:pPr>
              <w:pStyle w:val="Tabletext"/>
            </w:pPr>
          </w:p>
        </w:tc>
      </w:tr>
      <w:tr w:rsidR="007727E2" w:rsidRPr="000D6E03" w14:paraId="2168FD1D" w14:textId="77777777" w:rsidTr="4B68E60B">
        <w:trPr>
          <w:cantSplit/>
        </w:trPr>
        <w:tc>
          <w:tcPr>
            <w:tcW w:w="2802" w:type="dxa"/>
            <w:shd w:val="clear" w:color="auto" w:fill="F3F3F3"/>
            <w:vAlign w:val="center"/>
          </w:tcPr>
          <w:p w14:paraId="3BFE6C65" w14:textId="77777777" w:rsidR="007727E2" w:rsidRPr="000D6E03" w:rsidRDefault="00662920" w:rsidP="0075249E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Replaces SOP </w:t>
            </w:r>
            <w:r w:rsidR="0075249E" w:rsidRPr="000D6E03">
              <w:rPr>
                <w:b w:val="0"/>
                <w:bCs w:val="0"/>
              </w:rPr>
              <w:t>N</w:t>
            </w:r>
            <w:r w:rsidRPr="000D6E03">
              <w:rPr>
                <w:b w:val="0"/>
                <w:bCs w:val="0"/>
              </w:rPr>
              <w:t>umber:</w:t>
            </w:r>
            <w:r w:rsidR="007727E2" w:rsidRPr="000D6E03">
              <w:rPr>
                <w:b w:val="0"/>
                <w:bCs w:val="0"/>
              </w:rPr>
              <w:t xml:space="preserve"> </w:t>
            </w:r>
          </w:p>
        </w:tc>
        <w:tc>
          <w:tcPr>
            <w:tcW w:w="6846" w:type="dxa"/>
            <w:shd w:val="clear" w:color="auto" w:fill="FFFFFF" w:themeFill="background1"/>
            <w:vAlign w:val="center"/>
          </w:tcPr>
          <w:p w14:paraId="2A9140A0" w14:textId="77777777" w:rsidR="007727E2" w:rsidRPr="000D6E03" w:rsidRDefault="007727E2" w:rsidP="006652C6">
            <w:pPr>
              <w:pStyle w:val="Tableheader"/>
              <w:rPr>
                <w:b w:val="0"/>
                <w:bCs w:val="0"/>
              </w:rPr>
            </w:pPr>
          </w:p>
        </w:tc>
      </w:tr>
      <w:tr w:rsidR="007727E2" w:rsidRPr="000D6E03" w14:paraId="2F7D0995" w14:textId="77777777" w:rsidTr="4B68E60B">
        <w:trPr>
          <w:cantSplit/>
        </w:trPr>
        <w:tc>
          <w:tcPr>
            <w:tcW w:w="2802" w:type="dxa"/>
            <w:shd w:val="clear" w:color="auto" w:fill="F3F3F3"/>
            <w:vAlign w:val="center"/>
          </w:tcPr>
          <w:p w14:paraId="53C303D9" w14:textId="77777777" w:rsidR="007727E2" w:rsidRPr="000D6E03" w:rsidRDefault="00662920" w:rsidP="006652C6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Group</w:t>
            </w:r>
            <w:r w:rsidR="006B6A38" w:rsidRPr="000D6E03">
              <w:rPr>
                <w:b w:val="0"/>
                <w:bCs w:val="0"/>
              </w:rPr>
              <w:t>:</w:t>
            </w:r>
          </w:p>
        </w:tc>
        <w:tc>
          <w:tcPr>
            <w:tcW w:w="6846" w:type="dxa"/>
            <w:shd w:val="clear" w:color="auto" w:fill="FFFFFF" w:themeFill="background1"/>
            <w:vAlign w:val="center"/>
          </w:tcPr>
          <w:p w14:paraId="7B776C27" w14:textId="77777777" w:rsidR="007727E2" w:rsidRPr="000D6E03" w:rsidRDefault="00B13B20" w:rsidP="006652C6">
            <w:pPr>
              <w:pStyle w:val="Tabletext"/>
            </w:pPr>
            <w:r w:rsidRPr="000D6E03">
              <w:t>GIH</w:t>
            </w:r>
          </w:p>
        </w:tc>
      </w:tr>
    </w:tbl>
    <w:p w14:paraId="6AE564E1" w14:textId="77777777" w:rsidR="007727E2" w:rsidRPr="000D6E03" w:rsidRDefault="007727E2" w:rsidP="007727E2">
      <w:pPr>
        <w:rPr>
          <w:rFonts w:ascii="Arial Narrow" w:hAnsi="Arial Narrow"/>
        </w:rPr>
      </w:pPr>
    </w:p>
    <w:p w14:paraId="7D5BFE13" w14:textId="77777777" w:rsidR="007727E2" w:rsidRPr="000D6E03" w:rsidRDefault="007727E2" w:rsidP="007727E2">
      <w:pPr>
        <w:pStyle w:val="Heading2"/>
        <w:rPr>
          <w:bCs w:val="0"/>
        </w:rPr>
      </w:pPr>
      <w:bookmarkStart w:id="6" w:name="_Toc264465889"/>
      <w:bookmarkStart w:id="7" w:name="_Toc264465913"/>
      <w:bookmarkStart w:id="8" w:name="_Toc264466060"/>
      <w:bookmarkStart w:id="9" w:name="_Toc271619687"/>
      <w:r w:rsidRPr="000D6E03">
        <w:rPr>
          <w:bCs w:val="0"/>
        </w:rPr>
        <w:t>DECLARATIONS</w:t>
      </w:r>
      <w:bookmarkEnd w:id="6"/>
      <w:bookmarkEnd w:id="7"/>
      <w:bookmarkEnd w:id="8"/>
      <w:bookmarkEnd w:id="9"/>
    </w:p>
    <w:p w14:paraId="4D2F264C" w14:textId="77777777" w:rsidR="007727E2" w:rsidRPr="000D6E03" w:rsidRDefault="007727E2" w:rsidP="007727E2">
      <w:pPr>
        <w:rPr>
          <w:rFonts w:ascii="Arial Narrow" w:hAnsi="Arial Narrow"/>
        </w:rPr>
      </w:pPr>
      <w:r w:rsidRPr="000D6E03">
        <w:rPr>
          <w:rFonts w:ascii="Arial Narrow" w:hAnsi="Arial Narrow"/>
        </w:rPr>
        <w:t xml:space="preserve">I have read this document and approve its contents. 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21"/>
        <w:gridCol w:w="2319"/>
        <w:gridCol w:w="2340"/>
        <w:gridCol w:w="1620"/>
      </w:tblGrid>
      <w:tr w:rsidR="00662920" w:rsidRPr="000D6E03" w14:paraId="1BE8539E" w14:textId="77777777" w:rsidTr="0034570B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14:paraId="24DD1424" w14:textId="77777777" w:rsidR="00662920" w:rsidRPr="000D6E03" w:rsidRDefault="00662920" w:rsidP="006652C6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821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505A7D72" w14:textId="77777777" w:rsidR="00662920" w:rsidRPr="000D6E03" w:rsidRDefault="00662920" w:rsidP="006652C6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Name</w:t>
            </w:r>
          </w:p>
        </w:tc>
        <w:tc>
          <w:tcPr>
            <w:tcW w:w="2319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3A8B6C7C" w14:textId="77777777" w:rsidR="00662920" w:rsidRPr="000D6E03" w:rsidRDefault="00662920" w:rsidP="006652C6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Team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11CDA45F" w14:textId="77777777" w:rsidR="00662920" w:rsidRPr="000D6E03" w:rsidRDefault="00662920" w:rsidP="006652C6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Signature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F3F3F3"/>
          </w:tcPr>
          <w:p w14:paraId="19278364" w14:textId="77777777" w:rsidR="00662920" w:rsidRPr="000D6E03" w:rsidRDefault="00662920" w:rsidP="006652C6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Date</w:t>
            </w:r>
          </w:p>
        </w:tc>
      </w:tr>
      <w:tr w:rsidR="00662920" w:rsidRPr="000D6E03" w14:paraId="46EBACC6" w14:textId="77777777" w:rsidTr="0034570B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14:paraId="3ADCA865" w14:textId="77777777" w:rsidR="00662920" w:rsidRPr="000D6E03" w:rsidRDefault="00D5484C" w:rsidP="00D5484C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Written 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3E34F5EB" w14:textId="77777777" w:rsidR="00662920" w:rsidRPr="000D6E03" w:rsidRDefault="000F1914" w:rsidP="006652C6">
            <w:pPr>
              <w:pStyle w:val="Tabletext2"/>
            </w:pPr>
            <w:r w:rsidRPr="000D6E03">
              <w:t xml:space="preserve">Subash </w:t>
            </w:r>
            <w:r w:rsidR="00997C51" w:rsidRPr="000D6E03">
              <w:t xml:space="preserve">Kumar </w:t>
            </w:r>
            <w:r w:rsidRPr="000D6E03">
              <w:t>Rai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10CB204D" w14:textId="77777777" w:rsidR="00662920" w:rsidRPr="000D6E03" w:rsidRDefault="000F1914" w:rsidP="006652C6">
            <w:pPr>
              <w:pStyle w:val="Tabletext2"/>
            </w:pPr>
            <w:r w:rsidRPr="000D6E03">
              <w:t>Long Read Sequencing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BA2DAF9" w14:textId="77777777" w:rsidR="00662920" w:rsidRPr="000D6E03" w:rsidRDefault="000F1914" w:rsidP="006652C6">
            <w:pPr>
              <w:pStyle w:val="Tabletext2"/>
            </w:pPr>
            <w:r w:rsidRPr="000D6E03">
              <w:rPr>
                <w:noProof/>
              </w:rPr>
              <w:drawing>
                <wp:inline distT="0" distB="0" distL="0" distR="0" wp14:anchorId="05AEB92E" wp14:editId="1B02CA31">
                  <wp:extent cx="440128" cy="2232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15" cy="24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FFFFFF"/>
          </w:tcPr>
          <w:p w14:paraId="11B77AB8" w14:textId="3BEFE293" w:rsidR="00662920" w:rsidRPr="000D6E03" w:rsidRDefault="000F1914" w:rsidP="006652C6">
            <w:pPr>
              <w:pStyle w:val="Tabletext2"/>
            </w:pPr>
            <w:r w:rsidRPr="000D6E03">
              <w:t>2</w:t>
            </w:r>
            <w:r w:rsidR="00015940">
              <w:t>8</w:t>
            </w:r>
            <w:r w:rsidRPr="000D6E03">
              <w:t xml:space="preserve"> </w:t>
            </w:r>
            <w:r w:rsidR="00FD0A76" w:rsidRPr="000D6E03">
              <w:t>Oct</w:t>
            </w:r>
            <w:r w:rsidR="009A0B82" w:rsidRPr="000D6E03">
              <w:t xml:space="preserve"> </w:t>
            </w:r>
            <w:r w:rsidRPr="000D6E03">
              <w:t>20</w:t>
            </w:r>
            <w:r w:rsidR="00673F93" w:rsidRPr="000D6E03">
              <w:t>2</w:t>
            </w:r>
            <w:r w:rsidR="00FD0A76" w:rsidRPr="000D6E03">
              <w:t>1</w:t>
            </w:r>
          </w:p>
        </w:tc>
      </w:tr>
      <w:tr w:rsidR="00662920" w:rsidRPr="000D6E03" w14:paraId="4052726C" w14:textId="77777777" w:rsidTr="0034570B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14:paraId="5A501027" w14:textId="77777777" w:rsidR="00662920" w:rsidRPr="000D6E03" w:rsidRDefault="00662920" w:rsidP="006652C6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="00D5484C" w:rsidRPr="000D6E03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4C889B68" w14:textId="0F40196E" w:rsidR="00662920" w:rsidRPr="000D6E03" w:rsidRDefault="00662920" w:rsidP="006652C6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14:paraId="2FBECC8F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45BA5361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14:paraId="181D8A61" w14:textId="77777777" w:rsidR="00662920" w:rsidRPr="000D6E03" w:rsidRDefault="00662920" w:rsidP="006652C6">
            <w:pPr>
              <w:pStyle w:val="Tabletext2"/>
            </w:pPr>
          </w:p>
        </w:tc>
      </w:tr>
      <w:tr w:rsidR="00662920" w:rsidRPr="000D6E03" w14:paraId="5C3D208E" w14:textId="77777777" w:rsidTr="0034570B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14:paraId="35FC6224" w14:textId="77777777" w:rsidR="00662920" w:rsidRPr="000D6E03" w:rsidRDefault="00662920" w:rsidP="009A35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="00D5484C" w:rsidRPr="000D6E03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2E4DCECE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14:paraId="7A037280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714C8525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14:paraId="1F9CC4F8" w14:textId="77777777" w:rsidR="00662920" w:rsidRPr="000D6E03" w:rsidRDefault="00662920" w:rsidP="006652C6">
            <w:pPr>
              <w:pStyle w:val="Tabletext2"/>
            </w:pPr>
          </w:p>
        </w:tc>
      </w:tr>
      <w:tr w:rsidR="00662920" w:rsidRPr="000D6E03" w14:paraId="6D207E64" w14:textId="77777777" w:rsidTr="0034570B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14:paraId="3016C5D9" w14:textId="77777777" w:rsidR="00662920" w:rsidRPr="000D6E03" w:rsidRDefault="00662920" w:rsidP="009A35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="00D5484C" w:rsidRPr="000D6E03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74B0DCA3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14:paraId="400D4C01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5929A6B1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14:paraId="2DECB675" w14:textId="77777777" w:rsidR="00662920" w:rsidRPr="000D6E03" w:rsidRDefault="00662920" w:rsidP="006652C6">
            <w:pPr>
              <w:pStyle w:val="Tabletext2"/>
            </w:pPr>
          </w:p>
        </w:tc>
      </w:tr>
      <w:tr w:rsidR="00662920" w:rsidRPr="000D6E03" w14:paraId="09E66CB3" w14:textId="77777777" w:rsidTr="0034570B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14:paraId="129DC502" w14:textId="77777777" w:rsidR="00662920" w:rsidRPr="000D6E03" w:rsidRDefault="00662920" w:rsidP="009A35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="00D5484C" w:rsidRPr="000D6E03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499B88CF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14:paraId="6EDC580B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62A9EF3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14:paraId="7C209AFA" w14:textId="77777777" w:rsidR="00662920" w:rsidRPr="000D6E03" w:rsidRDefault="00662920" w:rsidP="006652C6">
            <w:pPr>
              <w:pStyle w:val="Tabletext2"/>
            </w:pPr>
          </w:p>
        </w:tc>
      </w:tr>
      <w:tr w:rsidR="00662920" w:rsidRPr="000D6E03" w14:paraId="3FBF0867" w14:textId="77777777" w:rsidTr="0034570B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14:paraId="67E4B683" w14:textId="77777777" w:rsidR="00662920" w:rsidRPr="000D6E03" w:rsidRDefault="00662920" w:rsidP="006652C6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Authorised </w:t>
            </w:r>
            <w:r w:rsidR="00D5484C" w:rsidRPr="000D6E03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4C3AB53A" w14:textId="77777777" w:rsidR="00662920" w:rsidRPr="000D6E03" w:rsidRDefault="00B36277" w:rsidP="006652C6">
            <w:pPr>
              <w:pStyle w:val="Tabletext2"/>
            </w:pPr>
            <w:r w:rsidRPr="000D6E03">
              <w:t>Brooke Purdue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034752A8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623AAFAD" w14:textId="77777777" w:rsidR="00662920" w:rsidRPr="000D6E03" w:rsidRDefault="00662920" w:rsidP="006652C6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14:paraId="007265FB" w14:textId="77777777" w:rsidR="00662920" w:rsidRPr="000D6E03" w:rsidRDefault="00662920" w:rsidP="006652C6">
            <w:pPr>
              <w:pStyle w:val="Tabletext2"/>
            </w:pPr>
          </w:p>
        </w:tc>
      </w:tr>
    </w:tbl>
    <w:p w14:paraId="1EB2366E" w14:textId="77777777" w:rsidR="00152CFD" w:rsidRPr="000D6E03" w:rsidRDefault="00152CFD" w:rsidP="007727E2">
      <w:pPr>
        <w:rPr>
          <w:rFonts w:ascii="Arial Narrow" w:hAnsi="Arial Narrow"/>
        </w:rPr>
      </w:pPr>
    </w:p>
    <w:p w14:paraId="35DEE531" w14:textId="77777777" w:rsidR="00EF329A" w:rsidRPr="000D6E03" w:rsidRDefault="00EF329A" w:rsidP="00EF329A">
      <w:pPr>
        <w:pStyle w:val="Heading2"/>
        <w:rPr>
          <w:bCs w:val="0"/>
        </w:rPr>
      </w:pPr>
      <w:bookmarkStart w:id="10" w:name="_Toc264465891"/>
      <w:bookmarkStart w:id="11" w:name="_Toc264465915"/>
      <w:bookmarkStart w:id="12" w:name="_Toc264466061"/>
      <w:r w:rsidRPr="000D6E03">
        <w:rPr>
          <w:bCs w:val="0"/>
        </w:rPr>
        <w:t>DOCUMENT HISTORY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780"/>
        <w:gridCol w:w="3060"/>
      </w:tblGrid>
      <w:tr w:rsidR="006B6A38" w:rsidRPr="000D6E03" w14:paraId="5B0CC71B" w14:textId="77777777" w:rsidTr="006B6A38">
        <w:trPr>
          <w:cantSplit/>
        </w:trPr>
        <w:tc>
          <w:tcPr>
            <w:tcW w:w="2808" w:type="dxa"/>
            <w:shd w:val="clear" w:color="auto" w:fill="F3F3F3"/>
          </w:tcPr>
          <w:p w14:paraId="430B4A5D" w14:textId="77777777" w:rsidR="006B6A38" w:rsidRPr="000D6E03" w:rsidRDefault="006B6A38" w:rsidP="009A35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SOP Number</w:t>
            </w:r>
          </w:p>
        </w:tc>
        <w:tc>
          <w:tcPr>
            <w:tcW w:w="3780" w:type="dxa"/>
            <w:shd w:val="clear" w:color="auto" w:fill="F3F3F3"/>
            <w:vAlign w:val="center"/>
          </w:tcPr>
          <w:p w14:paraId="2330A927" w14:textId="77777777" w:rsidR="006B6A38" w:rsidRPr="000D6E03" w:rsidRDefault="006B6A38" w:rsidP="009A35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Author</w:t>
            </w:r>
          </w:p>
        </w:tc>
        <w:tc>
          <w:tcPr>
            <w:tcW w:w="3060" w:type="dxa"/>
            <w:shd w:val="clear" w:color="auto" w:fill="F3F3F3"/>
            <w:vAlign w:val="center"/>
          </w:tcPr>
          <w:p w14:paraId="1CD60F11" w14:textId="77777777" w:rsidR="006B6A38" w:rsidRPr="000D6E03" w:rsidRDefault="006B6A38" w:rsidP="00EF329A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Date Originated or Revised</w:t>
            </w:r>
          </w:p>
        </w:tc>
      </w:tr>
      <w:tr w:rsidR="006B6A38" w:rsidRPr="000D6E03" w14:paraId="737905C5" w14:textId="77777777" w:rsidTr="006B6A38">
        <w:trPr>
          <w:cantSplit/>
        </w:trPr>
        <w:tc>
          <w:tcPr>
            <w:tcW w:w="2808" w:type="dxa"/>
            <w:shd w:val="clear" w:color="auto" w:fill="FFFFFF"/>
          </w:tcPr>
          <w:p w14:paraId="143F3F09" w14:textId="2F4C80E6" w:rsidR="006B6A38" w:rsidRPr="000D6E03" w:rsidRDefault="009A0B82" w:rsidP="009A3577">
            <w:pPr>
              <w:pStyle w:val="Tabletext2"/>
            </w:pPr>
            <w:r w:rsidRPr="000D6E03">
              <w:t>SOP20</w:t>
            </w:r>
            <w:r w:rsidR="00015940">
              <w:t>6</w:t>
            </w:r>
            <w:r w:rsidR="000F1914" w:rsidRPr="000D6E03">
              <w:t>-01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59620925" w14:textId="77777777" w:rsidR="006B6A38" w:rsidRPr="000D6E03" w:rsidRDefault="000F1914" w:rsidP="009A3577">
            <w:pPr>
              <w:pStyle w:val="Tabletext2"/>
            </w:pPr>
            <w:r w:rsidRPr="000D6E03">
              <w:t xml:space="preserve">Subash </w:t>
            </w:r>
            <w:r w:rsidR="00997C51" w:rsidRPr="000D6E03">
              <w:t xml:space="preserve">Kumar </w:t>
            </w:r>
            <w:r w:rsidRPr="000D6E03">
              <w:t>Rai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105B838" w14:textId="6A51D717" w:rsidR="006B6A38" w:rsidRPr="000D6E03" w:rsidRDefault="00FD0A76" w:rsidP="009A3577">
            <w:pPr>
              <w:pStyle w:val="Tabletext2"/>
            </w:pPr>
            <w:r w:rsidRPr="000D6E03">
              <w:t>2</w:t>
            </w:r>
            <w:r w:rsidR="00015940">
              <w:t>8</w:t>
            </w:r>
            <w:r w:rsidRPr="000D6E03">
              <w:t xml:space="preserve"> Oct 2021</w:t>
            </w:r>
          </w:p>
        </w:tc>
      </w:tr>
      <w:tr w:rsidR="006B6A38" w:rsidRPr="000D6E03" w14:paraId="262A8027" w14:textId="77777777" w:rsidTr="006B6A38">
        <w:trPr>
          <w:cantSplit/>
        </w:trPr>
        <w:tc>
          <w:tcPr>
            <w:tcW w:w="2808" w:type="dxa"/>
            <w:shd w:val="clear" w:color="auto" w:fill="FFFFFF"/>
          </w:tcPr>
          <w:p w14:paraId="04DF5713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14:paraId="071C14CD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14:paraId="5B56A5FB" w14:textId="77777777" w:rsidR="006B6A38" w:rsidRPr="000D6E03" w:rsidRDefault="006B6A38" w:rsidP="009A3577">
            <w:pPr>
              <w:pStyle w:val="Tabletext2"/>
            </w:pPr>
          </w:p>
        </w:tc>
      </w:tr>
      <w:tr w:rsidR="006B6A38" w:rsidRPr="000D6E03" w14:paraId="42DC8A6A" w14:textId="77777777" w:rsidTr="006B6A38">
        <w:trPr>
          <w:cantSplit/>
        </w:trPr>
        <w:tc>
          <w:tcPr>
            <w:tcW w:w="2808" w:type="dxa"/>
            <w:shd w:val="clear" w:color="auto" w:fill="FFFFFF"/>
          </w:tcPr>
          <w:p w14:paraId="47831635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14:paraId="0AF7D862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14:paraId="6134D502" w14:textId="77777777" w:rsidR="006B6A38" w:rsidRPr="000D6E03" w:rsidRDefault="006B6A38" w:rsidP="009A3577">
            <w:pPr>
              <w:pStyle w:val="Tabletext2"/>
            </w:pPr>
          </w:p>
        </w:tc>
      </w:tr>
      <w:tr w:rsidR="006B6A38" w:rsidRPr="000D6E03" w14:paraId="3F6A4B40" w14:textId="77777777" w:rsidTr="006B6A38">
        <w:trPr>
          <w:cantSplit/>
        </w:trPr>
        <w:tc>
          <w:tcPr>
            <w:tcW w:w="2808" w:type="dxa"/>
            <w:shd w:val="clear" w:color="auto" w:fill="FFFFFF"/>
          </w:tcPr>
          <w:p w14:paraId="21B6D26F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14:paraId="7DB3C290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14:paraId="743C1122" w14:textId="77777777" w:rsidR="006B6A38" w:rsidRPr="000D6E03" w:rsidRDefault="006B6A38" w:rsidP="009A3577">
            <w:pPr>
              <w:pStyle w:val="Tabletext2"/>
            </w:pPr>
          </w:p>
        </w:tc>
      </w:tr>
      <w:tr w:rsidR="006B6A38" w:rsidRPr="000D6E03" w14:paraId="6BE539B0" w14:textId="77777777" w:rsidTr="006B6A38">
        <w:trPr>
          <w:cantSplit/>
        </w:trPr>
        <w:tc>
          <w:tcPr>
            <w:tcW w:w="2808" w:type="dxa"/>
            <w:shd w:val="clear" w:color="auto" w:fill="FFFFFF"/>
          </w:tcPr>
          <w:p w14:paraId="6BD5A080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14:paraId="7D7B4EEC" w14:textId="77777777" w:rsidR="006B6A38" w:rsidRPr="000D6E03" w:rsidRDefault="006B6A38" w:rsidP="009A35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14:paraId="7E8FC0D2" w14:textId="77777777" w:rsidR="006B6A38" w:rsidRPr="000D6E03" w:rsidRDefault="006B6A38" w:rsidP="009A3577">
            <w:pPr>
              <w:pStyle w:val="Tabletext2"/>
            </w:pPr>
          </w:p>
        </w:tc>
      </w:tr>
    </w:tbl>
    <w:p w14:paraId="53E30973" w14:textId="77777777" w:rsidR="00152CFD" w:rsidRPr="000D6E03" w:rsidRDefault="00152CFD" w:rsidP="00152CFD">
      <w:pPr>
        <w:rPr>
          <w:rFonts w:ascii="Arial Narrow" w:hAnsi="Arial Narrow"/>
        </w:rPr>
        <w:sectPr w:rsidR="00152CFD" w:rsidRPr="000D6E03" w:rsidSect="006E5685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14:paraId="47EE6C00" w14:textId="03ABC7DC" w:rsidR="00152CFD" w:rsidRPr="000D6E03" w:rsidRDefault="00152CFD" w:rsidP="00266861">
      <w:pPr>
        <w:pStyle w:val="Heading2"/>
        <w:jc w:val="both"/>
        <w:rPr>
          <w:bCs w:val="0"/>
        </w:rPr>
      </w:pPr>
      <w:bookmarkStart w:id="13" w:name="_Toc271619688"/>
      <w:r w:rsidRPr="000D6E03">
        <w:rPr>
          <w:bCs w:val="0"/>
        </w:rPr>
        <w:lastRenderedPageBreak/>
        <w:t>F CONTENTS</w:t>
      </w:r>
      <w:bookmarkEnd w:id="13"/>
    </w:p>
    <w:p w14:paraId="6F80717B" w14:textId="77777777" w:rsidR="00266861" w:rsidRPr="000D6E03" w:rsidRDefault="00736AC9" w:rsidP="00266861">
      <w:pPr>
        <w:pStyle w:val="TOC3"/>
        <w:rPr>
          <w:b w:val="0"/>
          <w:bCs w:val="0"/>
          <w:sz w:val="28"/>
          <w:szCs w:val="28"/>
        </w:rPr>
      </w:pPr>
      <w:r w:rsidRPr="000D6E03">
        <w:rPr>
          <w:b w:val="0"/>
          <w:bCs w:val="0"/>
          <w:sz w:val="28"/>
          <w:szCs w:val="28"/>
        </w:rPr>
        <w:t>STA</w:t>
      </w:r>
      <w:r w:rsidR="00266861" w:rsidRPr="000D6E03">
        <w:rPr>
          <w:b w:val="0"/>
          <w:bCs w:val="0"/>
          <w:sz w:val="28"/>
          <w:szCs w:val="28"/>
        </w:rPr>
        <w:t>NDARD OPERATING PROCEDURE</w:t>
      </w:r>
    </w:p>
    <w:p w14:paraId="716A1940" w14:textId="701EFA97" w:rsidR="00736AC9" w:rsidRPr="000D6E03" w:rsidRDefault="004E1315" w:rsidP="00266861">
      <w:pPr>
        <w:pStyle w:val="TOC3"/>
        <w:rPr>
          <w:rFonts w:eastAsiaTheme="minorEastAsia" w:cstheme="minorBidi"/>
          <w:b w:val="0"/>
          <w:bCs w:val="0"/>
          <w:noProof/>
          <w:szCs w:val="22"/>
        </w:rPr>
      </w:pPr>
      <w:r w:rsidRPr="000D6E03">
        <w:rPr>
          <w:b w:val="0"/>
          <w:bCs w:val="0"/>
        </w:rPr>
        <w:fldChar w:fldCharType="begin"/>
      </w:r>
      <w:r w:rsidRPr="000D6E03">
        <w:rPr>
          <w:b w:val="0"/>
          <w:bCs w:val="0"/>
        </w:rPr>
        <w:instrText xml:space="preserve"> TOC \o "3-5" \h \z \u </w:instrText>
      </w:r>
      <w:r w:rsidRPr="000D6E03">
        <w:rPr>
          <w:b w:val="0"/>
          <w:bCs w:val="0"/>
        </w:rPr>
        <w:fldChar w:fldCharType="separate"/>
      </w:r>
    </w:p>
    <w:p w14:paraId="0E579873" w14:textId="271ECE33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0" w:history="1">
        <w:r w:rsidR="00736AC9" w:rsidRPr="000D6E03">
          <w:rPr>
            <w:rStyle w:val="Hyperlink"/>
            <w:noProof/>
          </w:rPr>
          <w:t>A.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PURPOSE AND APPLICATION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_Toc43121630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3</w:t>
        </w:r>
        <w:r w:rsidR="00736AC9" w:rsidRPr="000D6E03">
          <w:rPr>
            <w:noProof/>
            <w:webHidden/>
          </w:rPr>
          <w:fldChar w:fldCharType="end"/>
        </w:r>
      </w:hyperlink>
    </w:p>
    <w:p w14:paraId="51803257" w14:textId="226E6195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1" w:history="1">
        <w:r w:rsidR="00736AC9" w:rsidRPr="000D6E03">
          <w:rPr>
            <w:rStyle w:val="Hyperlink"/>
            <w:noProof/>
          </w:rPr>
          <w:t>B.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BRIEF SUMMARY OF METHOD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_Toc43121631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3</w:t>
        </w:r>
        <w:r w:rsidR="00736AC9" w:rsidRPr="000D6E03">
          <w:rPr>
            <w:noProof/>
            <w:webHidden/>
          </w:rPr>
          <w:fldChar w:fldCharType="end"/>
        </w:r>
      </w:hyperlink>
    </w:p>
    <w:p w14:paraId="3E182725" w14:textId="3E454125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2" w:history="1">
        <w:r w:rsidR="00736AC9" w:rsidRPr="000D6E03">
          <w:rPr>
            <w:rStyle w:val="Hyperlink"/>
            <w:noProof/>
          </w:rPr>
          <w:t>C.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DEFINITIONS AND ABBREVIATIONS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_Toc43121632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3</w:t>
        </w:r>
        <w:r w:rsidR="00736AC9" w:rsidRPr="000D6E03">
          <w:rPr>
            <w:noProof/>
            <w:webHidden/>
          </w:rPr>
          <w:fldChar w:fldCharType="end"/>
        </w:r>
      </w:hyperlink>
    </w:p>
    <w:p w14:paraId="3FA293BA" w14:textId="1810879B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3" w:history="1">
        <w:r w:rsidR="00736AC9" w:rsidRPr="000D6E03">
          <w:rPr>
            <w:rStyle w:val="Hyperlink"/>
            <w:noProof/>
          </w:rPr>
          <w:t>D.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OCCUPATIONAL HEALTH AND SAFETY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_Toc43121633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3</w:t>
        </w:r>
        <w:r w:rsidR="00736AC9" w:rsidRPr="000D6E03">
          <w:rPr>
            <w:noProof/>
            <w:webHidden/>
          </w:rPr>
          <w:fldChar w:fldCharType="end"/>
        </w:r>
      </w:hyperlink>
    </w:p>
    <w:p w14:paraId="5B0A25E1" w14:textId="02A1E017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4" w:history="1">
        <w:r w:rsidR="00736AC9" w:rsidRPr="000D6E03">
          <w:rPr>
            <w:rStyle w:val="Hyperlink"/>
            <w:noProof/>
          </w:rPr>
          <w:t>E.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CAUTIONS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_Toc43121634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3</w:t>
        </w:r>
        <w:r w:rsidR="00736AC9" w:rsidRPr="000D6E03">
          <w:rPr>
            <w:noProof/>
            <w:webHidden/>
          </w:rPr>
          <w:fldChar w:fldCharType="end"/>
        </w:r>
      </w:hyperlink>
    </w:p>
    <w:p w14:paraId="2F5C0460" w14:textId="7A7A0E06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5" w:history="1">
        <w:r w:rsidR="00736AC9" w:rsidRPr="000D6E03">
          <w:rPr>
            <w:rStyle w:val="Hyperlink"/>
            <w:noProof/>
          </w:rPr>
          <w:t>F.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PERSONNEL QUALIFICATIONS, TRAINING AND RESPONSIBILITIES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_Toc43121635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3</w:t>
        </w:r>
        <w:r w:rsidR="00736AC9" w:rsidRPr="000D6E03">
          <w:rPr>
            <w:noProof/>
            <w:webHidden/>
          </w:rPr>
          <w:fldChar w:fldCharType="end"/>
        </w:r>
      </w:hyperlink>
    </w:p>
    <w:p w14:paraId="7820B655" w14:textId="36536668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6" w:history="1">
        <w:r w:rsidR="00736AC9" w:rsidRPr="000D6E03">
          <w:rPr>
            <w:rStyle w:val="Hyperlink"/>
            <w:noProof/>
          </w:rPr>
          <w:t>G.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EQUIPMENT AND MATERIALS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_Toc43121636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4</w:t>
        </w:r>
        <w:r w:rsidR="00736AC9" w:rsidRPr="000D6E03">
          <w:rPr>
            <w:noProof/>
            <w:webHidden/>
          </w:rPr>
          <w:fldChar w:fldCharType="end"/>
        </w:r>
      </w:hyperlink>
    </w:p>
    <w:p w14:paraId="19FFC475" w14:textId="4DCCCE45" w:rsidR="00736AC9" w:rsidRPr="000D6E03" w:rsidRDefault="00000000">
      <w:pPr>
        <w:pStyle w:val="TOC5"/>
        <w:rPr>
          <w:rFonts w:eastAsiaTheme="minorEastAsia" w:cstheme="minorBidi"/>
          <w:noProof/>
          <w:szCs w:val="22"/>
        </w:rPr>
      </w:pPr>
      <w:hyperlink w:anchor="_Toc43121637" w:history="1">
        <w:r w:rsidR="00736AC9" w:rsidRPr="000D6E03">
          <w:rPr>
            <w:rStyle w:val="Hyperlink"/>
            <w:noProof/>
          </w:rPr>
          <w:t>Equipment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_Toc43121637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4</w:t>
        </w:r>
        <w:r w:rsidR="00736AC9" w:rsidRPr="000D6E03">
          <w:rPr>
            <w:noProof/>
            <w:webHidden/>
          </w:rPr>
          <w:fldChar w:fldCharType="end"/>
        </w:r>
      </w:hyperlink>
    </w:p>
    <w:p w14:paraId="04206D70" w14:textId="67EC4CAE" w:rsidR="00736AC9" w:rsidRPr="000D6E03" w:rsidRDefault="00000000">
      <w:pPr>
        <w:pStyle w:val="TOC5"/>
        <w:rPr>
          <w:rFonts w:eastAsiaTheme="minorEastAsia" w:cstheme="minorBidi"/>
          <w:noProof/>
          <w:szCs w:val="22"/>
        </w:rPr>
      </w:pPr>
      <w:hyperlink w:anchor="_Toc43121638" w:history="1">
        <w:r w:rsidR="00736AC9" w:rsidRPr="000D6E03">
          <w:rPr>
            <w:rStyle w:val="Hyperlink"/>
            <w:noProof/>
          </w:rPr>
          <w:t>Materials and Consumables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_Toc43121638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4</w:t>
        </w:r>
        <w:r w:rsidR="00736AC9" w:rsidRPr="000D6E03">
          <w:rPr>
            <w:noProof/>
            <w:webHidden/>
          </w:rPr>
          <w:fldChar w:fldCharType="end"/>
        </w:r>
      </w:hyperlink>
    </w:p>
    <w:p w14:paraId="6B130640" w14:textId="59D86E69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39" w:history="1">
        <w:r w:rsidR="00736AC9" w:rsidRPr="000D6E03">
          <w:rPr>
            <w:rStyle w:val="Hyperlink"/>
            <w:noProof/>
          </w:rPr>
          <w:t>H.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PROCEDURE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_Toc43121639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4</w:t>
        </w:r>
        <w:r w:rsidR="00736AC9" w:rsidRPr="000D6E03">
          <w:rPr>
            <w:noProof/>
            <w:webHidden/>
          </w:rPr>
          <w:fldChar w:fldCharType="end"/>
        </w:r>
      </w:hyperlink>
    </w:p>
    <w:p w14:paraId="53E3B7AA" w14:textId="6CC256AF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40" w:history="1">
        <w:r w:rsidR="00736AC9" w:rsidRPr="000D6E03">
          <w:rPr>
            <w:rStyle w:val="Hyperlink"/>
            <w:noProof/>
          </w:rPr>
          <w:t>I.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WORKED EXAMPLE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_Toc43121640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6</w:t>
        </w:r>
        <w:r w:rsidR="00736AC9" w:rsidRPr="000D6E03">
          <w:rPr>
            <w:noProof/>
            <w:webHidden/>
          </w:rPr>
          <w:fldChar w:fldCharType="end"/>
        </w:r>
      </w:hyperlink>
    </w:p>
    <w:p w14:paraId="6209DCAE" w14:textId="04FC6EC7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41" w:history="1">
        <w:r w:rsidR="00736AC9" w:rsidRPr="000D6E03">
          <w:rPr>
            <w:rStyle w:val="Hyperlink"/>
            <w:noProof/>
          </w:rPr>
          <w:t>J.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SOP VALIDATION DETAILS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_Toc43121641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6</w:t>
        </w:r>
        <w:r w:rsidR="00736AC9" w:rsidRPr="000D6E03">
          <w:rPr>
            <w:noProof/>
            <w:webHidden/>
          </w:rPr>
          <w:fldChar w:fldCharType="end"/>
        </w:r>
      </w:hyperlink>
    </w:p>
    <w:p w14:paraId="2F63FCF1" w14:textId="544C58F0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42" w:history="1">
        <w:r w:rsidR="00736AC9" w:rsidRPr="000D6E03">
          <w:rPr>
            <w:rStyle w:val="Hyperlink"/>
            <w:noProof/>
          </w:rPr>
          <w:t>K.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WASTE MANAGEMENT AND DISPOSAL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_Toc43121642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6</w:t>
        </w:r>
        <w:r w:rsidR="00736AC9" w:rsidRPr="000D6E03">
          <w:rPr>
            <w:noProof/>
            <w:webHidden/>
          </w:rPr>
          <w:fldChar w:fldCharType="end"/>
        </w:r>
      </w:hyperlink>
    </w:p>
    <w:p w14:paraId="29EB7B73" w14:textId="26811C49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43" w:history="1">
        <w:r w:rsidR="00736AC9" w:rsidRPr="000D6E03">
          <w:rPr>
            <w:rStyle w:val="Hyperlink"/>
            <w:noProof/>
          </w:rPr>
          <w:t>L.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DATA RECORDS MANAGEMENT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_Toc43121643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6</w:t>
        </w:r>
        <w:r w:rsidR="00736AC9" w:rsidRPr="000D6E03">
          <w:rPr>
            <w:noProof/>
            <w:webHidden/>
          </w:rPr>
          <w:fldChar w:fldCharType="end"/>
        </w:r>
      </w:hyperlink>
    </w:p>
    <w:p w14:paraId="49EBB2B5" w14:textId="46BC697A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44" w:history="1">
        <w:r w:rsidR="00736AC9" w:rsidRPr="000D6E03">
          <w:rPr>
            <w:rStyle w:val="Hyperlink"/>
            <w:noProof/>
          </w:rPr>
          <w:t>M.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REFERENCE DOCUMENTS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_Toc43121644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6</w:t>
        </w:r>
        <w:r w:rsidR="00736AC9" w:rsidRPr="000D6E03">
          <w:rPr>
            <w:noProof/>
            <w:webHidden/>
          </w:rPr>
          <w:fldChar w:fldCharType="end"/>
        </w:r>
      </w:hyperlink>
    </w:p>
    <w:p w14:paraId="7233B1FA" w14:textId="03C5AFE6" w:rsidR="00736AC9" w:rsidRPr="000D6E03" w:rsidRDefault="00000000">
      <w:pPr>
        <w:pStyle w:val="TOC4"/>
        <w:rPr>
          <w:rFonts w:eastAsiaTheme="minorEastAsia" w:cstheme="minorBidi"/>
          <w:noProof/>
          <w:szCs w:val="22"/>
        </w:rPr>
      </w:pPr>
      <w:hyperlink w:anchor="_Toc43121645" w:history="1">
        <w:r w:rsidR="00736AC9" w:rsidRPr="000D6E03">
          <w:rPr>
            <w:rStyle w:val="Hyperlink"/>
            <w:noProof/>
          </w:rPr>
          <w:t>N.</w:t>
        </w:r>
        <w:r w:rsidR="00736AC9" w:rsidRPr="000D6E03">
          <w:rPr>
            <w:rFonts w:eastAsiaTheme="minorEastAsia" w:cstheme="minorBidi"/>
            <w:noProof/>
            <w:szCs w:val="22"/>
          </w:rPr>
          <w:tab/>
        </w:r>
        <w:r w:rsidR="00736AC9" w:rsidRPr="000D6E03">
          <w:rPr>
            <w:rStyle w:val="Hyperlink"/>
            <w:noProof/>
          </w:rPr>
          <w:t>QUALITY CONTROL (QC) AND QUALITY ASSURANCE (QA) SECTION</w:t>
        </w:r>
        <w:r w:rsidR="00736AC9" w:rsidRPr="000D6E03">
          <w:rPr>
            <w:noProof/>
            <w:webHidden/>
          </w:rPr>
          <w:tab/>
        </w:r>
        <w:r w:rsidR="00736AC9" w:rsidRPr="000D6E03">
          <w:rPr>
            <w:noProof/>
            <w:webHidden/>
          </w:rPr>
          <w:fldChar w:fldCharType="begin"/>
        </w:r>
        <w:r w:rsidR="00736AC9" w:rsidRPr="000D6E03">
          <w:rPr>
            <w:noProof/>
            <w:webHidden/>
          </w:rPr>
          <w:instrText xml:space="preserve"> PAGEREF _Toc43121645 \h </w:instrText>
        </w:r>
        <w:r w:rsidR="00736AC9" w:rsidRPr="000D6E03">
          <w:rPr>
            <w:noProof/>
            <w:webHidden/>
          </w:rPr>
        </w:r>
        <w:r w:rsidR="00736AC9" w:rsidRPr="000D6E03">
          <w:rPr>
            <w:noProof/>
            <w:webHidden/>
          </w:rPr>
          <w:fldChar w:fldCharType="separate"/>
        </w:r>
        <w:r w:rsidR="00D53E6C">
          <w:rPr>
            <w:noProof/>
            <w:webHidden/>
          </w:rPr>
          <w:t>6</w:t>
        </w:r>
        <w:r w:rsidR="00736AC9" w:rsidRPr="000D6E03">
          <w:rPr>
            <w:noProof/>
            <w:webHidden/>
          </w:rPr>
          <w:fldChar w:fldCharType="end"/>
        </w:r>
      </w:hyperlink>
    </w:p>
    <w:p w14:paraId="019CFB40" w14:textId="443FB70F" w:rsidR="004E1315" w:rsidRPr="000D6E03" w:rsidRDefault="004E1315" w:rsidP="004E1315">
      <w:pPr>
        <w:rPr>
          <w:rFonts w:ascii="Arial Narrow" w:hAnsi="Arial Narrow"/>
        </w:rPr>
      </w:pPr>
      <w:r w:rsidRPr="000D6E03">
        <w:rPr>
          <w:rFonts w:ascii="Arial Narrow" w:hAnsi="Arial Narrow"/>
        </w:rPr>
        <w:fldChar w:fldCharType="end"/>
      </w:r>
    </w:p>
    <w:p w14:paraId="175A3442" w14:textId="77777777" w:rsidR="00152CFD" w:rsidRPr="000D6E03" w:rsidRDefault="00152CFD" w:rsidP="00152CFD">
      <w:pPr>
        <w:rPr>
          <w:rFonts w:ascii="Arial Narrow" w:hAnsi="Arial Narrow"/>
        </w:rPr>
        <w:sectPr w:rsidR="00152CFD" w:rsidRPr="000D6E03" w:rsidSect="006E5685"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bookmarkEnd w:id="10"/>
    <w:bookmarkEnd w:id="11"/>
    <w:bookmarkEnd w:id="12"/>
    <w:p w14:paraId="7A938929" w14:textId="2A73649A" w:rsidR="006F3C01" w:rsidRPr="000D6E03" w:rsidRDefault="006F3C01" w:rsidP="00736AC9">
      <w:pPr>
        <w:pStyle w:val="Heading3"/>
        <w:jc w:val="both"/>
        <w:rPr>
          <w:bCs w:val="0"/>
        </w:rPr>
      </w:pPr>
    </w:p>
    <w:p w14:paraId="0901EB26" w14:textId="77777777" w:rsidR="00EC39FE" w:rsidRPr="000D6E03" w:rsidRDefault="006F3C01" w:rsidP="004531D6">
      <w:pPr>
        <w:pStyle w:val="Heading4"/>
        <w:rPr>
          <w:b w:val="0"/>
        </w:rPr>
      </w:pPr>
      <w:bookmarkStart w:id="14" w:name="_Toc264465892"/>
      <w:bookmarkStart w:id="15" w:name="_Toc264465916"/>
      <w:bookmarkStart w:id="16" w:name="_Toc264466062"/>
      <w:bookmarkStart w:id="17" w:name="_Toc43121630"/>
      <w:r w:rsidRPr="000D6E03">
        <w:rPr>
          <w:b w:val="0"/>
        </w:rPr>
        <w:t>PURPOSE AND APPLICATION</w:t>
      </w:r>
      <w:bookmarkEnd w:id="14"/>
      <w:bookmarkEnd w:id="15"/>
      <w:bookmarkEnd w:id="16"/>
      <w:bookmarkEnd w:id="17"/>
    </w:p>
    <w:p w14:paraId="29A6D105" w14:textId="77777777" w:rsidR="000D6A2C" w:rsidRPr="000D6E03" w:rsidRDefault="000D6A2C" w:rsidP="000D6A2C">
      <w:pPr>
        <w:rPr>
          <w:rFonts w:ascii="Arial Narrow" w:hAnsi="Arial Narrow"/>
        </w:rPr>
      </w:pPr>
    </w:p>
    <w:p w14:paraId="7FAD79D7" w14:textId="6A8ADC5C" w:rsidR="000D6A2C" w:rsidRPr="00C112EC" w:rsidRDefault="005D19AD" w:rsidP="000D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This SOP</w:t>
      </w:r>
      <w:r w:rsidR="000F1914" w:rsidRPr="522B3EC4">
        <w:rPr>
          <w:rFonts w:ascii="Arial Narrow" w:hAnsi="Arial Narrow"/>
          <w:sz w:val="22"/>
          <w:szCs w:val="22"/>
        </w:rPr>
        <w:t xml:space="preserve"> covers required </w:t>
      </w:r>
      <w:r w:rsidRPr="522B3EC4">
        <w:rPr>
          <w:rFonts w:ascii="Arial Narrow" w:hAnsi="Arial Narrow"/>
          <w:sz w:val="22"/>
          <w:szCs w:val="22"/>
        </w:rPr>
        <w:t>equipment, materials, consumables,</w:t>
      </w:r>
      <w:r w:rsidR="0019351C" w:rsidRPr="522B3EC4">
        <w:rPr>
          <w:rFonts w:ascii="Arial Narrow" w:hAnsi="Arial Narrow"/>
          <w:sz w:val="22"/>
          <w:szCs w:val="22"/>
        </w:rPr>
        <w:t xml:space="preserve"> </w:t>
      </w:r>
      <w:r w:rsidR="00FD0A76" w:rsidRPr="522B3EC4">
        <w:rPr>
          <w:rFonts w:ascii="Arial Narrow" w:hAnsi="Arial Narrow"/>
          <w:sz w:val="22"/>
          <w:szCs w:val="22"/>
        </w:rPr>
        <w:t>procedures,</w:t>
      </w:r>
      <w:r w:rsidRPr="522B3EC4">
        <w:rPr>
          <w:rFonts w:ascii="Arial Narrow" w:hAnsi="Arial Narrow"/>
          <w:sz w:val="22"/>
          <w:szCs w:val="22"/>
        </w:rPr>
        <w:t xml:space="preserve"> and anticipated results along with worked </w:t>
      </w:r>
      <w:r w:rsidR="00FD0A76" w:rsidRPr="522B3EC4">
        <w:rPr>
          <w:rFonts w:ascii="Arial Narrow" w:hAnsi="Arial Narrow"/>
          <w:sz w:val="22"/>
          <w:szCs w:val="22"/>
        </w:rPr>
        <w:t xml:space="preserve">example </w:t>
      </w:r>
      <w:r w:rsidR="00015940" w:rsidRPr="522B3EC4">
        <w:rPr>
          <w:rFonts w:ascii="Arial Narrow" w:hAnsi="Arial Narrow"/>
          <w:sz w:val="22"/>
          <w:szCs w:val="22"/>
        </w:rPr>
        <w:t>with R</w:t>
      </w:r>
      <w:r w:rsidR="00FD0A76" w:rsidRPr="522B3EC4">
        <w:rPr>
          <w:rFonts w:ascii="Arial Narrow" w:hAnsi="Arial Narrow"/>
          <w:sz w:val="22"/>
          <w:szCs w:val="22"/>
        </w:rPr>
        <w:t>NA quality.</w:t>
      </w:r>
      <w:r w:rsidRPr="522B3EC4">
        <w:rPr>
          <w:rFonts w:ascii="Arial Narrow" w:hAnsi="Arial Narrow"/>
          <w:sz w:val="22"/>
          <w:szCs w:val="22"/>
        </w:rPr>
        <w:t xml:space="preserve"> The method described </w:t>
      </w:r>
      <w:r w:rsidR="00015940" w:rsidRPr="522B3EC4">
        <w:rPr>
          <w:rFonts w:ascii="Arial Narrow" w:hAnsi="Arial Narrow"/>
          <w:sz w:val="22"/>
          <w:szCs w:val="22"/>
        </w:rPr>
        <w:t>here</w:t>
      </w:r>
      <w:r w:rsidRPr="522B3EC4">
        <w:rPr>
          <w:rFonts w:ascii="Arial Narrow" w:hAnsi="Arial Narrow"/>
          <w:sz w:val="22"/>
          <w:szCs w:val="22"/>
        </w:rPr>
        <w:t xml:space="preserve">in </w:t>
      </w:r>
      <w:r w:rsidR="00015940" w:rsidRPr="522B3EC4">
        <w:rPr>
          <w:rFonts w:ascii="Arial Narrow" w:hAnsi="Arial Narrow"/>
          <w:sz w:val="22"/>
          <w:szCs w:val="22"/>
        </w:rPr>
        <w:t>is suitable for any total RNA studies including RNA sequencing such as RNA</w:t>
      </w:r>
      <w:r w:rsidR="23D0DEB6" w:rsidRPr="522B3EC4">
        <w:rPr>
          <w:rFonts w:ascii="Arial Narrow" w:hAnsi="Arial Narrow"/>
          <w:sz w:val="22"/>
          <w:szCs w:val="22"/>
        </w:rPr>
        <w:t>-</w:t>
      </w:r>
      <w:r w:rsidR="00015940" w:rsidRPr="522B3EC4">
        <w:rPr>
          <w:rFonts w:ascii="Arial Narrow" w:hAnsi="Arial Narrow"/>
          <w:sz w:val="22"/>
          <w:szCs w:val="22"/>
        </w:rPr>
        <w:t xml:space="preserve">seq (Illumina), </w:t>
      </w:r>
      <w:proofErr w:type="spellStart"/>
      <w:r w:rsidR="00015940" w:rsidRPr="522B3EC4">
        <w:rPr>
          <w:rFonts w:ascii="Arial Narrow" w:hAnsi="Arial Narrow"/>
          <w:sz w:val="22"/>
          <w:szCs w:val="22"/>
        </w:rPr>
        <w:t>Isoseq</w:t>
      </w:r>
      <w:proofErr w:type="spellEnd"/>
      <w:r w:rsidR="00015940" w:rsidRPr="522B3EC4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015940" w:rsidRPr="522B3EC4">
        <w:rPr>
          <w:rFonts w:ascii="Arial Narrow" w:hAnsi="Arial Narrow"/>
          <w:sz w:val="22"/>
          <w:szCs w:val="22"/>
        </w:rPr>
        <w:t>PacBIO</w:t>
      </w:r>
      <w:proofErr w:type="spellEnd"/>
      <w:r w:rsidR="00015940" w:rsidRPr="522B3EC4">
        <w:rPr>
          <w:rFonts w:ascii="Arial Narrow" w:hAnsi="Arial Narrow"/>
          <w:sz w:val="22"/>
          <w:szCs w:val="22"/>
        </w:rPr>
        <w:t xml:space="preserve">), </w:t>
      </w:r>
      <w:r w:rsidR="33BD6B64" w:rsidRPr="522B3EC4">
        <w:rPr>
          <w:rFonts w:ascii="Arial Narrow" w:hAnsi="Arial Narrow"/>
          <w:sz w:val="22"/>
          <w:szCs w:val="22"/>
        </w:rPr>
        <w:t xml:space="preserve">full length cDNA </w:t>
      </w:r>
      <w:r w:rsidR="00015940" w:rsidRPr="522B3EC4">
        <w:rPr>
          <w:rFonts w:ascii="Arial Narrow" w:hAnsi="Arial Narrow"/>
          <w:sz w:val="22"/>
          <w:szCs w:val="22"/>
        </w:rPr>
        <w:t>and direct RNA</w:t>
      </w:r>
      <w:r w:rsidR="6C55D214" w:rsidRPr="522B3EC4">
        <w:rPr>
          <w:rFonts w:ascii="Arial Narrow" w:hAnsi="Arial Narrow"/>
          <w:sz w:val="22"/>
          <w:szCs w:val="22"/>
        </w:rPr>
        <w:t>-</w:t>
      </w:r>
      <w:r w:rsidR="00015940" w:rsidRPr="522B3EC4">
        <w:rPr>
          <w:rFonts w:ascii="Arial Narrow" w:hAnsi="Arial Narrow"/>
          <w:sz w:val="22"/>
          <w:szCs w:val="22"/>
        </w:rPr>
        <w:t>seq (ONT).</w:t>
      </w:r>
    </w:p>
    <w:p w14:paraId="3D2822D1" w14:textId="77777777" w:rsidR="00EC39FE" w:rsidRPr="000D6E03" w:rsidRDefault="00EC39FE" w:rsidP="004531D6">
      <w:pPr>
        <w:rPr>
          <w:rFonts w:ascii="Arial Narrow" w:hAnsi="Arial Narrow"/>
        </w:rPr>
      </w:pPr>
    </w:p>
    <w:p w14:paraId="47CC938D" w14:textId="77777777" w:rsidR="006F3C01" w:rsidRPr="000D6E03" w:rsidRDefault="008E32FC" w:rsidP="004531D6">
      <w:pPr>
        <w:pStyle w:val="Heading4"/>
        <w:rPr>
          <w:b w:val="0"/>
        </w:rPr>
      </w:pPr>
      <w:bookmarkStart w:id="18" w:name="_Toc264465893"/>
      <w:bookmarkStart w:id="19" w:name="_Toc264465917"/>
      <w:bookmarkStart w:id="20" w:name="_Toc264466063"/>
      <w:bookmarkStart w:id="21" w:name="_Toc43121631"/>
      <w:r w:rsidRPr="000D6E03">
        <w:rPr>
          <w:b w:val="0"/>
        </w:rPr>
        <w:t xml:space="preserve">BRIEF </w:t>
      </w:r>
      <w:r w:rsidR="006F3C01" w:rsidRPr="000D6E03">
        <w:rPr>
          <w:b w:val="0"/>
        </w:rPr>
        <w:t>SUMMARY OF METHOD</w:t>
      </w:r>
      <w:bookmarkEnd w:id="18"/>
      <w:bookmarkEnd w:id="19"/>
      <w:bookmarkEnd w:id="20"/>
      <w:bookmarkEnd w:id="21"/>
    </w:p>
    <w:p w14:paraId="0E456A15" w14:textId="77777777" w:rsidR="000D6A2C" w:rsidRPr="000D6E03" w:rsidRDefault="000D6A2C" w:rsidP="000D6A2C">
      <w:pPr>
        <w:rPr>
          <w:rFonts w:ascii="Arial Narrow" w:hAnsi="Arial Narrow"/>
        </w:rPr>
      </w:pPr>
    </w:p>
    <w:p w14:paraId="47A665EB" w14:textId="16E4D21F" w:rsidR="004C29BB" w:rsidRPr="004C29BB" w:rsidRDefault="004C29BB" w:rsidP="522B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Bidi"/>
          <w:sz w:val="22"/>
          <w:szCs w:val="22"/>
        </w:rPr>
      </w:pPr>
      <w:r w:rsidRPr="522B3EC4">
        <w:rPr>
          <w:rFonts w:ascii="Arial Narrow" w:hAnsi="Arial Narrow" w:cstheme="minorBidi"/>
          <w:sz w:val="22"/>
          <w:szCs w:val="22"/>
        </w:rPr>
        <w:t>The method described in this SOP is modified from Acosta-</w:t>
      </w:r>
      <w:proofErr w:type="spellStart"/>
      <w:r w:rsidRPr="522B3EC4">
        <w:rPr>
          <w:rFonts w:ascii="Arial Narrow" w:hAnsi="Arial Narrow" w:cstheme="minorBidi"/>
          <w:sz w:val="22"/>
          <w:szCs w:val="22"/>
        </w:rPr>
        <w:t>Maspons</w:t>
      </w:r>
      <w:proofErr w:type="spellEnd"/>
      <w:r w:rsidRPr="522B3EC4">
        <w:rPr>
          <w:rFonts w:ascii="Arial Narrow" w:hAnsi="Arial Narrow" w:cstheme="minorBidi"/>
          <w:sz w:val="22"/>
          <w:szCs w:val="22"/>
        </w:rPr>
        <w:t xml:space="preserve">, González-Lemes &amp; Covarrubias (2019) and </w:t>
      </w:r>
      <w:proofErr w:type="spellStart"/>
      <w:r w:rsidRPr="522B3EC4">
        <w:rPr>
          <w:rFonts w:ascii="Arial Narrow" w:hAnsi="Arial Narrow" w:cstheme="minorBidi"/>
          <w:sz w:val="22"/>
          <w:szCs w:val="22"/>
        </w:rPr>
        <w:t>TRIzol</w:t>
      </w:r>
      <w:proofErr w:type="spellEnd"/>
      <w:r w:rsidRPr="522B3EC4">
        <w:rPr>
          <w:rFonts w:ascii="Arial Narrow" w:hAnsi="Arial Narrow" w:cstheme="minorBidi"/>
          <w:sz w:val="22"/>
          <w:szCs w:val="22"/>
        </w:rPr>
        <w:t xml:space="preserve"> </w:t>
      </w:r>
      <w:r w:rsidR="00827FE2" w:rsidRPr="522B3EC4">
        <w:rPr>
          <w:rFonts w:ascii="Arial Narrow" w:hAnsi="Arial Narrow" w:cstheme="minorBidi"/>
          <w:sz w:val="22"/>
          <w:szCs w:val="22"/>
        </w:rPr>
        <w:t xml:space="preserve">User Guide </w:t>
      </w:r>
      <w:r w:rsidRPr="522B3EC4">
        <w:rPr>
          <w:rFonts w:ascii="Arial Narrow" w:hAnsi="Arial Narrow" w:cstheme="minorBidi"/>
          <w:sz w:val="22"/>
          <w:szCs w:val="22"/>
        </w:rPr>
        <w:t>(</w:t>
      </w:r>
      <w:r w:rsidR="00827FE2" w:rsidRPr="522B3EC4">
        <w:rPr>
          <w:rFonts w:ascii="Arial Narrow" w:hAnsi="Arial Narrow"/>
          <w:sz w:val="22"/>
          <w:szCs w:val="22"/>
        </w:rPr>
        <w:t>15596026, Life Technologies</w:t>
      </w:r>
      <w:r w:rsidRPr="522B3EC4">
        <w:rPr>
          <w:rFonts w:ascii="Arial Narrow" w:hAnsi="Arial Narrow" w:cstheme="minorBidi"/>
          <w:sz w:val="22"/>
          <w:szCs w:val="22"/>
        </w:rPr>
        <w:t xml:space="preserve">). The extraction part is </w:t>
      </w:r>
      <w:r w:rsidR="00D3536C" w:rsidRPr="522B3EC4">
        <w:rPr>
          <w:rFonts w:ascii="Arial Narrow" w:hAnsi="Arial Narrow" w:cstheme="minorBidi"/>
          <w:sz w:val="22"/>
          <w:szCs w:val="22"/>
        </w:rPr>
        <w:t>adopted</w:t>
      </w:r>
      <w:r w:rsidRPr="522B3EC4">
        <w:rPr>
          <w:rFonts w:ascii="Arial Narrow" w:hAnsi="Arial Narrow" w:cstheme="minorBidi"/>
          <w:sz w:val="22"/>
          <w:szCs w:val="22"/>
        </w:rPr>
        <w:t xml:space="preserve"> from Acosta-</w:t>
      </w:r>
      <w:proofErr w:type="spellStart"/>
      <w:r w:rsidRPr="522B3EC4">
        <w:rPr>
          <w:rFonts w:ascii="Arial Narrow" w:hAnsi="Arial Narrow" w:cstheme="minorBidi"/>
          <w:sz w:val="22"/>
          <w:szCs w:val="22"/>
        </w:rPr>
        <w:t>Maspons</w:t>
      </w:r>
      <w:proofErr w:type="spellEnd"/>
      <w:r w:rsidRPr="522B3EC4">
        <w:rPr>
          <w:rFonts w:ascii="Arial Narrow" w:hAnsi="Arial Narrow" w:cstheme="minorBidi"/>
          <w:sz w:val="22"/>
          <w:szCs w:val="22"/>
        </w:rPr>
        <w:t xml:space="preserve"> </w:t>
      </w:r>
      <w:r w:rsidRPr="522B3EC4">
        <w:rPr>
          <w:rFonts w:ascii="Arial Narrow" w:hAnsi="Arial Narrow" w:cstheme="minorBidi"/>
          <w:i/>
          <w:iCs/>
          <w:sz w:val="22"/>
          <w:szCs w:val="22"/>
        </w:rPr>
        <w:t>et al.</w:t>
      </w:r>
      <w:r w:rsidRPr="522B3EC4">
        <w:rPr>
          <w:rFonts w:ascii="Arial Narrow" w:hAnsi="Arial Narrow" w:cstheme="minorBidi"/>
          <w:sz w:val="22"/>
          <w:szCs w:val="22"/>
        </w:rPr>
        <w:t xml:space="preserve"> (2019) and </w:t>
      </w:r>
      <w:r w:rsidR="0FD5763E" w:rsidRPr="522B3EC4">
        <w:rPr>
          <w:rFonts w:ascii="Arial Narrow" w:hAnsi="Arial Narrow" w:cstheme="minorBidi"/>
          <w:sz w:val="22"/>
          <w:szCs w:val="22"/>
        </w:rPr>
        <w:t xml:space="preserve">the final RNA precipitation steps are modified based on </w:t>
      </w:r>
      <w:proofErr w:type="spellStart"/>
      <w:r w:rsidR="0FD5763E" w:rsidRPr="522B3EC4">
        <w:rPr>
          <w:rFonts w:ascii="Arial Narrow" w:hAnsi="Arial Narrow" w:cstheme="minorBidi"/>
          <w:sz w:val="22"/>
          <w:szCs w:val="22"/>
        </w:rPr>
        <w:t>TRIzol</w:t>
      </w:r>
      <w:proofErr w:type="spellEnd"/>
      <w:r w:rsidR="0FD5763E" w:rsidRPr="522B3EC4">
        <w:rPr>
          <w:rFonts w:ascii="Arial Narrow" w:hAnsi="Arial Narrow" w:cstheme="minorBidi"/>
          <w:sz w:val="22"/>
          <w:szCs w:val="22"/>
        </w:rPr>
        <w:t xml:space="preserve"> method</w:t>
      </w:r>
      <w:r w:rsidRPr="522B3EC4">
        <w:rPr>
          <w:rFonts w:ascii="Arial Narrow" w:hAnsi="Arial Narrow" w:cstheme="minorBidi"/>
          <w:sz w:val="22"/>
          <w:szCs w:val="22"/>
        </w:rPr>
        <w:t xml:space="preserve">. </w:t>
      </w:r>
      <w:r w:rsidR="00B343EB" w:rsidRPr="522B3EC4">
        <w:rPr>
          <w:rFonts w:ascii="Arial Narrow" w:hAnsi="Arial Narrow" w:cstheme="minorBidi"/>
          <w:sz w:val="22"/>
          <w:szCs w:val="22"/>
        </w:rPr>
        <w:t>This method obtains h</w:t>
      </w:r>
      <w:r w:rsidRPr="522B3EC4">
        <w:rPr>
          <w:rFonts w:ascii="Arial Narrow" w:hAnsi="Arial Narrow" w:cstheme="minorBidi"/>
          <w:sz w:val="22"/>
          <w:szCs w:val="22"/>
        </w:rPr>
        <w:t xml:space="preserve">igh quality </w:t>
      </w:r>
      <w:r w:rsidR="6770D0FC" w:rsidRPr="522B3EC4">
        <w:rPr>
          <w:rFonts w:ascii="Arial Narrow" w:hAnsi="Arial Narrow" w:cstheme="minorBidi"/>
          <w:sz w:val="22"/>
          <w:szCs w:val="22"/>
        </w:rPr>
        <w:t>t</w:t>
      </w:r>
      <w:r w:rsidRPr="522B3EC4">
        <w:rPr>
          <w:rFonts w:ascii="Arial Narrow" w:hAnsi="Arial Narrow" w:cstheme="minorBidi"/>
          <w:sz w:val="22"/>
          <w:szCs w:val="22"/>
        </w:rPr>
        <w:t>otal RNA from different sources such as plant roots, leaves, and microalgae.</w:t>
      </w:r>
    </w:p>
    <w:p w14:paraId="55129DBC" w14:textId="77777777" w:rsidR="00A344FA" w:rsidRPr="000D6E03" w:rsidRDefault="00A344FA" w:rsidP="00AF70D6">
      <w:pPr>
        <w:rPr>
          <w:rFonts w:ascii="Arial Narrow" w:hAnsi="Arial Narrow"/>
        </w:rPr>
      </w:pPr>
    </w:p>
    <w:p w14:paraId="463A2B9C" w14:textId="77777777" w:rsidR="00093F04" w:rsidRPr="000D6E03" w:rsidRDefault="00093F04" w:rsidP="00093F04">
      <w:pPr>
        <w:pStyle w:val="Heading4"/>
        <w:rPr>
          <w:b w:val="0"/>
        </w:rPr>
      </w:pPr>
      <w:bookmarkStart w:id="22" w:name="_Toc43121632"/>
      <w:r w:rsidRPr="000D6E03">
        <w:rPr>
          <w:b w:val="0"/>
        </w:rPr>
        <w:t>DEFINITIONS</w:t>
      </w:r>
      <w:r w:rsidR="00860862" w:rsidRPr="000D6E03">
        <w:rPr>
          <w:b w:val="0"/>
        </w:rPr>
        <w:t xml:space="preserve"> AND ABBREVIATIONS</w:t>
      </w:r>
      <w:bookmarkEnd w:id="22"/>
    </w:p>
    <w:p w14:paraId="40A7D23E" w14:textId="77777777" w:rsidR="00093F04" w:rsidRPr="000D6E03" w:rsidRDefault="00093F04" w:rsidP="00AF70D6">
      <w:pPr>
        <w:rPr>
          <w:rFonts w:ascii="Arial Narrow" w:hAnsi="Arial Narrow"/>
        </w:rPr>
      </w:pPr>
    </w:p>
    <w:p w14:paraId="48056D0A" w14:textId="72057CB6" w:rsidR="00173B3B" w:rsidRPr="00173B3B" w:rsidRDefault="00173B3B" w:rsidP="0017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73B3B">
        <w:rPr>
          <w:rFonts w:ascii="Arial Narrow" w:hAnsi="Arial Narrow"/>
          <w:sz w:val="22"/>
          <w:szCs w:val="22"/>
        </w:rPr>
        <w:t>CTAB</w:t>
      </w:r>
      <w:r>
        <w:rPr>
          <w:rFonts w:ascii="Arial Narrow" w:hAnsi="Arial Narrow"/>
          <w:sz w:val="22"/>
          <w:szCs w:val="22"/>
        </w:rPr>
        <w:t>: C</w:t>
      </w:r>
      <w:r w:rsidRPr="00173B3B">
        <w:rPr>
          <w:rFonts w:ascii="Arial Narrow" w:hAnsi="Arial Narrow"/>
          <w:sz w:val="22"/>
          <w:szCs w:val="22"/>
        </w:rPr>
        <w:t xml:space="preserve">etyltrimethylammonium </w:t>
      </w:r>
      <w:r>
        <w:rPr>
          <w:rFonts w:ascii="Arial Narrow" w:hAnsi="Arial Narrow"/>
          <w:sz w:val="22"/>
          <w:szCs w:val="22"/>
        </w:rPr>
        <w:t>B</w:t>
      </w:r>
      <w:r w:rsidRPr="00173B3B">
        <w:rPr>
          <w:rFonts w:ascii="Arial Narrow" w:hAnsi="Arial Narrow"/>
          <w:sz w:val="22"/>
          <w:szCs w:val="22"/>
        </w:rPr>
        <w:t>romide</w:t>
      </w:r>
    </w:p>
    <w:p w14:paraId="09F90F50" w14:textId="06DF893C" w:rsidR="00D6383C" w:rsidRPr="00C112EC" w:rsidRDefault="00D6383C" w:rsidP="00D63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 xml:space="preserve">EDTA: Ethylenediaminetetraacetic </w:t>
      </w:r>
      <w:r w:rsidR="00173B3B">
        <w:rPr>
          <w:rFonts w:ascii="Arial Narrow" w:hAnsi="Arial Narrow"/>
          <w:sz w:val="22"/>
          <w:szCs w:val="22"/>
        </w:rPr>
        <w:t>A</w:t>
      </w:r>
      <w:r w:rsidRPr="00C112EC">
        <w:rPr>
          <w:rFonts w:ascii="Arial Narrow" w:hAnsi="Arial Narrow"/>
          <w:sz w:val="22"/>
          <w:szCs w:val="22"/>
        </w:rPr>
        <w:t xml:space="preserve">cid </w:t>
      </w:r>
    </w:p>
    <w:p w14:paraId="013974CF" w14:textId="6AEF170D" w:rsidR="00093F04" w:rsidRPr="00C112EC" w:rsidRDefault="00173B3B" w:rsidP="0017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SDS</w:t>
      </w:r>
      <w:r w:rsidR="00AB1ED2" w:rsidRPr="00C112EC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S</w:t>
      </w:r>
      <w:r w:rsidRPr="00173B3B">
        <w:rPr>
          <w:rFonts w:ascii="Arial Narrow" w:hAnsi="Arial Narrow"/>
          <w:sz w:val="22"/>
          <w:szCs w:val="22"/>
        </w:rPr>
        <w:t xml:space="preserve">odium </w:t>
      </w:r>
      <w:r>
        <w:rPr>
          <w:rFonts w:ascii="Arial Narrow" w:hAnsi="Arial Narrow"/>
          <w:sz w:val="22"/>
          <w:szCs w:val="22"/>
        </w:rPr>
        <w:t>D</w:t>
      </w:r>
      <w:r w:rsidRPr="00173B3B">
        <w:rPr>
          <w:rFonts w:ascii="Arial Narrow" w:hAnsi="Arial Narrow"/>
          <w:sz w:val="22"/>
          <w:szCs w:val="22"/>
        </w:rPr>
        <w:t xml:space="preserve">odecyl </w:t>
      </w:r>
      <w:proofErr w:type="spellStart"/>
      <w:r>
        <w:rPr>
          <w:rFonts w:ascii="Arial Narrow" w:hAnsi="Arial Narrow"/>
          <w:sz w:val="22"/>
          <w:szCs w:val="22"/>
        </w:rPr>
        <w:t>S</w:t>
      </w:r>
      <w:r w:rsidRPr="00173B3B">
        <w:rPr>
          <w:rFonts w:ascii="Arial Narrow" w:hAnsi="Arial Narrow"/>
          <w:sz w:val="22"/>
          <w:szCs w:val="22"/>
        </w:rPr>
        <w:t>ulfate</w:t>
      </w:r>
      <w:proofErr w:type="spellEnd"/>
    </w:p>
    <w:p w14:paraId="1442EC57" w14:textId="4211CB43" w:rsidR="00AB1ED2" w:rsidRPr="00C112EC" w:rsidRDefault="00AB1ED2" w:rsidP="0009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NaCl: Sodium Chloride</w:t>
      </w:r>
    </w:p>
    <w:p w14:paraId="2F440076" w14:textId="77777777" w:rsidR="00AB1ED2" w:rsidRPr="00C112EC" w:rsidRDefault="00AB1ED2" w:rsidP="0009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RT: Room Temperature</w:t>
      </w:r>
    </w:p>
    <w:p w14:paraId="5ED289FA" w14:textId="77777777" w:rsidR="00093F04" w:rsidRPr="000D6E03" w:rsidRDefault="00093F04" w:rsidP="00AF70D6">
      <w:pPr>
        <w:rPr>
          <w:rFonts w:ascii="Arial Narrow" w:hAnsi="Arial Narrow"/>
        </w:rPr>
      </w:pPr>
    </w:p>
    <w:p w14:paraId="4E04373A" w14:textId="77777777" w:rsidR="006F3C01" w:rsidRPr="000D6E03" w:rsidRDefault="00413085" w:rsidP="004531D6">
      <w:pPr>
        <w:pStyle w:val="Heading4"/>
        <w:rPr>
          <w:b w:val="0"/>
        </w:rPr>
      </w:pPr>
      <w:bookmarkStart w:id="23" w:name="_Toc43121633"/>
      <w:bookmarkStart w:id="24" w:name="_Toc264465894"/>
      <w:bookmarkStart w:id="25" w:name="_Toc264465918"/>
      <w:bookmarkStart w:id="26" w:name="_Toc264466064"/>
      <w:r w:rsidRPr="000D6E03">
        <w:rPr>
          <w:b w:val="0"/>
        </w:rPr>
        <w:t xml:space="preserve">OCCUPATIONAL </w:t>
      </w:r>
      <w:r w:rsidR="006F3C01" w:rsidRPr="000D6E03">
        <w:rPr>
          <w:b w:val="0"/>
        </w:rPr>
        <w:t>HEALTH AND SAFETY</w:t>
      </w:r>
      <w:bookmarkEnd w:id="23"/>
      <w:r w:rsidR="006F3C01" w:rsidRPr="000D6E03">
        <w:rPr>
          <w:b w:val="0"/>
        </w:rPr>
        <w:t xml:space="preserve"> </w:t>
      </w:r>
      <w:bookmarkEnd w:id="24"/>
      <w:bookmarkEnd w:id="25"/>
      <w:bookmarkEnd w:id="26"/>
    </w:p>
    <w:p w14:paraId="12C78C22" w14:textId="77777777" w:rsidR="002150E7" w:rsidRPr="000D6E03" w:rsidRDefault="002150E7" w:rsidP="002150E7">
      <w:pPr>
        <w:rPr>
          <w:rFonts w:ascii="Arial Narrow" w:hAnsi="Arial Narrow"/>
        </w:rPr>
      </w:pPr>
    </w:p>
    <w:p w14:paraId="0C57A296" w14:textId="77777777" w:rsidR="00AB1ED2" w:rsidRPr="00C112EC" w:rsidRDefault="00AB1ED2" w:rsidP="00AB1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No OH&amp;S risk is identified with this SOP.</w:t>
      </w:r>
    </w:p>
    <w:p w14:paraId="19050ABE" w14:textId="77777777" w:rsidR="00264C0A" w:rsidRPr="000D6E03" w:rsidRDefault="00264C0A" w:rsidP="002150E7">
      <w:pPr>
        <w:rPr>
          <w:rFonts w:ascii="Arial Narrow" w:hAnsi="Arial Narrow"/>
        </w:rPr>
      </w:pPr>
    </w:p>
    <w:p w14:paraId="7179E1FA" w14:textId="77777777" w:rsidR="006F3C01" w:rsidRPr="00BA574E" w:rsidRDefault="006F3C01" w:rsidP="004531D6">
      <w:pPr>
        <w:pStyle w:val="Heading4"/>
        <w:rPr>
          <w:b w:val="0"/>
        </w:rPr>
      </w:pPr>
      <w:bookmarkStart w:id="27" w:name="_Toc264465895"/>
      <w:bookmarkStart w:id="28" w:name="_Toc264465919"/>
      <w:bookmarkStart w:id="29" w:name="_Toc264466065"/>
      <w:bookmarkStart w:id="30" w:name="_Toc43121634"/>
      <w:r w:rsidRPr="00BA574E">
        <w:rPr>
          <w:b w:val="0"/>
        </w:rPr>
        <w:t>CAUTIONS</w:t>
      </w:r>
      <w:bookmarkEnd w:id="27"/>
      <w:bookmarkEnd w:id="28"/>
      <w:bookmarkEnd w:id="29"/>
      <w:bookmarkEnd w:id="30"/>
    </w:p>
    <w:p w14:paraId="6BDF348B" w14:textId="4E9E41E3" w:rsidR="00263EE7" w:rsidRPr="00F828FB" w:rsidRDefault="00BE5387" w:rsidP="0026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 xml:space="preserve">User </w:t>
      </w:r>
      <w:r w:rsidR="00BA0A44" w:rsidRPr="522B3EC4">
        <w:rPr>
          <w:rFonts w:ascii="Arial Narrow" w:hAnsi="Arial Narrow"/>
          <w:sz w:val="22"/>
          <w:szCs w:val="22"/>
        </w:rPr>
        <w:t xml:space="preserve">should work under </w:t>
      </w:r>
      <w:r w:rsidR="00C169B5" w:rsidRPr="522B3EC4">
        <w:rPr>
          <w:rFonts w:ascii="Arial Narrow" w:hAnsi="Arial Narrow"/>
          <w:sz w:val="22"/>
          <w:szCs w:val="22"/>
        </w:rPr>
        <w:t xml:space="preserve">the </w:t>
      </w:r>
      <w:r w:rsidR="545CBFB1" w:rsidRPr="522B3EC4">
        <w:rPr>
          <w:rFonts w:ascii="Arial Narrow" w:hAnsi="Arial Narrow"/>
          <w:sz w:val="22"/>
          <w:szCs w:val="22"/>
        </w:rPr>
        <w:t>fume</w:t>
      </w:r>
      <w:r w:rsidR="00BA0A44" w:rsidRPr="522B3EC4">
        <w:rPr>
          <w:rFonts w:ascii="Arial Narrow" w:hAnsi="Arial Narrow"/>
          <w:sz w:val="22"/>
          <w:szCs w:val="22"/>
        </w:rPr>
        <w:t xml:space="preserve"> hood while working with </w:t>
      </w:r>
      <w:r w:rsidR="00F828FB" w:rsidRPr="522B3EC4">
        <w:rPr>
          <w:rFonts w:ascii="Arial Narrow" w:hAnsi="Arial Narrow" w:cs="Arial"/>
          <w:sz w:val="22"/>
          <w:szCs w:val="22"/>
        </w:rPr>
        <w:t>β-</w:t>
      </w:r>
      <w:proofErr w:type="spellStart"/>
      <w:r w:rsidR="00F828FB" w:rsidRPr="522B3EC4">
        <w:rPr>
          <w:rFonts w:ascii="Arial Narrow" w:hAnsi="Arial Narrow" w:cs="Arial"/>
          <w:sz w:val="22"/>
          <w:szCs w:val="22"/>
        </w:rPr>
        <w:t>mercaptoethanol</w:t>
      </w:r>
      <w:proofErr w:type="spellEnd"/>
      <w:r w:rsidR="16278422" w:rsidRPr="522B3EC4">
        <w:rPr>
          <w:rFonts w:ascii="Arial Narrow" w:hAnsi="Arial Narrow" w:cs="Arial"/>
          <w:sz w:val="22"/>
          <w:szCs w:val="22"/>
        </w:rPr>
        <w:t xml:space="preserve">, </w:t>
      </w:r>
      <w:r w:rsidR="00F828FB" w:rsidRPr="522B3EC4">
        <w:rPr>
          <w:rFonts w:ascii="Arial Narrow" w:hAnsi="Arial Narrow" w:cs="Arial"/>
          <w:sz w:val="22"/>
          <w:szCs w:val="22"/>
        </w:rPr>
        <w:t>Chloroform: Isoamyl alcohol (24:1)</w:t>
      </w:r>
      <w:r w:rsidR="76AB4622" w:rsidRPr="522B3EC4">
        <w:rPr>
          <w:rFonts w:ascii="Arial Narrow" w:hAnsi="Arial Narrow" w:cs="Arial"/>
          <w:sz w:val="22"/>
          <w:szCs w:val="22"/>
        </w:rPr>
        <w:t>,</w:t>
      </w:r>
      <w:r w:rsidR="17104DA6" w:rsidRPr="522B3EC4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="17104DA6" w:rsidRPr="522B3EC4">
        <w:rPr>
          <w:rFonts w:ascii="Arial Narrow" w:hAnsi="Arial Narrow" w:cs="Arial"/>
          <w:sz w:val="22"/>
          <w:szCs w:val="22"/>
        </w:rPr>
        <w:t>TRIzol</w:t>
      </w:r>
      <w:proofErr w:type="spellEnd"/>
      <w:r w:rsidR="17104DA6" w:rsidRPr="522B3EC4">
        <w:rPr>
          <w:rFonts w:ascii="Arial Narrow" w:hAnsi="Arial Narrow" w:cs="Arial"/>
          <w:sz w:val="22"/>
          <w:szCs w:val="22"/>
        </w:rPr>
        <w:t>.</w:t>
      </w:r>
    </w:p>
    <w:p w14:paraId="6CEFBB18" w14:textId="77777777" w:rsidR="00E96FF7" w:rsidRPr="000D6E03" w:rsidRDefault="00E96FF7" w:rsidP="000C0238">
      <w:pPr>
        <w:rPr>
          <w:rFonts w:ascii="Arial Narrow" w:hAnsi="Arial Narrow"/>
        </w:rPr>
      </w:pPr>
    </w:p>
    <w:p w14:paraId="43E978A3" w14:textId="77777777" w:rsidR="00E74FD4" w:rsidRPr="000D6E03" w:rsidRDefault="00B5273A" w:rsidP="00E74FD4">
      <w:pPr>
        <w:pStyle w:val="Heading4"/>
        <w:rPr>
          <w:b w:val="0"/>
        </w:rPr>
      </w:pPr>
      <w:bookmarkStart w:id="31" w:name="_Toc43121635"/>
      <w:r w:rsidRPr="000D6E03">
        <w:rPr>
          <w:b w:val="0"/>
        </w:rPr>
        <w:t xml:space="preserve">PERSONNEL QUALIFICATIONS, TRAINING AND </w:t>
      </w:r>
      <w:r w:rsidR="00E74FD4" w:rsidRPr="000D6E03">
        <w:rPr>
          <w:b w:val="0"/>
        </w:rPr>
        <w:t>RESPONSIBILITIES</w:t>
      </w:r>
      <w:bookmarkEnd w:id="31"/>
    </w:p>
    <w:p w14:paraId="6EC5D4DC" w14:textId="77777777" w:rsidR="00E74FD4" w:rsidRPr="000D6E03" w:rsidRDefault="00E74FD4" w:rsidP="000C0238">
      <w:pPr>
        <w:rPr>
          <w:rFonts w:ascii="Arial Narrow" w:hAnsi="Arial Narrow"/>
        </w:rPr>
      </w:pPr>
    </w:p>
    <w:p w14:paraId="3683FF59" w14:textId="77777777" w:rsidR="00401A52" w:rsidRPr="000D6E03" w:rsidRDefault="00401A52" w:rsidP="000C0238">
      <w:pPr>
        <w:rPr>
          <w:rFonts w:ascii="Arial Narrow" w:hAnsi="Arial Narrow"/>
        </w:rPr>
      </w:pPr>
    </w:p>
    <w:p w14:paraId="00E7C3E4" w14:textId="6DB1A820" w:rsidR="00E74FD4" w:rsidRDefault="00401A52" w:rsidP="000C0238">
      <w:pPr>
        <w:rPr>
          <w:rFonts w:ascii="Arial Narrow" w:hAnsi="Arial Narrow"/>
        </w:rPr>
      </w:pPr>
      <w:r w:rsidRPr="000D6E03">
        <w:rPr>
          <w:rFonts w:ascii="Arial Narrow" w:hAnsi="Arial Narrow"/>
        </w:rPr>
        <w:t>Training Requirements:</w:t>
      </w:r>
    </w:p>
    <w:p w14:paraId="538BD720" w14:textId="77777777" w:rsidR="00C112EC" w:rsidRPr="000D6E03" w:rsidRDefault="00C112EC" w:rsidP="000C0238">
      <w:pPr>
        <w:rPr>
          <w:rFonts w:ascii="Arial Narrow" w:hAnsi="Arial Narrow"/>
        </w:rPr>
      </w:pPr>
    </w:p>
    <w:p w14:paraId="5652AB0A" w14:textId="5DCFB8E2" w:rsidR="0018329B" w:rsidRPr="000D6E03" w:rsidRDefault="00902AB6" w:rsidP="000C0238">
      <w:pPr>
        <w:rPr>
          <w:rFonts w:ascii="Arial Narrow" w:hAnsi="Arial Narrow"/>
        </w:rPr>
      </w:pPr>
      <w:r w:rsidRPr="000D6E03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38148" wp14:editId="68538BEF">
                <wp:simplePos x="0" y="0"/>
                <wp:positionH relativeFrom="column">
                  <wp:posOffset>2547620</wp:posOffset>
                </wp:positionH>
                <wp:positionV relativeFrom="paragraph">
                  <wp:posOffset>1905</wp:posOffset>
                </wp:positionV>
                <wp:extent cx="163830" cy="1549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6B3FCF">
              <v:rect id="Rectangle 3" style="position:absolute;margin-left:200.6pt;margin-top:.15pt;width:12.9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73E8A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">
                <v:path arrowok="t"/>
              </v:rect>
            </w:pict>
          </mc:Fallback>
        </mc:AlternateContent>
      </w:r>
      <w:r w:rsidRPr="000D6E03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C356D" wp14:editId="030A7C21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163830" cy="15494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B82FFE">
              <v:rect id="Rectangle 2" style="position:absolute;margin-left:-2.25pt;margin-top:.35pt;width:12.9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A392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">
                <v:path arrowok="t"/>
              </v:rect>
            </w:pict>
          </mc:Fallback>
        </mc:AlternateContent>
      </w:r>
      <w:r w:rsidR="00214F2D" w:rsidRPr="000D6E03">
        <w:rPr>
          <w:rFonts w:ascii="Arial Narrow" w:hAnsi="Arial Narrow"/>
        </w:rPr>
        <w:t xml:space="preserve"> </w:t>
      </w:r>
      <w:proofErr w:type="gramStart"/>
      <w:r w:rsidR="00214F2D" w:rsidRPr="000D6E03">
        <w:rPr>
          <w:rFonts w:ascii="Arial Narrow" w:hAnsi="Arial Narrow"/>
        </w:rPr>
        <w:t xml:space="preserve">X </w:t>
      </w:r>
      <w:r w:rsidR="00BA574E">
        <w:rPr>
          <w:rFonts w:ascii="Arial Narrow" w:hAnsi="Arial Narrow"/>
        </w:rPr>
        <w:t xml:space="preserve"> </w:t>
      </w:r>
      <w:r w:rsidR="00214F2D" w:rsidRPr="000D6E03">
        <w:rPr>
          <w:rFonts w:ascii="Arial Narrow" w:hAnsi="Arial Narrow"/>
        </w:rPr>
        <w:t>Read</w:t>
      </w:r>
      <w:proofErr w:type="gramEnd"/>
      <w:r w:rsidR="00214F2D" w:rsidRPr="000D6E03">
        <w:rPr>
          <w:rFonts w:ascii="Arial Narrow" w:hAnsi="Arial Narrow"/>
        </w:rPr>
        <w:t xml:space="preserve"> and Understand Document</w:t>
      </w:r>
      <w:r w:rsidR="00214F2D" w:rsidRPr="000D6E03">
        <w:rPr>
          <w:rFonts w:ascii="Arial Narrow" w:hAnsi="Arial Narrow"/>
        </w:rPr>
        <w:tab/>
        <w:t xml:space="preserve">         X  </w:t>
      </w:r>
      <w:r w:rsidR="00401A52" w:rsidRPr="000D6E03">
        <w:rPr>
          <w:rFonts w:ascii="Arial Narrow" w:hAnsi="Arial Narrow"/>
        </w:rPr>
        <w:t xml:space="preserve">Training Required   </w:t>
      </w:r>
      <w:r w:rsidR="00401A52" w:rsidRPr="000D6E03">
        <w:rPr>
          <w:rFonts w:ascii="Arial Narrow" w:hAnsi="Arial Narrow"/>
        </w:rPr>
        <w:tab/>
      </w:r>
    </w:p>
    <w:p w14:paraId="3C7874BA" w14:textId="77777777" w:rsidR="0018329B" w:rsidRPr="000D6E03" w:rsidRDefault="0018329B" w:rsidP="000C0238">
      <w:pPr>
        <w:rPr>
          <w:rFonts w:ascii="Arial Narrow" w:hAnsi="Arial Narrow"/>
          <w:sz w:val="16"/>
          <w:szCs w:val="16"/>
        </w:rPr>
      </w:pPr>
    </w:p>
    <w:p w14:paraId="7422DD8E" w14:textId="3B075831" w:rsidR="00401A52" w:rsidRDefault="00401A52" w:rsidP="000C0238">
      <w:pPr>
        <w:rPr>
          <w:rFonts w:ascii="Arial Narrow" w:hAnsi="Arial Narrow"/>
        </w:rPr>
      </w:pPr>
    </w:p>
    <w:p w14:paraId="23CF2E23" w14:textId="77777777" w:rsidR="00E140E7" w:rsidRPr="000D6E03" w:rsidRDefault="00E140E7" w:rsidP="000C0238">
      <w:pPr>
        <w:rPr>
          <w:rFonts w:ascii="Arial Narrow" w:hAnsi="Arial Narrow"/>
        </w:rPr>
      </w:pPr>
    </w:p>
    <w:p w14:paraId="789A968E" w14:textId="36A0010C" w:rsidR="00A50314" w:rsidRDefault="00A50314" w:rsidP="000C0238">
      <w:pPr>
        <w:rPr>
          <w:rFonts w:ascii="Arial Narrow" w:hAnsi="Arial Narrow"/>
        </w:rPr>
      </w:pPr>
    </w:p>
    <w:p w14:paraId="3354F377" w14:textId="2D0C48AD" w:rsidR="006273EB" w:rsidRDefault="006273EB" w:rsidP="000C0238">
      <w:pPr>
        <w:rPr>
          <w:rFonts w:ascii="Arial Narrow" w:hAnsi="Arial Narrow"/>
        </w:rPr>
      </w:pPr>
    </w:p>
    <w:p w14:paraId="4B4CEE89" w14:textId="6167E7DE" w:rsidR="00C112EC" w:rsidRDefault="00C112EC" w:rsidP="000C0238">
      <w:pPr>
        <w:rPr>
          <w:rFonts w:ascii="Arial Narrow" w:hAnsi="Arial Narrow"/>
        </w:rPr>
      </w:pPr>
    </w:p>
    <w:p w14:paraId="6A371147" w14:textId="5D9EC4A1" w:rsidR="00C112EC" w:rsidRDefault="00C112EC" w:rsidP="000C0238">
      <w:pPr>
        <w:rPr>
          <w:rFonts w:ascii="Arial Narrow" w:hAnsi="Arial Narrow"/>
        </w:rPr>
      </w:pPr>
    </w:p>
    <w:p w14:paraId="2EEA4DA6" w14:textId="77777777" w:rsidR="00C112EC" w:rsidRDefault="00C112EC" w:rsidP="000C0238">
      <w:pPr>
        <w:rPr>
          <w:rFonts w:ascii="Arial Narrow" w:hAnsi="Arial Narrow"/>
        </w:rPr>
      </w:pPr>
    </w:p>
    <w:p w14:paraId="533AD9E0" w14:textId="13C55905" w:rsidR="006273EB" w:rsidRDefault="006273EB" w:rsidP="000C0238">
      <w:pPr>
        <w:rPr>
          <w:rFonts w:ascii="Arial Narrow" w:hAnsi="Arial Narrow"/>
        </w:rPr>
      </w:pPr>
    </w:p>
    <w:p w14:paraId="14F4C4D9" w14:textId="0D307CDF" w:rsidR="006273EB" w:rsidRDefault="006273EB" w:rsidP="000C0238">
      <w:pPr>
        <w:rPr>
          <w:rFonts w:ascii="Arial Narrow" w:hAnsi="Arial Narrow"/>
        </w:rPr>
      </w:pPr>
    </w:p>
    <w:p w14:paraId="183327CB" w14:textId="7D8A53BC" w:rsidR="006273EB" w:rsidRDefault="006273EB" w:rsidP="000C0238">
      <w:pPr>
        <w:rPr>
          <w:rFonts w:ascii="Arial Narrow" w:hAnsi="Arial Narrow"/>
        </w:rPr>
      </w:pPr>
    </w:p>
    <w:p w14:paraId="3EBB4DF4" w14:textId="77777777" w:rsidR="006273EB" w:rsidRPr="000D6E03" w:rsidRDefault="006273EB" w:rsidP="000C0238">
      <w:pPr>
        <w:rPr>
          <w:rFonts w:ascii="Arial Narrow" w:hAnsi="Arial Narrow"/>
        </w:rPr>
      </w:pPr>
    </w:p>
    <w:p w14:paraId="38332A3C" w14:textId="1DE82421" w:rsidR="00736AC9" w:rsidRPr="000D6E03" w:rsidRDefault="00736AC9" w:rsidP="000C0238">
      <w:pPr>
        <w:rPr>
          <w:rFonts w:ascii="Arial Narrow" w:hAnsi="Arial Narrow"/>
        </w:rPr>
      </w:pPr>
    </w:p>
    <w:p w14:paraId="6DBEC1C7" w14:textId="77777777" w:rsidR="00736AC9" w:rsidRPr="000D6E03" w:rsidRDefault="00736AC9" w:rsidP="000C0238">
      <w:pPr>
        <w:rPr>
          <w:rFonts w:ascii="Arial Narrow" w:hAnsi="Arial Narrow"/>
        </w:rPr>
      </w:pPr>
    </w:p>
    <w:p w14:paraId="47F93722" w14:textId="77777777" w:rsidR="00575064" w:rsidRPr="000D6E03" w:rsidRDefault="006F3C01" w:rsidP="004531D6">
      <w:pPr>
        <w:pStyle w:val="Heading4"/>
        <w:rPr>
          <w:b w:val="0"/>
        </w:rPr>
      </w:pPr>
      <w:bookmarkStart w:id="32" w:name="_Toc264465896"/>
      <w:bookmarkStart w:id="33" w:name="_Toc264465920"/>
      <w:bookmarkStart w:id="34" w:name="_Toc264466066"/>
      <w:bookmarkStart w:id="35" w:name="_Toc43121636"/>
      <w:r w:rsidRPr="000D6E03">
        <w:rPr>
          <w:b w:val="0"/>
        </w:rPr>
        <w:t>EQUIPMENT AND MATERIALS</w:t>
      </w:r>
      <w:bookmarkEnd w:id="32"/>
      <w:bookmarkEnd w:id="33"/>
      <w:bookmarkEnd w:id="34"/>
      <w:bookmarkEnd w:id="35"/>
    </w:p>
    <w:p w14:paraId="3EC4DF08" w14:textId="77777777" w:rsidR="00E74FD4" w:rsidRPr="000D6E03" w:rsidRDefault="00E74FD4" w:rsidP="007D0DE3">
      <w:pPr>
        <w:pStyle w:val="Heading5"/>
        <w:rPr>
          <w:b w:val="0"/>
        </w:rPr>
      </w:pPr>
      <w:bookmarkStart w:id="36" w:name="_Toc264465897"/>
      <w:bookmarkStart w:id="37" w:name="_Toc264465921"/>
      <w:bookmarkStart w:id="38" w:name="_Toc264466067"/>
    </w:p>
    <w:p w14:paraId="21ACFAEB" w14:textId="77777777" w:rsidR="00575064" w:rsidRPr="000D6E03" w:rsidRDefault="00B64D7B" w:rsidP="007D0DE3">
      <w:pPr>
        <w:pStyle w:val="Heading5"/>
        <w:rPr>
          <w:b w:val="0"/>
        </w:rPr>
      </w:pPr>
      <w:bookmarkStart w:id="39" w:name="_Toc43121637"/>
      <w:r w:rsidRPr="000D6E03">
        <w:rPr>
          <w:b w:val="0"/>
        </w:rPr>
        <w:t>Equipment</w:t>
      </w:r>
      <w:bookmarkEnd w:id="36"/>
      <w:bookmarkEnd w:id="37"/>
      <w:bookmarkEnd w:id="38"/>
      <w:bookmarkEnd w:id="39"/>
    </w:p>
    <w:p w14:paraId="3FECFBE0" w14:textId="77777777" w:rsidR="00B156BC" w:rsidRPr="000D6E03" w:rsidRDefault="00B156BC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Mortar and pestle</w:t>
      </w:r>
    </w:p>
    <w:p w14:paraId="0422C804" w14:textId="72C30D95" w:rsidR="00931465" w:rsidRPr="000D6E03" w:rsidRDefault="00931465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 xml:space="preserve">Mini centrifuge </w:t>
      </w:r>
    </w:p>
    <w:p w14:paraId="35C800EC" w14:textId="369DD4B1" w:rsidR="4E7A5B6F" w:rsidRDefault="4E7A5B6F" w:rsidP="59943805">
      <w:pPr>
        <w:pStyle w:val="ListParagraph"/>
        <w:numPr>
          <w:ilvl w:val="1"/>
          <w:numId w:val="3"/>
        </w:numPr>
        <w:spacing w:beforeAutospacing="1" w:afterAutospacing="1"/>
        <w:rPr>
          <w:rFonts w:eastAsia="Arial Narrow" w:cs="Arial Narrow"/>
          <w:sz w:val="24"/>
        </w:rPr>
      </w:pPr>
      <w:r w:rsidRPr="59943805">
        <w:rPr>
          <w:rFonts w:cs="Arial"/>
        </w:rPr>
        <w:t>V</w:t>
      </w:r>
      <w:r w:rsidR="32D9B4FD" w:rsidRPr="59943805">
        <w:rPr>
          <w:rFonts w:cs="Arial"/>
        </w:rPr>
        <w:t>o</w:t>
      </w:r>
      <w:r w:rsidRPr="59943805">
        <w:rPr>
          <w:rFonts w:cs="Arial"/>
        </w:rPr>
        <w:t>rtex</w:t>
      </w:r>
    </w:p>
    <w:p w14:paraId="455FEF3C" w14:textId="65406694" w:rsidR="00931465" w:rsidRPr="000D6E03" w:rsidRDefault="00931465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Tabletop centrifuge</w:t>
      </w:r>
      <w:r w:rsidR="00B156BC" w:rsidRPr="522B3EC4">
        <w:rPr>
          <w:rFonts w:cs="Arial"/>
          <w:szCs w:val="22"/>
        </w:rPr>
        <w:t xml:space="preserve"> at 4</w:t>
      </w:r>
      <w:r w:rsidR="00B156BC" w:rsidRPr="522B3EC4">
        <w:rPr>
          <w:szCs w:val="22"/>
        </w:rPr>
        <w:t>°C</w:t>
      </w:r>
      <w:r w:rsidRPr="522B3EC4">
        <w:rPr>
          <w:rFonts w:cs="Arial"/>
          <w:szCs w:val="22"/>
        </w:rPr>
        <w:t xml:space="preserve"> </w:t>
      </w:r>
    </w:p>
    <w:p w14:paraId="4CAA220D" w14:textId="3B78CB42" w:rsidR="00931465" w:rsidRPr="000D6E03" w:rsidRDefault="68E2F6F9" w:rsidP="522B3EC4">
      <w:pPr>
        <w:pStyle w:val="ListParagraph"/>
        <w:numPr>
          <w:ilvl w:val="1"/>
          <w:numId w:val="3"/>
        </w:numPr>
        <w:spacing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Heat block</w:t>
      </w:r>
    </w:p>
    <w:p w14:paraId="07B6ABA2" w14:textId="2FA69B0B" w:rsidR="07575088" w:rsidRDefault="07575088" w:rsidP="522B3EC4">
      <w:pPr>
        <w:pStyle w:val="ListParagraph"/>
        <w:numPr>
          <w:ilvl w:val="1"/>
          <w:numId w:val="3"/>
        </w:numPr>
        <w:spacing w:afterAutospacing="1"/>
        <w:rPr>
          <w:szCs w:val="22"/>
        </w:rPr>
      </w:pPr>
      <w:r w:rsidRPr="522B3EC4">
        <w:rPr>
          <w:rFonts w:cs="Arial"/>
          <w:szCs w:val="22"/>
        </w:rPr>
        <w:t>Esky/container for ice</w:t>
      </w:r>
    </w:p>
    <w:p w14:paraId="63EBE2B3" w14:textId="64AE9DB1" w:rsidR="07575088" w:rsidRDefault="07575088" w:rsidP="522B3EC4">
      <w:pPr>
        <w:pStyle w:val="ListParagraph"/>
        <w:numPr>
          <w:ilvl w:val="1"/>
          <w:numId w:val="3"/>
        </w:numPr>
        <w:spacing w:afterAutospacing="1"/>
        <w:rPr>
          <w:szCs w:val="22"/>
        </w:rPr>
      </w:pPr>
      <w:r w:rsidRPr="522B3EC4">
        <w:rPr>
          <w:rFonts w:cs="Arial"/>
          <w:szCs w:val="22"/>
        </w:rPr>
        <w:t>Flask Dewar or equivalent to transport LN2</w:t>
      </w:r>
    </w:p>
    <w:p w14:paraId="35E924D7" w14:textId="16A6C1FF" w:rsidR="00931465" w:rsidRPr="000D6E03" w:rsidRDefault="00931465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 xml:space="preserve">Qubit </w:t>
      </w:r>
    </w:p>
    <w:p w14:paraId="166D16DA" w14:textId="675ACBFD" w:rsidR="0019351C" w:rsidRPr="000D6E03" w:rsidRDefault="0019351C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NanoDrop</w:t>
      </w:r>
    </w:p>
    <w:p w14:paraId="6FE63582" w14:textId="209461BF" w:rsidR="0019351C" w:rsidRPr="000D6E03" w:rsidRDefault="0019351C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P1000 pipette</w:t>
      </w:r>
    </w:p>
    <w:p w14:paraId="7878A073" w14:textId="77777777" w:rsidR="00E34386" w:rsidRPr="000D6E03" w:rsidRDefault="00E34386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P200 pipette</w:t>
      </w:r>
    </w:p>
    <w:p w14:paraId="46B047C0" w14:textId="2D5DFE22" w:rsidR="00E34386" w:rsidRPr="000D6E03" w:rsidRDefault="00E34386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P100 pipette</w:t>
      </w:r>
    </w:p>
    <w:p w14:paraId="09EB3B57" w14:textId="5C2FF0B1" w:rsidR="0019351C" w:rsidRPr="000D6E03" w:rsidRDefault="0019351C" w:rsidP="522B3EC4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522B3EC4">
        <w:rPr>
          <w:rFonts w:cs="Arial"/>
          <w:szCs w:val="22"/>
        </w:rPr>
        <w:t>P10 pipette</w:t>
      </w:r>
    </w:p>
    <w:p w14:paraId="0725F2A6" w14:textId="77777777" w:rsidR="00B64D7B" w:rsidRPr="00BA574E" w:rsidRDefault="00B64D7B" w:rsidP="00E74FD4">
      <w:pPr>
        <w:pStyle w:val="Heading5"/>
        <w:rPr>
          <w:b w:val="0"/>
        </w:rPr>
      </w:pPr>
      <w:bookmarkStart w:id="40" w:name="_Toc264465898"/>
      <w:bookmarkStart w:id="41" w:name="_Toc264465922"/>
      <w:bookmarkStart w:id="42" w:name="_Toc264466068"/>
      <w:bookmarkStart w:id="43" w:name="_Toc43121638"/>
      <w:r w:rsidRPr="00BA574E">
        <w:rPr>
          <w:b w:val="0"/>
        </w:rPr>
        <w:t>Material</w:t>
      </w:r>
      <w:r w:rsidR="008A6D78" w:rsidRPr="00BA574E">
        <w:rPr>
          <w:b w:val="0"/>
        </w:rPr>
        <w:t>s</w:t>
      </w:r>
      <w:bookmarkEnd w:id="40"/>
      <w:bookmarkEnd w:id="41"/>
      <w:bookmarkEnd w:id="42"/>
      <w:r w:rsidR="00931465" w:rsidRPr="00BA574E">
        <w:rPr>
          <w:b w:val="0"/>
        </w:rPr>
        <w:t xml:space="preserve"> and Consumables</w:t>
      </w:r>
      <w:bookmarkEnd w:id="43"/>
    </w:p>
    <w:p w14:paraId="7D2874C7" w14:textId="77777777" w:rsidR="00F828FB" w:rsidRPr="00F9224F" w:rsidRDefault="0019351C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</w:rPr>
      </w:pPr>
      <w:r w:rsidRPr="522B3EC4">
        <w:rPr>
          <w:rFonts w:eastAsia="Arial Narrow" w:cs="Arial Narrow"/>
          <w:lang w:eastAsia="en-GB"/>
        </w:rPr>
        <w:t>UltraPure 1M Tris-HCI, pH 8.0 (15568025, Life Technologies Australia)</w:t>
      </w:r>
    </w:p>
    <w:p w14:paraId="4D4C72FD" w14:textId="4F0CB311" w:rsidR="00F828FB" w:rsidRPr="00F9224F" w:rsidRDefault="00F828FB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522B3EC4">
        <w:rPr>
          <w:rFonts w:eastAsia="Arial Narrow" w:cs="Arial Narrow"/>
          <w:lang w:eastAsia="en-GB"/>
        </w:rPr>
        <w:t xml:space="preserve">CTAB </w:t>
      </w:r>
      <w:r w:rsidRPr="522B3EC4">
        <w:rPr>
          <w:rFonts w:eastAsia="Arial Narrow" w:cs="Arial Narrow"/>
        </w:rPr>
        <w:t>(52365-50G, Sigma Aldrich)</w:t>
      </w:r>
    </w:p>
    <w:p w14:paraId="3E24BE07" w14:textId="353E6A2B" w:rsidR="0019351C" w:rsidRPr="00F9224F" w:rsidRDefault="0019351C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522B3EC4">
        <w:rPr>
          <w:rFonts w:eastAsia="Arial Narrow" w:cs="Arial Narrow"/>
          <w:lang w:eastAsia="en-GB"/>
        </w:rPr>
        <w:t>EDTA (0.5M), pH 8.0, Nuclease-free (AM9260G, Life Technologies Australia)</w:t>
      </w:r>
    </w:p>
    <w:p w14:paraId="229AF0F4" w14:textId="5B68BE3F" w:rsidR="0019351C" w:rsidRPr="00F9224F" w:rsidRDefault="0019351C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522B3EC4">
        <w:rPr>
          <w:rFonts w:eastAsia="Arial Narrow" w:cs="Arial Narrow"/>
          <w:lang w:eastAsia="en-GB"/>
        </w:rPr>
        <w:t>Sodium Chloride (71580-500G, Sigma Aldrich)</w:t>
      </w:r>
    </w:p>
    <w:p w14:paraId="2D1A9563" w14:textId="3A62D4B2" w:rsidR="0019351C" w:rsidRPr="00F9224F" w:rsidRDefault="0019351C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522B3EC4">
        <w:rPr>
          <w:rFonts w:eastAsia="Arial Narrow" w:cs="Arial Narrow"/>
          <w:lang w:eastAsia="en-GB"/>
        </w:rPr>
        <w:t>Chloroform: Isoamyl alcohol (24:1) (ACR327155000, Thermo Fisher</w:t>
      </w:r>
      <w:r w:rsidR="00C169B5" w:rsidRPr="522B3EC4">
        <w:rPr>
          <w:rFonts w:eastAsia="Arial Narrow" w:cs="Arial Narrow"/>
          <w:lang w:eastAsia="en-GB"/>
        </w:rPr>
        <w:t xml:space="preserve"> Scientifi</w:t>
      </w:r>
      <w:r w:rsidR="00F828FB" w:rsidRPr="522B3EC4">
        <w:rPr>
          <w:rFonts w:eastAsia="Arial Narrow" w:cs="Arial Narrow"/>
          <w:lang w:eastAsia="en-GB"/>
        </w:rPr>
        <w:t>c</w:t>
      </w:r>
      <w:r w:rsidR="00C169B5" w:rsidRPr="522B3EC4">
        <w:rPr>
          <w:rFonts w:eastAsia="Arial Narrow" w:cs="Arial Narrow"/>
          <w:lang w:eastAsia="en-GB"/>
        </w:rPr>
        <w:t xml:space="preserve"> Australia</w:t>
      </w:r>
      <w:r w:rsidRPr="522B3EC4">
        <w:rPr>
          <w:rFonts w:eastAsia="Arial Narrow" w:cs="Arial Narrow"/>
          <w:lang w:eastAsia="en-GB"/>
        </w:rPr>
        <w:t>)</w:t>
      </w:r>
    </w:p>
    <w:p w14:paraId="795D94E4" w14:textId="7EA3F373" w:rsidR="0019351C" w:rsidRPr="00F9224F" w:rsidRDefault="00F828FB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522B3EC4">
        <w:rPr>
          <w:rFonts w:eastAsia="Arial Narrow" w:cs="Arial Narrow"/>
          <w:lang w:eastAsia="en-GB"/>
        </w:rPr>
        <w:t>SDS 20% solution, RNase free (</w:t>
      </w:r>
      <w:r w:rsidRPr="522B3EC4">
        <w:rPr>
          <w:rFonts w:eastAsia="Arial Narrow" w:cs="Arial Narrow"/>
        </w:rPr>
        <w:t>AM9820, Life Technologies Australia)</w:t>
      </w:r>
    </w:p>
    <w:p w14:paraId="48A05408" w14:textId="69123408" w:rsidR="0019351C" w:rsidRPr="00F9224F" w:rsidRDefault="0019351C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522B3EC4">
        <w:rPr>
          <w:rFonts w:eastAsia="Arial Narrow" w:cs="Arial Narrow"/>
          <w:lang w:eastAsia="en-GB"/>
        </w:rPr>
        <w:t xml:space="preserve">Ethanol (&gt;98%, </w:t>
      </w:r>
      <w:r w:rsidR="31B545E6" w:rsidRPr="522B3EC4">
        <w:rPr>
          <w:rFonts w:eastAsia="Arial Narrow" w:cs="Arial Narrow"/>
          <w:lang w:eastAsia="en-GB"/>
        </w:rPr>
        <w:t>US015017, Thermo Fisher Scientific</w:t>
      </w:r>
      <w:r w:rsidRPr="522B3EC4">
        <w:rPr>
          <w:rFonts w:eastAsia="Arial Narrow" w:cs="Arial Narrow"/>
          <w:lang w:eastAsia="en-GB"/>
        </w:rPr>
        <w:t>)</w:t>
      </w:r>
    </w:p>
    <w:p w14:paraId="4879CD83" w14:textId="26BA28CE" w:rsidR="44F6A9A5" w:rsidRDefault="44F6A9A5" w:rsidP="522B3EC4">
      <w:pPr>
        <w:pStyle w:val="ListParagraph"/>
        <w:numPr>
          <w:ilvl w:val="1"/>
          <w:numId w:val="2"/>
        </w:numPr>
        <w:spacing w:beforeAutospacing="1" w:afterAutospacing="1"/>
        <w:jc w:val="left"/>
        <w:rPr>
          <w:rFonts w:eastAsia="Arial Narrow" w:cs="Arial Narrow"/>
          <w:szCs w:val="22"/>
          <w:lang w:eastAsia="en-GB"/>
        </w:rPr>
      </w:pPr>
      <w:r w:rsidRPr="522B3EC4">
        <w:rPr>
          <w:rFonts w:eastAsia="Arial Narrow" w:cs="Arial Narrow"/>
          <w:szCs w:val="22"/>
          <w:lang w:eastAsia="en-GB"/>
        </w:rPr>
        <w:t>Lithium Chloride solution, 8M (L7026-100ML, Sigma Aldrich)</w:t>
      </w:r>
    </w:p>
    <w:p w14:paraId="58C67C8F" w14:textId="047A63F9" w:rsidR="000D6E03" w:rsidRPr="00F9224F" w:rsidRDefault="000D6E03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</w:rPr>
        <w:t>Isopropanol (&gt;98%</w:t>
      </w:r>
      <w:r w:rsidR="04BEBDD9" w:rsidRPr="522B3EC4">
        <w:rPr>
          <w:rFonts w:eastAsia="Arial Narrow" w:cs="Arial Narrow"/>
        </w:rPr>
        <w:t>, W205702-1KG-K, Sigma Aldrich</w:t>
      </w:r>
      <w:r w:rsidRPr="522B3EC4">
        <w:rPr>
          <w:rFonts w:eastAsia="Arial Narrow" w:cs="Arial Narrow"/>
        </w:rPr>
        <w:t>)</w:t>
      </w:r>
    </w:p>
    <w:p w14:paraId="41D1BE96" w14:textId="45D5AAAD" w:rsidR="00F828FB" w:rsidRPr="00F9224F" w:rsidRDefault="00F828FB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</w:rPr>
        <w:t>β-</w:t>
      </w:r>
      <w:proofErr w:type="spellStart"/>
      <w:r w:rsidRPr="522B3EC4">
        <w:rPr>
          <w:rFonts w:eastAsia="Arial Narrow" w:cs="Arial Narrow"/>
        </w:rPr>
        <w:t>mercaptoethanol</w:t>
      </w:r>
      <w:proofErr w:type="spellEnd"/>
      <w:r w:rsidRPr="522B3EC4">
        <w:rPr>
          <w:rFonts w:eastAsia="Arial Narrow" w:cs="Arial Narrow"/>
        </w:rPr>
        <w:t xml:space="preserve"> (M6250-100mL, Sigma</w:t>
      </w:r>
      <w:r w:rsidR="15C6EDBF" w:rsidRPr="522B3EC4">
        <w:rPr>
          <w:rFonts w:eastAsia="Arial Narrow" w:cs="Arial Narrow"/>
        </w:rPr>
        <w:t xml:space="preserve"> Aldrich</w:t>
      </w:r>
      <w:r w:rsidRPr="522B3EC4">
        <w:rPr>
          <w:rFonts w:eastAsia="Arial Narrow" w:cs="Arial Narrow"/>
        </w:rPr>
        <w:t>)</w:t>
      </w:r>
    </w:p>
    <w:p w14:paraId="39FF12B0" w14:textId="430A99F6" w:rsidR="00F828FB" w:rsidRPr="00F9224F" w:rsidRDefault="00F828FB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</w:rPr>
        <w:t>Spermidine trihydrochloride (S2501-5G, Sigma</w:t>
      </w:r>
      <w:r w:rsidR="7F3197DB" w:rsidRPr="522B3EC4">
        <w:rPr>
          <w:rFonts w:eastAsia="Arial Narrow" w:cs="Arial Narrow"/>
        </w:rPr>
        <w:t xml:space="preserve"> Aldrich</w:t>
      </w:r>
      <w:r w:rsidRPr="522B3EC4">
        <w:rPr>
          <w:rFonts w:eastAsia="Arial Narrow" w:cs="Arial Narrow"/>
        </w:rPr>
        <w:t>)</w:t>
      </w:r>
    </w:p>
    <w:p w14:paraId="15E05654" w14:textId="48F609B5" w:rsidR="0019351C" w:rsidRPr="00F9224F" w:rsidRDefault="0019351C" w:rsidP="522B3EC4">
      <w:pPr>
        <w:pStyle w:val="ListParagraph"/>
        <w:numPr>
          <w:ilvl w:val="1"/>
          <w:numId w:val="2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522B3EC4">
        <w:rPr>
          <w:rFonts w:eastAsia="Arial Narrow" w:cs="Arial Narrow"/>
          <w:lang w:eastAsia="en-GB"/>
        </w:rPr>
        <w:t xml:space="preserve">Distilled water Ultra-Pure </w:t>
      </w:r>
      <w:proofErr w:type="spellStart"/>
      <w:r w:rsidRPr="522B3EC4">
        <w:rPr>
          <w:rFonts w:eastAsia="Arial Narrow" w:cs="Arial Narrow"/>
          <w:lang w:eastAsia="en-GB"/>
        </w:rPr>
        <w:t>Dnase</w:t>
      </w:r>
      <w:proofErr w:type="spellEnd"/>
      <w:r w:rsidRPr="522B3EC4">
        <w:rPr>
          <w:rFonts w:eastAsia="Arial Narrow" w:cs="Arial Narrow"/>
          <w:lang w:eastAsia="en-GB"/>
        </w:rPr>
        <w:t>/</w:t>
      </w:r>
      <w:proofErr w:type="spellStart"/>
      <w:r w:rsidRPr="522B3EC4">
        <w:rPr>
          <w:rFonts w:eastAsia="Arial Narrow" w:cs="Arial Narrow"/>
          <w:lang w:eastAsia="en-GB"/>
        </w:rPr>
        <w:t>Rnase</w:t>
      </w:r>
      <w:proofErr w:type="spellEnd"/>
      <w:r w:rsidRPr="522B3EC4">
        <w:rPr>
          <w:rFonts w:eastAsia="Arial Narrow" w:cs="Arial Narrow"/>
          <w:lang w:eastAsia="en-GB"/>
        </w:rPr>
        <w:t xml:space="preserve"> free Gibco 500ml</w:t>
      </w:r>
    </w:p>
    <w:p w14:paraId="48DE4852" w14:textId="5D5818F6" w:rsidR="00C169B5" w:rsidRDefault="00C169B5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  <w:lang w:eastAsia="en-GB"/>
        </w:rPr>
        <w:t xml:space="preserve">Qubit </w:t>
      </w:r>
      <w:r w:rsidR="00F828FB" w:rsidRPr="522B3EC4">
        <w:rPr>
          <w:rFonts w:eastAsia="Arial Narrow" w:cs="Arial Narrow"/>
          <w:lang w:eastAsia="en-GB"/>
        </w:rPr>
        <w:t>R</w:t>
      </w:r>
      <w:r w:rsidRPr="522B3EC4">
        <w:rPr>
          <w:rFonts w:eastAsia="Arial Narrow" w:cs="Arial Narrow"/>
          <w:lang w:eastAsia="en-GB"/>
        </w:rPr>
        <w:t>NA HS Assay Kit (</w:t>
      </w:r>
      <w:r w:rsidR="00F828FB" w:rsidRPr="522B3EC4">
        <w:rPr>
          <w:rFonts w:eastAsia="Arial Narrow" w:cs="Arial Narrow"/>
        </w:rPr>
        <w:t>Q32855, Life Technologies Australia)</w:t>
      </w:r>
    </w:p>
    <w:p w14:paraId="567E91A8" w14:textId="77777777" w:rsidR="00BE4411" w:rsidRDefault="00BE4411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Style w:val="Emphasis"/>
          <w:rFonts w:eastAsia="Arial Narrow" w:cs="Arial Narrow"/>
          <w:i w:val="0"/>
          <w:iCs w:val="0"/>
        </w:rPr>
        <w:t>RNaseZap</w:t>
      </w:r>
      <w:r w:rsidRPr="522B3EC4">
        <w:rPr>
          <w:rFonts w:eastAsia="Arial Narrow" w:cs="Arial Narrow"/>
        </w:rPr>
        <w:t>® Solution (AM9780, Life Technologies Australia)</w:t>
      </w:r>
    </w:p>
    <w:p w14:paraId="3CB67B5F" w14:textId="15026D25" w:rsidR="00F828FB" w:rsidRPr="00D212B6" w:rsidRDefault="00F828FB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</w:rPr>
        <w:t xml:space="preserve">TURBO DNA-free™ Kit (AM1907, Life Technologies Australia) optional </w:t>
      </w:r>
    </w:p>
    <w:p w14:paraId="1921DD3D" w14:textId="46E0B6C1" w:rsidR="00D212B6" w:rsidRPr="00D212B6" w:rsidRDefault="00D212B6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</w:rPr>
        <w:t>15ml</w:t>
      </w:r>
      <w:r w:rsidR="1442203E" w:rsidRPr="522B3EC4">
        <w:rPr>
          <w:rFonts w:eastAsia="Arial Narrow" w:cs="Arial Narrow"/>
        </w:rPr>
        <w:t xml:space="preserve"> and 50ml</w:t>
      </w:r>
      <w:r w:rsidRPr="522B3EC4">
        <w:rPr>
          <w:rFonts w:eastAsia="Arial Narrow" w:cs="Arial Narrow"/>
        </w:rPr>
        <w:t xml:space="preserve"> Falcon tubes </w:t>
      </w:r>
    </w:p>
    <w:p w14:paraId="5541FDA1" w14:textId="32286FE6" w:rsidR="00D212B6" w:rsidRPr="00F9224F" w:rsidRDefault="00D212B6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</w:rPr>
        <w:t>Eppendorf tubes 1.5ml and 2ml</w:t>
      </w:r>
    </w:p>
    <w:p w14:paraId="4EA46627" w14:textId="600AD2C3" w:rsidR="2FB2593D" w:rsidRDefault="2FB2593D" w:rsidP="522B3EC4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  <w:szCs w:val="22"/>
        </w:rPr>
        <w:t>Liquid Nitrogen</w:t>
      </w:r>
    </w:p>
    <w:p w14:paraId="4AB50D36" w14:textId="53E76099" w:rsidR="0019351C" w:rsidRPr="00D53E6C" w:rsidRDefault="2FB2593D" w:rsidP="00D53E6C">
      <w:pPr>
        <w:pStyle w:val="ListParagraph"/>
        <w:numPr>
          <w:ilvl w:val="1"/>
          <w:numId w:val="2"/>
        </w:numPr>
        <w:rPr>
          <w:rFonts w:eastAsia="Arial Narrow" w:cs="Arial Narrow"/>
          <w:sz w:val="24"/>
        </w:rPr>
      </w:pPr>
      <w:r w:rsidRPr="522B3EC4">
        <w:rPr>
          <w:rFonts w:eastAsia="Arial Narrow" w:cs="Arial Narrow"/>
          <w:szCs w:val="22"/>
        </w:rPr>
        <w:t>Dry Ice</w:t>
      </w:r>
    </w:p>
    <w:p w14:paraId="6E71C10B" w14:textId="77777777" w:rsidR="00D53E6C" w:rsidRPr="00D53E6C" w:rsidRDefault="00D53E6C" w:rsidP="00D53E6C">
      <w:pPr>
        <w:pStyle w:val="ListParagraph"/>
        <w:ind w:left="1440"/>
        <w:rPr>
          <w:rFonts w:eastAsia="Arial Narrow" w:cs="Arial Narrow"/>
          <w:sz w:val="24"/>
        </w:rPr>
      </w:pPr>
    </w:p>
    <w:p w14:paraId="0D93EE25" w14:textId="03D04E10" w:rsidR="006F3C01" w:rsidRPr="00BA574E" w:rsidRDefault="006F3C01" w:rsidP="004531D6">
      <w:pPr>
        <w:pStyle w:val="Heading4"/>
        <w:rPr>
          <w:b w:val="0"/>
        </w:rPr>
      </w:pPr>
      <w:bookmarkStart w:id="44" w:name="_Toc264465902"/>
      <w:bookmarkStart w:id="45" w:name="_Toc264465926"/>
      <w:bookmarkStart w:id="46" w:name="_Toc264466072"/>
      <w:bookmarkStart w:id="47" w:name="_Toc43121639"/>
      <w:r w:rsidRPr="00BA574E">
        <w:rPr>
          <w:b w:val="0"/>
        </w:rPr>
        <w:t>PROCEDURE</w:t>
      </w:r>
      <w:bookmarkEnd w:id="44"/>
      <w:bookmarkEnd w:id="45"/>
      <w:bookmarkEnd w:id="46"/>
      <w:bookmarkEnd w:id="47"/>
      <w:r w:rsidR="0019351C" w:rsidRPr="00BA574E">
        <w:rPr>
          <w:b w:val="0"/>
        </w:rPr>
        <w:t>S</w:t>
      </w:r>
    </w:p>
    <w:p w14:paraId="7F23AD6C" w14:textId="77777777" w:rsidR="00915C6E" w:rsidRPr="000D6E03" w:rsidRDefault="00915C6E" w:rsidP="00427149">
      <w:pPr>
        <w:rPr>
          <w:rFonts w:ascii="Arial Narrow" w:hAnsi="Arial Narrow"/>
        </w:rPr>
      </w:pPr>
    </w:p>
    <w:p w14:paraId="4A44502D" w14:textId="39C4A856" w:rsidR="008A1F4F" w:rsidRPr="000D6E03" w:rsidRDefault="008A1F4F" w:rsidP="00E2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</w:p>
    <w:p w14:paraId="1BCBB820" w14:textId="49A9B605" w:rsidR="00F4408A" w:rsidRDefault="008A1F4F" w:rsidP="000D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0D6E03">
        <w:rPr>
          <w:rFonts w:ascii="Arial Narrow" w:hAnsi="Arial Narrow"/>
          <w:sz w:val="22"/>
          <w:szCs w:val="22"/>
        </w:rPr>
        <w:t>Before sample processing</w:t>
      </w:r>
      <w:r w:rsidR="00F9224F">
        <w:rPr>
          <w:rFonts w:ascii="Arial Narrow" w:hAnsi="Arial Narrow"/>
          <w:sz w:val="22"/>
          <w:szCs w:val="22"/>
        </w:rPr>
        <w:t xml:space="preserve">, </w:t>
      </w:r>
      <w:r w:rsidRPr="000D6E03">
        <w:rPr>
          <w:rFonts w:ascii="Arial Narrow" w:hAnsi="Arial Narrow"/>
          <w:sz w:val="22"/>
          <w:szCs w:val="22"/>
        </w:rPr>
        <w:t>prepare</w:t>
      </w:r>
      <w:r w:rsidR="00F9224F">
        <w:rPr>
          <w:rFonts w:ascii="Arial Narrow" w:hAnsi="Arial Narrow"/>
          <w:sz w:val="22"/>
          <w:szCs w:val="22"/>
        </w:rPr>
        <w:t xml:space="preserve"> following buffers and solutions:</w:t>
      </w:r>
    </w:p>
    <w:p w14:paraId="0EB8BE07" w14:textId="605ECEB5" w:rsidR="00F9224F" w:rsidRDefault="00F9224F" w:rsidP="000D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3CDF7A1B" w14:textId="6CB56318" w:rsidR="00BE4411" w:rsidRDefault="00F9224F" w:rsidP="00BE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522B3EC4">
        <w:rPr>
          <w:rFonts w:ascii="Arial Narrow" w:hAnsi="Arial Narrow"/>
          <w:sz w:val="22"/>
          <w:szCs w:val="22"/>
        </w:rPr>
        <w:t>a. RNA extraction </w:t>
      </w:r>
      <w:r w:rsidRPr="522B3EC4">
        <w:rPr>
          <w:rFonts w:ascii="Arial Narrow" w:hAnsi="Arial Narrow"/>
          <w:sz w:val="18"/>
          <w:szCs w:val="18"/>
        </w:rPr>
        <w:t>[100mM Tris</w:t>
      </w:r>
      <w:r w:rsidR="00BE4411" w:rsidRPr="522B3EC4">
        <w:rPr>
          <w:rFonts w:ascii="Arial Narrow" w:hAnsi="Arial Narrow"/>
          <w:sz w:val="18"/>
          <w:szCs w:val="18"/>
        </w:rPr>
        <w:t>-</w:t>
      </w:r>
      <w:r w:rsidRPr="522B3EC4">
        <w:rPr>
          <w:rFonts w:ascii="Arial Narrow" w:hAnsi="Arial Narrow"/>
          <w:sz w:val="18"/>
          <w:szCs w:val="18"/>
        </w:rPr>
        <w:t>HCl, 25mM EDTA, 2% CTAB (w/v), 2M (NaCl), 0.75 g/L Spermidine trihydrochloride, 4% β</w:t>
      </w:r>
      <w:r w:rsidR="00D212B6" w:rsidRPr="522B3EC4">
        <w:rPr>
          <w:rFonts w:ascii="Arial Narrow" w:hAnsi="Arial Narrow"/>
          <w:sz w:val="18"/>
          <w:szCs w:val="18"/>
        </w:rPr>
        <w:t>-</w:t>
      </w:r>
      <w:proofErr w:type="spellStart"/>
      <w:r w:rsidRPr="522B3EC4">
        <w:rPr>
          <w:rFonts w:ascii="Arial Narrow" w:hAnsi="Arial Narrow"/>
          <w:sz w:val="18"/>
          <w:szCs w:val="18"/>
        </w:rPr>
        <w:t>mercaptoethanol</w:t>
      </w:r>
      <w:proofErr w:type="spellEnd"/>
      <w:r w:rsidRPr="522B3EC4">
        <w:rPr>
          <w:rFonts w:ascii="Arial Narrow" w:hAnsi="Arial Narrow"/>
          <w:sz w:val="18"/>
          <w:szCs w:val="18"/>
        </w:rPr>
        <w:t xml:space="preserve">]: </w:t>
      </w:r>
    </w:p>
    <w:p w14:paraId="41F7BFA8" w14:textId="77777777" w:rsidR="00BE4411" w:rsidRDefault="00BE4411" w:rsidP="00BE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14:paraId="2EE360A2" w14:textId="7385BF35" w:rsidR="00BE4411" w:rsidRPr="00BE4411" w:rsidRDefault="4958FBD3" w:rsidP="00BE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Add</w:t>
      </w:r>
      <w:r w:rsidR="00BE4411" w:rsidRPr="522B3EC4">
        <w:rPr>
          <w:rFonts w:ascii="Arial Narrow" w:hAnsi="Arial Narrow"/>
          <w:sz w:val="22"/>
          <w:szCs w:val="22"/>
        </w:rPr>
        <w:t xml:space="preserve"> 5ml 1M Tris-HCl (pH = 8), 2.5ml of 0.5M EDTA (pH = 8), 0.0375g Spermidine trihydrochloride, 1g of CTAB powder and 5.844g of NaCl</w:t>
      </w:r>
      <w:r w:rsidR="28AB6E6C" w:rsidRPr="522B3EC4">
        <w:rPr>
          <w:rFonts w:ascii="Arial Narrow" w:hAnsi="Arial Narrow"/>
          <w:sz w:val="22"/>
          <w:szCs w:val="22"/>
        </w:rPr>
        <w:t xml:space="preserve"> in a 50ml Falcon tube</w:t>
      </w:r>
      <w:r w:rsidR="00BE4411" w:rsidRPr="522B3EC4">
        <w:rPr>
          <w:rFonts w:ascii="Arial Narrow" w:hAnsi="Arial Narrow"/>
          <w:sz w:val="22"/>
          <w:szCs w:val="22"/>
        </w:rPr>
        <w:t>. Complete to 50ml with nuclease free water. Add 4% β-</w:t>
      </w:r>
      <w:proofErr w:type="spellStart"/>
      <w:r w:rsidR="00BE4411" w:rsidRPr="522B3EC4">
        <w:rPr>
          <w:rFonts w:ascii="Arial Narrow" w:hAnsi="Arial Narrow"/>
          <w:sz w:val="22"/>
          <w:szCs w:val="22"/>
        </w:rPr>
        <w:t>mercaptoethanol</w:t>
      </w:r>
      <w:proofErr w:type="spellEnd"/>
      <w:r w:rsidR="00BE4411" w:rsidRPr="522B3EC4">
        <w:rPr>
          <w:rFonts w:ascii="Arial Narrow" w:hAnsi="Arial Narrow"/>
          <w:sz w:val="22"/>
          <w:szCs w:val="22"/>
        </w:rPr>
        <w:t xml:space="preserve"> just before use.</w:t>
      </w:r>
    </w:p>
    <w:p w14:paraId="730FC9E4" w14:textId="01852EEF" w:rsidR="009C46C9" w:rsidRDefault="009C46C9" w:rsidP="008A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614D83AD" w14:textId="77777777" w:rsidR="00D53E6C" w:rsidRDefault="00BE4411" w:rsidP="00D5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522B3EC4">
        <w:rPr>
          <w:rFonts w:ascii="Arial Narrow" w:hAnsi="Arial Narrow"/>
          <w:sz w:val="22"/>
          <w:szCs w:val="22"/>
        </w:rPr>
        <w:t>b. Resuspension buffer SSTE</w:t>
      </w:r>
      <w:r w:rsidRPr="522B3EC4">
        <w:rPr>
          <w:rFonts w:ascii="Arial Narrow" w:hAnsi="Arial Narrow"/>
          <w:b/>
          <w:bCs/>
          <w:sz w:val="22"/>
          <w:szCs w:val="22"/>
        </w:rPr>
        <w:t xml:space="preserve"> </w:t>
      </w:r>
      <w:r w:rsidRPr="522B3EC4">
        <w:rPr>
          <w:rFonts w:ascii="Arial Narrow" w:hAnsi="Arial Narrow"/>
          <w:sz w:val="18"/>
          <w:szCs w:val="18"/>
        </w:rPr>
        <w:t>[1M NaCl, 0.5% SDS (w/v), 10mM Tris-HCl (pH = 8.0), 1mM EDTA)]:</w:t>
      </w:r>
    </w:p>
    <w:p w14:paraId="1A24ED38" w14:textId="77777777" w:rsidR="00D53E6C" w:rsidRDefault="00D53E6C" w:rsidP="00D5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14:paraId="4E30904E" w14:textId="75C177FC" w:rsidR="46C767FC" w:rsidRDefault="46C767FC" w:rsidP="00D5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522B3EC4">
        <w:rPr>
          <w:rFonts w:ascii="Arial Narrow" w:hAnsi="Arial Narrow"/>
          <w:sz w:val="22"/>
          <w:szCs w:val="22"/>
        </w:rPr>
        <w:t>Add</w:t>
      </w:r>
      <w:r w:rsidR="00BE4411" w:rsidRPr="522B3EC4">
        <w:rPr>
          <w:rFonts w:ascii="Arial Narrow" w:hAnsi="Arial Narrow"/>
          <w:sz w:val="22"/>
          <w:szCs w:val="22"/>
        </w:rPr>
        <w:t xml:space="preserve"> 0.25ml SDS (20%), 0.2ml of 1M Tris-HCl (pH = 8), 0.04ml of 0.5M EDTA (pH = 8) in 8ml nuclease free water and add 1.167g NaCl and adjust final volume to 10ml with nuclease free water.</w:t>
      </w:r>
      <w:r w:rsidR="6B117554" w:rsidRPr="522B3EC4">
        <w:rPr>
          <w:rFonts w:ascii="Arial Narrow" w:hAnsi="Arial Narrow"/>
          <w:sz w:val="22"/>
          <w:szCs w:val="22"/>
        </w:rPr>
        <w:t xml:space="preserve"> This will form cloudy solution </w:t>
      </w:r>
      <w:r w:rsidR="2526B465" w:rsidRPr="522B3EC4">
        <w:rPr>
          <w:rFonts w:ascii="Arial Narrow" w:hAnsi="Arial Narrow"/>
          <w:sz w:val="22"/>
          <w:szCs w:val="22"/>
        </w:rPr>
        <w:t>but will become</w:t>
      </w:r>
      <w:r w:rsidR="6B117554" w:rsidRPr="522B3EC4">
        <w:rPr>
          <w:rFonts w:ascii="Arial Narrow" w:hAnsi="Arial Narrow"/>
          <w:sz w:val="22"/>
          <w:szCs w:val="22"/>
        </w:rPr>
        <w:t xml:space="preserve"> clear solution</w:t>
      </w:r>
      <w:r w:rsidR="423559FB" w:rsidRPr="522B3EC4">
        <w:rPr>
          <w:rFonts w:ascii="Arial Narrow" w:hAnsi="Arial Narrow"/>
          <w:sz w:val="22"/>
          <w:szCs w:val="22"/>
        </w:rPr>
        <w:t xml:space="preserve"> after incubating </w:t>
      </w:r>
      <w:r w:rsidR="21EC4CA6" w:rsidRPr="522B3EC4">
        <w:rPr>
          <w:rFonts w:ascii="Arial Narrow" w:hAnsi="Arial Narrow"/>
          <w:sz w:val="22"/>
          <w:szCs w:val="22"/>
        </w:rPr>
        <w:t xml:space="preserve">at 65°C </w:t>
      </w:r>
      <w:r w:rsidR="423559FB" w:rsidRPr="522B3EC4">
        <w:rPr>
          <w:rFonts w:ascii="Arial Narrow" w:hAnsi="Arial Narrow"/>
          <w:sz w:val="22"/>
          <w:szCs w:val="22"/>
        </w:rPr>
        <w:t>for 5-10min.</w:t>
      </w:r>
    </w:p>
    <w:p w14:paraId="28D4DA22" w14:textId="755B9FBE" w:rsidR="522B3EC4" w:rsidRDefault="522B3EC4" w:rsidP="522B3EC4">
      <w:pPr>
        <w:spacing w:line="259" w:lineRule="auto"/>
        <w:rPr>
          <w:rFonts w:ascii="Arial Narrow" w:hAnsi="Arial Narrow"/>
        </w:rPr>
      </w:pPr>
    </w:p>
    <w:p w14:paraId="0A641224" w14:textId="5FB5C7BA" w:rsidR="00D212B6" w:rsidRDefault="00BE4411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 xml:space="preserve">1. </w:t>
      </w:r>
      <w:r w:rsidR="00D212B6" w:rsidRPr="522B3EC4">
        <w:rPr>
          <w:rFonts w:ascii="Arial Narrow" w:hAnsi="Arial Narrow"/>
          <w:sz w:val="22"/>
          <w:szCs w:val="22"/>
        </w:rPr>
        <w:t xml:space="preserve">Incubate </w:t>
      </w:r>
      <w:r w:rsidR="35734740" w:rsidRPr="522B3EC4">
        <w:rPr>
          <w:rFonts w:ascii="Arial Narrow" w:hAnsi="Arial Narrow"/>
          <w:sz w:val="22"/>
          <w:szCs w:val="22"/>
        </w:rPr>
        <w:t>15ml of</w:t>
      </w:r>
      <w:r w:rsidR="00D212B6" w:rsidRPr="522B3EC4">
        <w:rPr>
          <w:rFonts w:ascii="Arial Narrow" w:hAnsi="Arial Narrow"/>
          <w:sz w:val="22"/>
          <w:szCs w:val="22"/>
        </w:rPr>
        <w:t xml:space="preserve"> extraction buffer at 65°C</w:t>
      </w:r>
      <w:r w:rsidR="00641390" w:rsidRPr="522B3EC4">
        <w:rPr>
          <w:rFonts w:ascii="Arial Narrow" w:hAnsi="Arial Narrow"/>
          <w:sz w:val="22"/>
          <w:szCs w:val="22"/>
        </w:rPr>
        <w:t xml:space="preserve"> for at least 30min. Add 4% β-</w:t>
      </w:r>
      <w:proofErr w:type="spellStart"/>
      <w:r w:rsidR="00641390" w:rsidRPr="522B3EC4">
        <w:rPr>
          <w:rFonts w:ascii="Arial Narrow" w:hAnsi="Arial Narrow"/>
          <w:sz w:val="22"/>
          <w:szCs w:val="22"/>
        </w:rPr>
        <w:t>mercaptoethanol</w:t>
      </w:r>
      <w:proofErr w:type="spellEnd"/>
      <w:r w:rsidR="00641390" w:rsidRPr="522B3EC4">
        <w:rPr>
          <w:rFonts w:ascii="Arial Narrow" w:hAnsi="Arial Narrow"/>
          <w:sz w:val="22"/>
          <w:szCs w:val="22"/>
        </w:rPr>
        <w:t xml:space="preserve"> just before use.</w:t>
      </w:r>
    </w:p>
    <w:p w14:paraId="16522815" w14:textId="77777777" w:rsidR="00D212B6" w:rsidRDefault="00D212B6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74F41DF4" w14:textId="5770B438" w:rsidR="00BE4411" w:rsidRDefault="00D212B6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BE4411">
        <w:rPr>
          <w:rFonts w:ascii="Arial Narrow" w:hAnsi="Arial Narrow"/>
          <w:sz w:val="22"/>
          <w:szCs w:val="22"/>
        </w:rPr>
        <w:t xml:space="preserve">Clean the working bench, mortar-pestle, pipettes, and tube racks with </w:t>
      </w:r>
      <w:proofErr w:type="spellStart"/>
      <w:r w:rsidR="00BE4411">
        <w:rPr>
          <w:rFonts w:ascii="Arial Narrow" w:hAnsi="Arial Narrow"/>
          <w:sz w:val="22"/>
          <w:szCs w:val="22"/>
        </w:rPr>
        <w:t>RNAZap</w:t>
      </w:r>
      <w:proofErr w:type="spellEnd"/>
      <w:r w:rsidR="00BE4411">
        <w:rPr>
          <w:rFonts w:ascii="Arial Narrow" w:hAnsi="Arial Narrow"/>
          <w:sz w:val="22"/>
          <w:szCs w:val="22"/>
        </w:rPr>
        <w:t>.</w:t>
      </w:r>
    </w:p>
    <w:p w14:paraId="045B0FC0" w14:textId="030447F2" w:rsidR="00D212B6" w:rsidRDefault="00D212B6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5648C10A" w14:textId="0259D013" w:rsidR="00D212B6" w:rsidRDefault="00641390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D212B6">
        <w:rPr>
          <w:rFonts w:ascii="Arial Narrow" w:hAnsi="Arial Narrow"/>
          <w:sz w:val="22"/>
          <w:szCs w:val="22"/>
        </w:rPr>
        <w:t>. Chilled the mortar-pestle and grind fresh/snap frozen tissues/cells (e. g. 200-800mg for plant leaves/roots</w:t>
      </w:r>
      <w:r w:rsidR="00D3775E">
        <w:rPr>
          <w:rFonts w:ascii="Arial Narrow" w:hAnsi="Arial Narrow"/>
          <w:sz w:val="22"/>
          <w:szCs w:val="22"/>
        </w:rPr>
        <w:t xml:space="preserve"> or cell pellets</w:t>
      </w:r>
      <w:r w:rsidR="00D212B6">
        <w:rPr>
          <w:rFonts w:ascii="Arial Narrow" w:hAnsi="Arial Narrow"/>
          <w:sz w:val="22"/>
          <w:szCs w:val="22"/>
        </w:rPr>
        <w:t xml:space="preserve">) in LN2 till finely ground (it may require topping </w:t>
      </w:r>
      <w:r w:rsidR="00727A91">
        <w:rPr>
          <w:rFonts w:ascii="Arial Narrow" w:hAnsi="Arial Narrow"/>
          <w:sz w:val="22"/>
          <w:szCs w:val="22"/>
        </w:rPr>
        <w:t xml:space="preserve">up </w:t>
      </w:r>
      <w:r w:rsidR="00D212B6">
        <w:rPr>
          <w:rFonts w:ascii="Arial Narrow" w:hAnsi="Arial Narrow"/>
          <w:sz w:val="22"/>
          <w:szCs w:val="22"/>
        </w:rPr>
        <w:t>LN2 1 or 2 times).</w:t>
      </w:r>
    </w:p>
    <w:p w14:paraId="1AC48520" w14:textId="0033EA2E" w:rsidR="00D212B6" w:rsidRDefault="00D212B6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684F461A" w14:textId="0C6672AC" w:rsidR="00641390" w:rsidRPr="00641390" w:rsidRDefault="00641390" w:rsidP="522B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4</w:t>
      </w:r>
      <w:r w:rsidR="00D212B6" w:rsidRPr="522B3EC4">
        <w:rPr>
          <w:rFonts w:ascii="Arial Narrow" w:hAnsi="Arial Narrow"/>
          <w:sz w:val="22"/>
          <w:szCs w:val="22"/>
        </w:rPr>
        <w:t xml:space="preserve">. </w:t>
      </w:r>
      <w:r w:rsidR="0EE35597" w:rsidRPr="522B3EC4">
        <w:rPr>
          <w:rFonts w:ascii="Arial Narrow" w:hAnsi="Arial Narrow"/>
          <w:sz w:val="22"/>
          <w:szCs w:val="22"/>
        </w:rPr>
        <w:t>Place a falcon tube (15ml) in dry ice to chill</w:t>
      </w:r>
      <w:r w:rsidR="6E35C82F" w:rsidRPr="522B3EC4">
        <w:rPr>
          <w:rFonts w:ascii="Arial Narrow" w:hAnsi="Arial Narrow"/>
          <w:sz w:val="22"/>
          <w:szCs w:val="22"/>
        </w:rPr>
        <w:t xml:space="preserve"> it and</w:t>
      </w:r>
      <w:r w:rsidR="0EE35597" w:rsidRPr="522B3EC4">
        <w:rPr>
          <w:rFonts w:ascii="Arial Narrow" w:hAnsi="Arial Narrow"/>
          <w:sz w:val="22"/>
          <w:szCs w:val="22"/>
        </w:rPr>
        <w:t xml:space="preserve"> swirl ground fine powder with pestle and pour ground </w:t>
      </w:r>
      <w:r w:rsidR="00D212B6" w:rsidRPr="522B3EC4">
        <w:rPr>
          <w:rFonts w:ascii="Arial Narrow" w:hAnsi="Arial Narrow"/>
          <w:sz w:val="22"/>
          <w:szCs w:val="22"/>
        </w:rPr>
        <w:t>tissues/cells powder</w:t>
      </w:r>
      <w:r w:rsidR="00E5593A" w:rsidRPr="522B3EC4">
        <w:rPr>
          <w:rFonts w:ascii="Arial Narrow" w:hAnsi="Arial Narrow"/>
          <w:sz w:val="22"/>
          <w:szCs w:val="22"/>
        </w:rPr>
        <w:t>-LN2 int</w:t>
      </w:r>
      <w:r w:rsidR="00D212B6" w:rsidRPr="522B3EC4">
        <w:rPr>
          <w:rFonts w:ascii="Arial Narrow" w:hAnsi="Arial Narrow"/>
          <w:sz w:val="22"/>
          <w:szCs w:val="22"/>
        </w:rPr>
        <w:t>o 15ml Falcon tube</w:t>
      </w:r>
      <w:r w:rsidR="090DC949" w:rsidRPr="522B3EC4">
        <w:rPr>
          <w:rFonts w:ascii="Arial Narrow" w:hAnsi="Arial Narrow"/>
          <w:sz w:val="22"/>
          <w:szCs w:val="22"/>
        </w:rPr>
        <w:t xml:space="preserve">. </w:t>
      </w:r>
      <w:r w:rsidR="1293B65E" w:rsidRPr="522B3EC4">
        <w:rPr>
          <w:rFonts w:ascii="Arial Narrow" w:hAnsi="Arial Narrow"/>
          <w:sz w:val="22"/>
          <w:szCs w:val="22"/>
        </w:rPr>
        <w:t>Top-up LN2 in the mortar and try to pour all tissues powder-LN2 solution into the falcon tube. Cap the falcon tube's lid loosely so that LN2 evaporates out.</w:t>
      </w:r>
    </w:p>
    <w:p w14:paraId="1A83B19A" w14:textId="0DDE7F73" w:rsidR="00641390" w:rsidRPr="00641390" w:rsidRDefault="00641390" w:rsidP="522B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highlight w:val="yellow"/>
        </w:rPr>
      </w:pPr>
    </w:p>
    <w:p w14:paraId="726D6CF4" w14:textId="4C43EA9E" w:rsidR="00641390" w:rsidRPr="00641390" w:rsidRDefault="1293B65E" w:rsidP="0064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 xml:space="preserve">5. </w:t>
      </w:r>
      <w:r w:rsidR="090DC949" w:rsidRPr="522B3EC4">
        <w:rPr>
          <w:rFonts w:ascii="Arial Narrow" w:hAnsi="Arial Narrow"/>
          <w:sz w:val="22"/>
          <w:szCs w:val="22"/>
        </w:rPr>
        <w:t>A</w:t>
      </w:r>
      <w:r w:rsidR="00641390" w:rsidRPr="522B3EC4">
        <w:rPr>
          <w:rFonts w:ascii="Arial Narrow" w:hAnsi="Arial Narrow"/>
          <w:sz w:val="22"/>
          <w:szCs w:val="22"/>
        </w:rPr>
        <w:t>dd preheated (</w:t>
      </w:r>
      <w:r w:rsidR="37420A1F" w:rsidRPr="522B3EC4">
        <w:rPr>
          <w:rFonts w:ascii="Arial Narrow" w:hAnsi="Arial Narrow"/>
          <w:sz w:val="22"/>
          <w:szCs w:val="22"/>
        </w:rPr>
        <w:t xml:space="preserve">at </w:t>
      </w:r>
      <w:r w:rsidR="00641390" w:rsidRPr="522B3EC4">
        <w:rPr>
          <w:rFonts w:ascii="Arial Narrow" w:hAnsi="Arial Narrow"/>
          <w:sz w:val="22"/>
          <w:szCs w:val="22"/>
        </w:rPr>
        <w:t>65°C) extraction buffer</w:t>
      </w:r>
      <w:r w:rsidR="2FD8E2EE" w:rsidRPr="522B3EC4">
        <w:rPr>
          <w:rFonts w:ascii="Arial Narrow" w:hAnsi="Arial Narrow"/>
          <w:sz w:val="22"/>
          <w:szCs w:val="22"/>
        </w:rPr>
        <w:t xml:space="preserve"> (do not forget to add 4% β-</w:t>
      </w:r>
      <w:proofErr w:type="spellStart"/>
      <w:r w:rsidR="2FD8E2EE" w:rsidRPr="522B3EC4">
        <w:rPr>
          <w:rFonts w:ascii="Arial Narrow" w:hAnsi="Arial Narrow"/>
          <w:sz w:val="22"/>
          <w:szCs w:val="22"/>
        </w:rPr>
        <w:t>mercaptoethanol</w:t>
      </w:r>
      <w:proofErr w:type="spellEnd"/>
      <w:r w:rsidR="2FD8E2EE" w:rsidRPr="522B3EC4">
        <w:rPr>
          <w:rFonts w:ascii="Arial Narrow" w:hAnsi="Arial Narrow"/>
          <w:sz w:val="22"/>
          <w:szCs w:val="22"/>
        </w:rPr>
        <w:t>)</w:t>
      </w:r>
      <w:r w:rsidR="00641390" w:rsidRPr="522B3EC4">
        <w:rPr>
          <w:rFonts w:ascii="Arial Narrow" w:hAnsi="Arial Narrow"/>
          <w:sz w:val="22"/>
          <w:szCs w:val="22"/>
        </w:rPr>
        <w:t>, followed by vigorous homogenization (v</w:t>
      </w:r>
      <w:r w:rsidR="00D20379">
        <w:rPr>
          <w:rFonts w:ascii="Arial Narrow" w:hAnsi="Arial Narrow"/>
          <w:sz w:val="22"/>
          <w:szCs w:val="22"/>
        </w:rPr>
        <w:t>o</w:t>
      </w:r>
      <w:r w:rsidR="00641390" w:rsidRPr="522B3EC4">
        <w:rPr>
          <w:rFonts w:ascii="Arial Narrow" w:hAnsi="Arial Narrow"/>
          <w:sz w:val="22"/>
          <w:szCs w:val="22"/>
        </w:rPr>
        <w:t>rtex followed by P1000 pipetting) after which samples are kept on ice. Perform following step under fume hood.</w:t>
      </w:r>
      <w:r w:rsidR="1AC1DF43" w:rsidRPr="522B3EC4">
        <w:rPr>
          <w:rFonts w:ascii="Arial Narrow" w:hAnsi="Arial Narrow"/>
          <w:sz w:val="22"/>
          <w:szCs w:val="22"/>
        </w:rPr>
        <w:t xml:space="preserve"> Perform the following steps under fume hood.</w:t>
      </w:r>
    </w:p>
    <w:p w14:paraId="62AB9A1C" w14:textId="6AF9D442" w:rsidR="00D212B6" w:rsidRDefault="00D212B6" w:rsidP="522B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highlight w:val="yellow"/>
        </w:rPr>
      </w:pPr>
    </w:p>
    <w:p w14:paraId="075E15C1" w14:textId="68585FBC" w:rsidR="00641390" w:rsidRPr="00641390" w:rsidRDefault="14D84AA3" w:rsidP="0064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6</w:t>
      </w:r>
      <w:r w:rsidR="00641390" w:rsidRPr="522B3EC4">
        <w:rPr>
          <w:rFonts w:ascii="Arial Narrow" w:hAnsi="Arial Narrow"/>
          <w:sz w:val="22"/>
          <w:szCs w:val="22"/>
        </w:rPr>
        <w:t>. Add 1000µl of chloroform: isoamyl alcohol (24:1), mix well and centrifuge for 10min at 10000xg at 4°C.</w:t>
      </w:r>
    </w:p>
    <w:p w14:paraId="0C5DF868" w14:textId="3F75532C" w:rsidR="006273EB" w:rsidRDefault="006273EB" w:rsidP="522B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highlight w:val="yellow"/>
        </w:rPr>
      </w:pPr>
    </w:p>
    <w:p w14:paraId="37B9C0CB" w14:textId="333AA3AB" w:rsidR="00641390" w:rsidRDefault="18DFD646" w:rsidP="0064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7</w:t>
      </w:r>
      <w:r w:rsidR="00641390" w:rsidRPr="522B3EC4">
        <w:rPr>
          <w:rFonts w:ascii="Arial Narrow" w:hAnsi="Arial Narrow"/>
          <w:sz w:val="22"/>
          <w:szCs w:val="22"/>
        </w:rPr>
        <w:t>. Carefully transfer supernatant to a new 2ml tube (approximately 900µl).</w:t>
      </w:r>
    </w:p>
    <w:p w14:paraId="562A70A5" w14:textId="353059F6" w:rsidR="00727A91" w:rsidRDefault="00727A91" w:rsidP="0064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3FCDAC50" w14:textId="5E79192E" w:rsidR="00727A91" w:rsidRPr="00727A91" w:rsidRDefault="7C66A568" w:rsidP="0072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8</w:t>
      </w:r>
      <w:r w:rsidR="00727A91" w:rsidRPr="522B3EC4">
        <w:rPr>
          <w:rFonts w:ascii="Arial Narrow" w:hAnsi="Arial Narrow"/>
          <w:sz w:val="22"/>
          <w:szCs w:val="22"/>
        </w:rPr>
        <w:t xml:space="preserve">. Repeat steps </w:t>
      </w:r>
      <w:r w:rsidR="1E10F9CF" w:rsidRPr="522B3EC4">
        <w:rPr>
          <w:rFonts w:ascii="Arial Narrow" w:hAnsi="Arial Narrow"/>
          <w:sz w:val="22"/>
          <w:szCs w:val="22"/>
        </w:rPr>
        <w:t>6</w:t>
      </w:r>
      <w:r w:rsidR="00727A91" w:rsidRPr="522B3EC4">
        <w:rPr>
          <w:rFonts w:ascii="Arial Narrow" w:hAnsi="Arial Narrow"/>
          <w:sz w:val="22"/>
          <w:szCs w:val="22"/>
        </w:rPr>
        <w:t xml:space="preserve"> and </w:t>
      </w:r>
      <w:r w:rsidR="0897E0BD" w:rsidRPr="522B3EC4">
        <w:rPr>
          <w:rFonts w:ascii="Arial Narrow" w:hAnsi="Arial Narrow"/>
          <w:sz w:val="22"/>
          <w:szCs w:val="22"/>
        </w:rPr>
        <w:t>7</w:t>
      </w:r>
      <w:r w:rsidR="00727A91" w:rsidRPr="522B3EC4">
        <w:rPr>
          <w:rFonts w:ascii="Arial Narrow" w:hAnsi="Arial Narrow"/>
          <w:sz w:val="22"/>
          <w:szCs w:val="22"/>
        </w:rPr>
        <w:t>; then add the appropriate amount of LiCl to 2M final concentration (from 8M LiCl starting solution add ½ v/v).</w:t>
      </w:r>
    </w:p>
    <w:p w14:paraId="1AF7FB0D" w14:textId="4B4C377E" w:rsidR="00727A91" w:rsidRDefault="00727A91" w:rsidP="0064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49699991" w14:textId="33726C4D" w:rsidR="00AB6757" w:rsidRDefault="145734D6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9</w:t>
      </w:r>
      <w:r w:rsidR="00AB6757" w:rsidRPr="522B3EC4">
        <w:rPr>
          <w:rFonts w:ascii="Arial Narrow" w:hAnsi="Arial Narrow"/>
          <w:sz w:val="22"/>
          <w:szCs w:val="22"/>
        </w:rPr>
        <w:t>. Leave precipitating overnight at 4°C (19h).</w:t>
      </w:r>
    </w:p>
    <w:p w14:paraId="41AA55E8" w14:textId="3EAE7D79" w:rsid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60D63895" w14:textId="3B03D2E0" w:rsidR="00AB6757" w:rsidRPr="00AB6757" w:rsidRDefault="13684E13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10</w:t>
      </w:r>
      <w:r w:rsidR="00AB6757" w:rsidRPr="522B3EC4">
        <w:rPr>
          <w:rFonts w:ascii="Arial Narrow" w:hAnsi="Arial Narrow"/>
          <w:sz w:val="22"/>
          <w:szCs w:val="22"/>
        </w:rPr>
        <w:t>. Centrifuge at 17000xg for 30min at 4°C.</w:t>
      </w:r>
    </w:p>
    <w:p w14:paraId="47105CC7" w14:textId="21402509" w:rsid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58F2C402" w14:textId="2940D6E8" w:rsidR="00AB6757" w:rsidRP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3DB6854D" w:rsidRPr="522B3EC4">
        <w:rPr>
          <w:rFonts w:ascii="Arial Narrow" w:hAnsi="Arial Narrow"/>
          <w:sz w:val="22"/>
          <w:szCs w:val="22"/>
        </w:rPr>
        <w:t>1</w:t>
      </w:r>
      <w:r w:rsidRPr="522B3EC4">
        <w:rPr>
          <w:rFonts w:ascii="Arial Narrow" w:hAnsi="Arial Narrow"/>
          <w:sz w:val="22"/>
          <w:szCs w:val="22"/>
        </w:rPr>
        <w:t>. Decant the supernatant and resuspend pellet in 100µl of preheated (65°C) SSTE</w:t>
      </w:r>
      <w:r w:rsidRPr="522B3EC4">
        <w:rPr>
          <w:rFonts w:ascii="Arial Narrow" w:hAnsi="Arial Narrow"/>
          <w:b/>
          <w:bCs/>
          <w:sz w:val="22"/>
          <w:szCs w:val="22"/>
        </w:rPr>
        <w:t xml:space="preserve"> </w:t>
      </w:r>
      <w:r w:rsidRPr="522B3EC4">
        <w:rPr>
          <w:rFonts w:ascii="Arial Narrow" w:hAnsi="Arial Narrow"/>
          <w:sz w:val="22"/>
          <w:szCs w:val="22"/>
        </w:rPr>
        <w:t xml:space="preserve">by shaking. To avoid undesired precipitates, do not set samples on ice. </w:t>
      </w:r>
    </w:p>
    <w:p w14:paraId="34D9A156" w14:textId="7E272064" w:rsid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6B21A645" w14:textId="3FA9E4A9" w:rsidR="00AB6757" w:rsidRP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1038AA9F" w:rsidRPr="522B3EC4">
        <w:rPr>
          <w:rFonts w:ascii="Arial Narrow" w:hAnsi="Arial Narrow"/>
          <w:sz w:val="22"/>
          <w:szCs w:val="22"/>
        </w:rPr>
        <w:t>2</w:t>
      </w:r>
      <w:r w:rsidRPr="522B3EC4">
        <w:rPr>
          <w:rFonts w:ascii="Arial Narrow" w:hAnsi="Arial Narrow"/>
          <w:sz w:val="22"/>
          <w:szCs w:val="22"/>
        </w:rPr>
        <w:t>. Add equal volume chloroform: isoamyl alcohol (24:1), mix well and centrifuge for 10min at 10000xg at 4°C, transfer supernatant to a new 1.5ml tube, and then keep on ice.</w:t>
      </w:r>
    </w:p>
    <w:p w14:paraId="3E1286BA" w14:textId="04F48DBF" w:rsidR="00AB6757" w:rsidRP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70E15847" w14:textId="576B98E9" w:rsidR="00AB6757" w:rsidRP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02A859A8" w:rsidRPr="522B3EC4">
        <w:rPr>
          <w:rFonts w:ascii="Arial Narrow" w:hAnsi="Arial Narrow"/>
          <w:sz w:val="22"/>
          <w:szCs w:val="22"/>
        </w:rPr>
        <w:t>3</w:t>
      </w:r>
      <w:r w:rsidRPr="522B3EC4">
        <w:rPr>
          <w:rFonts w:ascii="Arial Narrow" w:hAnsi="Arial Narrow"/>
          <w:sz w:val="22"/>
          <w:szCs w:val="22"/>
        </w:rPr>
        <w:t>. Add 1 volume of 2-propanol (v/v), mix gently, and incubate 10min at RT.</w:t>
      </w:r>
    </w:p>
    <w:p w14:paraId="45F9BE08" w14:textId="100484C5" w:rsidR="00AB6757" w:rsidRPr="00641390" w:rsidRDefault="00AB6757" w:rsidP="0064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2125DD88" w14:textId="18501CA7" w:rsidR="00AB6757" w:rsidRP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32BFF878" w:rsidRPr="522B3EC4">
        <w:rPr>
          <w:rFonts w:ascii="Arial Narrow" w:hAnsi="Arial Narrow"/>
          <w:sz w:val="22"/>
          <w:szCs w:val="22"/>
        </w:rPr>
        <w:t>4</w:t>
      </w:r>
      <w:r w:rsidRPr="522B3EC4">
        <w:rPr>
          <w:rFonts w:ascii="Arial Narrow" w:hAnsi="Arial Narrow"/>
          <w:sz w:val="22"/>
          <w:szCs w:val="22"/>
        </w:rPr>
        <w:t>. Centrifuge at 17000xg for 10min at 4°C, then pipette off the supernatant.</w:t>
      </w:r>
    </w:p>
    <w:p w14:paraId="4D4A7563" w14:textId="3106D6D6" w:rsidR="00C112EC" w:rsidRDefault="00C112EC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2346F744" w14:textId="019BB6C1" w:rsidR="00AB6757" w:rsidRP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588C932A" w:rsidRPr="522B3EC4">
        <w:rPr>
          <w:rFonts w:ascii="Arial Narrow" w:hAnsi="Arial Narrow"/>
          <w:sz w:val="22"/>
          <w:szCs w:val="22"/>
        </w:rPr>
        <w:t>5</w:t>
      </w:r>
      <w:r w:rsidRPr="522B3EC4">
        <w:rPr>
          <w:rFonts w:ascii="Arial Narrow" w:hAnsi="Arial Narrow"/>
          <w:sz w:val="22"/>
          <w:szCs w:val="22"/>
        </w:rPr>
        <w:t>. Wash pellet with 500µl ethanol 80%, dislodge the pellet by 2sec pulse v</w:t>
      </w:r>
      <w:r w:rsidR="00D20379">
        <w:rPr>
          <w:rFonts w:ascii="Arial Narrow" w:hAnsi="Arial Narrow"/>
          <w:sz w:val="22"/>
          <w:szCs w:val="22"/>
        </w:rPr>
        <w:t>o</w:t>
      </w:r>
      <w:r w:rsidRPr="522B3EC4">
        <w:rPr>
          <w:rFonts w:ascii="Arial Narrow" w:hAnsi="Arial Narrow"/>
          <w:sz w:val="22"/>
          <w:szCs w:val="22"/>
        </w:rPr>
        <w:t>rtexing and then centrifuge at 17000xg for 5min at 4°C. Repeat this step once.</w:t>
      </w:r>
    </w:p>
    <w:p w14:paraId="6E6C91B6" w14:textId="60533015" w:rsidR="00AB6757" w:rsidRDefault="00AB6757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0A54DC5E" w14:textId="6AAF5408" w:rsidR="00AB6757" w:rsidRP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14B05A89" w:rsidRPr="522B3EC4">
        <w:rPr>
          <w:rFonts w:ascii="Arial Narrow" w:hAnsi="Arial Narrow"/>
          <w:sz w:val="22"/>
          <w:szCs w:val="22"/>
        </w:rPr>
        <w:t>6</w:t>
      </w:r>
      <w:r w:rsidRPr="522B3EC4">
        <w:rPr>
          <w:rFonts w:ascii="Arial Narrow" w:hAnsi="Arial Narrow"/>
          <w:sz w:val="22"/>
          <w:szCs w:val="22"/>
        </w:rPr>
        <w:t>. Dry pellet 5 -10min on fume hood and resuspend in 50µl of nuclease free water and incubate for 10min at 65°C and put on the ice. Perform QC in NanoDrop and qubit.</w:t>
      </w:r>
    </w:p>
    <w:p w14:paraId="7268735D" w14:textId="77777777" w:rsidR="00AB6757" w:rsidRDefault="00AB6757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2600978A" w14:textId="35892459" w:rsid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5C077135" w:rsidRPr="522B3EC4">
        <w:rPr>
          <w:rFonts w:ascii="Arial Narrow" w:hAnsi="Arial Narrow"/>
          <w:sz w:val="22"/>
          <w:szCs w:val="22"/>
        </w:rPr>
        <w:t>7</w:t>
      </w:r>
      <w:r w:rsidRPr="522B3EC4">
        <w:rPr>
          <w:rFonts w:ascii="Arial Narrow" w:hAnsi="Arial Narrow"/>
          <w:sz w:val="22"/>
          <w:szCs w:val="22"/>
        </w:rPr>
        <w:t>. Treat sample with TURBO DNA-free™ Kit according to manufacturer's instruction if DNA appears as contamination. This step requires if tissues amount is &gt;200mg are used in RNA extraction.</w:t>
      </w:r>
    </w:p>
    <w:p w14:paraId="06951C8E" w14:textId="3EE3BC61" w:rsidR="00AB6757" w:rsidRDefault="00AB6757" w:rsidP="00AB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0327DF38" w14:textId="3A45FBAB" w:rsidR="00C112EC" w:rsidRPr="008E44A7" w:rsidRDefault="00AB6757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>1</w:t>
      </w:r>
      <w:r w:rsidR="0199E757" w:rsidRPr="522B3EC4">
        <w:rPr>
          <w:rFonts w:ascii="Arial Narrow" w:hAnsi="Arial Narrow"/>
          <w:sz w:val="22"/>
          <w:szCs w:val="22"/>
        </w:rPr>
        <w:t>8</w:t>
      </w:r>
      <w:r w:rsidRPr="522B3EC4">
        <w:rPr>
          <w:rFonts w:ascii="Arial Narrow" w:hAnsi="Arial Narrow"/>
          <w:sz w:val="22"/>
          <w:szCs w:val="22"/>
        </w:rPr>
        <w:t>. Store the RNA at -80°C.</w:t>
      </w:r>
    </w:p>
    <w:p w14:paraId="289E2517" w14:textId="77777777" w:rsidR="008E44A7" w:rsidRPr="008E44A7" w:rsidRDefault="008E44A7" w:rsidP="008E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7407E91D" w14:textId="6E86FDE3" w:rsidR="00736AC9" w:rsidRPr="000D6E03" w:rsidRDefault="00736AC9" w:rsidP="00427149">
      <w:pPr>
        <w:rPr>
          <w:rFonts w:ascii="Arial Narrow" w:hAnsi="Arial Narrow"/>
        </w:rPr>
      </w:pPr>
    </w:p>
    <w:p w14:paraId="698CF0B3" w14:textId="77777777" w:rsidR="00FB571A" w:rsidRPr="00BA574E" w:rsidRDefault="009A3577" w:rsidP="00FB571A">
      <w:pPr>
        <w:pStyle w:val="Heading4"/>
        <w:rPr>
          <w:b w:val="0"/>
        </w:rPr>
      </w:pPr>
      <w:bookmarkStart w:id="48" w:name="_Toc43121640"/>
      <w:r w:rsidRPr="00BA574E">
        <w:rPr>
          <w:b w:val="0"/>
        </w:rPr>
        <w:lastRenderedPageBreak/>
        <w:t>WORKED EXAMPLE</w:t>
      </w:r>
      <w:bookmarkEnd w:id="48"/>
    </w:p>
    <w:p w14:paraId="5EFAF78A" w14:textId="77777777" w:rsidR="00FB571A" w:rsidRPr="000D6E03" w:rsidRDefault="00FB571A" w:rsidP="00427149">
      <w:pPr>
        <w:rPr>
          <w:rFonts w:ascii="Arial Narrow" w:hAnsi="Arial Narrow"/>
        </w:rPr>
      </w:pPr>
    </w:p>
    <w:p w14:paraId="408131B0" w14:textId="77777777" w:rsidR="008C26BE" w:rsidRDefault="008C26BE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</w:p>
    <w:p w14:paraId="408AAA0A" w14:textId="71526A81" w:rsidR="00BA574E" w:rsidRDefault="00F71CAC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Table 1</w:t>
      </w:r>
      <w:r w:rsidR="00BA574E" w:rsidRPr="00C112EC">
        <w:rPr>
          <w:rFonts w:ascii="Arial Narrow" w:hAnsi="Arial Narrow"/>
          <w:sz w:val="18"/>
          <w:szCs w:val="18"/>
        </w:rPr>
        <w:t xml:space="preserve">: </w:t>
      </w:r>
      <w:r w:rsidR="008C26BE" w:rsidRPr="00C112EC">
        <w:rPr>
          <w:rFonts w:ascii="Arial Narrow" w:hAnsi="Arial Narrow"/>
          <w:sz w:val="18"/>
          <w:szCs w:val="18"/>
        </w:rPr>
        <w:t xml:space="preserve">Qubit and NanoDrop </w:t>
      </w:r>
      <w:r w:rsidR="00084F0E">
        <w:rPr>
          <w:rFonts w:ascii="Arial Narrow" w:hAnsi="Arial Narrow"/>
          <w:sz w:val="18"/>
          <w:szCs w:val="18"/>
        </w:rPr>
        <w:t>QC for total RNA extracted from different sources</w:t>
      </w:r>
      <w:r w:rsidR="00C112EC">
        <w:rPr>
          <w:rFonts w:ascii="Arial Narrow" w:hAnsi="Arial Narrow"/>
          <w:sz w:val="18"/>
          <w:szCs w:val="18"/>
        </w:rPr>
        <w:t>.</w:t>
      </w:r>
    </w:p>
    <w:p w14:paraId="5DDCD3B6" w14:textId="77777777" w:rsidR="00084F0E" w:rsidRPr="00C112EC" w:rsidRDefault="00084F0E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14:paraId="4F002EB4" w14:textId="42A32FE4" w:rsidR="008E44A7" w:rsidRDefault="00733213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  <w:r w:rsidRPr="00733213">
        <w:rPr>
          <w:rFonts w:ascii="Arial Narrow" w:hAnsi="Arial Narrow"/>
          <w:noProof/>
          <w:szCs w:val="22"/>
        </w:rPr>
        <w:drawing>
          <wp:inline distT="0" distB="0" distL="0" distR="0" wp14:anchorId="097117D2" wp14:editId="36501D0B">
            <wp:extent cx="5759450" cy="71564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D3F7" w14:textId="77777777" w:rsidR="00D3775E" w:rsidRDefault="00D3775E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</w:p>
    <w:p w14:paraId="7564501B" w14:textId="30847AA6" w:rsidR="009B3FE0" w:rsidRPr="009B3FE0" w:rsidRDefault="009B3FE0" w:rsidP="009B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</w:p>
    <w:p w14:paraId="44A34630" w14:textId="776BC7A1" w:rsidR="00B03188" w:rsidRDefault="00B03188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</w:p>
    <w:p w14:paraId="707A8135" w14:textId="586A34D5" w:rsidR="008C26BE" w:rsidRDefault="45F07097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  <w:r w:rsidRPr="005D6823">
        <w:rPr>
          <w:rFonts w:ascii="Arial Narrow" w:hAnsi="Arial Narrow"/>
          <w:b/>
          <w:bCs/>
        </w:rPr>
        <w:t>A.</w:t>
      </w:r>
      <w:r w:rsidRPr="005D6823">
        <w:rPr>
          <w:rFonts w:ascii="Arial Narrow" w:hAnsi="Arial Narrow"/>
        </w:rPr>
        <w:t xml:space="preserve"> </w:t>
      </w:r>
      <w:r>
        <w:rPr>
          <w:noProof/>
        </w:rPr>
        <w:drawing>
          <wp:inline distT="0" distB="0" distL="0" distR="0" wp14:anchorId="37A83CC1" wp14:editId="73DDC34F">
            <wp:extent cx="1719975" cy="854330"/>
            <wp:effectExtent l="0" t="0" r="0" b="0"/>
            <wp:docPr id="12" name="Picture 1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75" cy="8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823">
        <w:rPr>
          <w:rFonts w:ascii="Arial Narrow" w:hAnsi="Arial Narrow"/>
        </w:rPr>
        <w:t xml:space="preserve">  </w:t>
      </w:r>
      <w:r w:rsidR="09DCC42D" w:rsidRPr="005D6823">
        <w:rPr>
          <w:rFonts w:ascii="Arial Narrow" w:hAnsi="Arial Narrow"/>
        </w:rPr>
        <w:t xml:space="preserve"> </w:t>
      </w:r>
      <w:r w:rsidRPr="005D6823">
        <w:rPr>
          <w:rFonts w:ascii="Arial Narrow" w:hAnsi="Arial Narrow"/>
          <w:b/>
          <w:bCs/>
        </w:rPr>
        <w:t>B.</w:t>
      </w:r>
      <w:r w:rsidR="15E329C3" w:rsidRPr="005D6823">
        <w:rPr>
          <w:rFonts w:ascii="Arial Narrow" w:hAnsi="Arial Narrow"/>
        </w:rPr>
        <w:t xml:space="preserve">  </w:t>
      </w:r>
      <w:r w:rsidR="15E329C3">
        <w:rPr>
          <w:noProof/>
        </w:rPr>
        <w:drawing>
          <wp:inline distT="0" distB="0" distL="0" distR="0" wp14:anchorId="3C6EE879" wp14:editId="2D6A2DBE">
            <wp:extent cx="1550035" cy="867424"/>
            <wp:effectExtent l="0" t="0" r="0" b="0"/>
            <wp:docPr id="13" name="Picture 1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86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5E329C3" w:rsidRPr="005D6823">
        <w:rPr>
          <w:rFonts w:ascii="Arial Narrow" w:hAnsi="Arial Narrow"/>
        </w:rPr>
        <w:t xml:space="preserve"> </w:t>
      </w:r>
      <w:r w:rsidRPr="005D6823">
        <w:rPr>
          <w:rFonts w:ascii="Arial Narrow" w:hAnsi="Arial Narrow"/>
        </w:rPr>
        <w:t xml:space="preserve"> </w:t>
      </w:r>
      <w:r w:rsidRPr="005D6823">
        <w:rPr>
          <w:rFonts w:ascii="Arial Narrow" w:hAnsi="Arial Narrow"/>
          <w:b/>
          <w:bCs/>
        </w:rPr>
        <w:t>C.</w:t>
      </w:r>
      <w:r w:rsidR="15E329C3" w:rsidRPr="005D6823">
        <w:rPr>
          <w:rFonts w:ascii="Arial Narrow" w:hAnsi="Arial Narrow"/>
        </w:rPr>
        <w:t xml:space="preserve">  </w:t>
      </w:r>
      <w:r w:rsidR="15E329C3">
        <w:rPr>
          <w:noProof/>
        </w:rPr>
        <w:drawing>
          <wp:inline distT="0" distB="0" distL="0" distR="0" wp14:anchorId="6BC30925" wp14:editId="4D8FD5D5">
            <wp:extent cx="1551532" cy="823384"/>
            <wp:effectExtent l="0" t="0" r="0" b="2540"/>
            <wp:docPr id="16" name="Picture 16" descr="Chart, histo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32" cy="82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501" w14:textId="5EF9C796" w:rsidR="00404512" w:rsidRDefault="00404512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  <w:t xml:space="preserve">          </w:t>
      </w:r>
      <w:r>
        <w:rPr>
          <w:rFonts w:ascii="Arial Narrow" w:hAnsi="Arial Narrow"/>
          <w:szCs w:val="22"/>
        </w:rPr>
        <w:tab/>
      </w:r>
    </w:p>
    <w:p w14:paraId="7A894BCB" w14:textId="3E991C44" w:rsidR="00404512" w:rsidRPr="00C112EC" w:rsidRDefault="008C26BE" w:rsidP="00541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084F0E">
        <w:rPr>
          <w:rFonts w:ascii="Arial Narrow" w:hAnsi="Arial Narrow"/>
          <w:b/>
          <w:bCs/>
          <w:sz w:val="18"/>
          <w:szCs w:val="18"/>
        </w:rPr>
        <w:t>Figure 1</w:t>
      </w:r>
      <w:r w:rsidRPr="00C112EC">
        <w:rPr>
          <w:rFonts w:ascii="Arial Narrow" w:hAnsi="Arial Narrow"/>
          <w:sz w:val="18"/>
          <w:szCs w:val="18"/>
        </w:rPr>
        <w:t xml:space="preserve">. </w:t>
      </w:r>
      <w:proofErr w:type="spellStart"/>
      <w:r w:rsidR="00084F0E">
        <w:rPr>
          <w:rFonts w:ascii="Arial Narrow" w:hAnsi="Arial Narrow"/>
          <w:sz w:val="18"/>
          <w:szCs w:val="18"/>
        </w:rPr>
        <w:t>BioAnalyzer</w:t>
      </w:r>
      <w:proofErr w:type="spellEnd"/>
      <w:r w:rsidR="00084F0E">
        <w:rPr>
          <w:rFonts w:ascii="Arial Narrow" w:hAnsi="Arial Narrow"/>
          <w:sz w:val="18"/>
          <w:szCs w:val="18"/>
        </w:rPr>
        <w:t xml:space="preserve"> tracer </w:t>
      </w:r>
      <w:r w:rsidR="00F07DE8" w:rsidRPr="00C112EC">
        <w:rPr>
          <w:rFonts w:ascii="Arial Narrow" w:hAnsi="Arial Narrow"/>
          <w:sz w:val="18"/>
          <w:szCs w:val="18"/>
        </w:rPr>
        <w:t xml:space="preserve">showing </w:t>
      </w:r>
      <w:r w:rsidR="00F71CAC">
        <w:rPr>
          <w:rFonts w:ascii="Arial Narrow" w:hAnsi="Arial Narrow"/>
          <w:sz w:val="18"/>
          <w:szCs w:val="18"/>
        </w:rPr>
        <w:t xml:space="preserve">the </w:t>
      </w:r>
      <w:r w:rsidR="00F07DE8" w:rsidRPr="00C112EC">
        <w:rPr>
          <w:rFonts w:ascii="Arial Narrow" w:hAnsi="Arial Narrow"/>
          <w:sz w:val="18"/>
          <w:szCs w:val="18"/>
        </w:rPr>
        <w:t xml:space="preserve">consistent </w:t>
      </w:r>
      <w:r w:rsidR="00C112EC">
        <w:rPr>
          <w:rFonts w:ascii="Arial Narrow" w:hAnsi="Arial Narrow"/>
          <w:sz w:val="18"/>
          <w:szCs w:val="18"/>
        </w:rPr>
        <w:t xml:space="preserve">good </w:t>
      </w:r>
      <w:r w:rsidR="00F07DE8" w:rsidRPr="00C112EC">
        <w:rPr>
          <w:rFonts w:ascii="Arial Narrow" w:hAnsi="Arial Narrow"/>
          <w:sz w:val="18"/>
          <w:szCs w:val="18"/>
        </w:rPr>
        <w:t xml:space="preserve">quality of </w:t>
      </w:r>
      <w:r w:rsidR="00084F0E">
        <w:rPr>
          <w:rFonts w:ascii="Arial Narrow" w:hAnsi="Arial Narrow"/>
          <w:sz w:val="18"/>
          <w:szCs w:val="18"/>
        </w:rPr>
        <w:t>total RNA extracted from different sources – roots (A), leaves</w:t>
      </w:r>
      <w:r w:rsidR="00F07DE8" w:rsidRPr="00C112EC">
        <w:rPr>
          <w:rFonts w:ascii="Arial Narrow" w:hAnsi="Arial Narrow"/>
          <w:sz w:val="18"/>
          <w:szCs w:val="18"/>
        </w:rPr>
        <w:t xml:space="preserve"> </w:t>
      </w:r>
      <w:r w:rsidR="00084F0E">
        <w:rPr>
          <w:rFonts w:ascii="Arial Narrow" w:hAnsi="Arial Narrow"/>
          <w:sz w:val="18"/>
          <w:szCs w:val="18"/>
        </w:rPr>
        <w:t>(B), and microalgae (C)</w:t>
      </w:r>
      <w:r w:rsidR="00F07DE8" w:rsidRPr="00C112EC">
        <w:rPr>
          <w:rFonts w:ascii="Arial Narrow" w:hAnsi="Arial Narrow"/>
          <w:sz w:val="18"/>
          <w:szCs w:val="18"/>
        </w:rPr>
        <w:t xml:space="preserve">. </w:t>
      </w:r>
      <w:r w:rsidR="00084F0E">
        <w:rPr>
          <w:rFonts w:ascii="Arial Narrow" w:hAnsi="Arial Narrow"/>
          <w:sz w:val="18"/>
          <w:szCs w:val="18"/>
        </w:rPr>
        <w:t xml:space="preserve">Distinct sharp peaks indicate good RNA integrity although the RIN values </w:t>
      </w:r>
      <w:r w:rsidR="00F71CAC">
        <w:rPr>
          <w:rFonts w:ascii="Arial Narrow" w:hAnsi="Arial Narrow"/>
          <w:sz w:val="18"/>
          <w:szCs w:val="18"/>
        </w:rPr>
        <w:t>vary</w:t>
      </w:r>
      <w:r w:rsidR="00084F0E">
        <w:rPr>
          <w:rFonts w:ascii="Arial Narrow" w:hAnsi="Arial Narrow"/>
          <w:sz w:val="18"/>
          <w:szCs w:val="18"/>
        </w:rPr>
        <w:t xml:space="preserve"> among the recourses having different RNA profiles. </w:t>
      </w:r>
      <w:r w:rsidRPr="00C112EC">
        <w:rPr>
          <w:rFonts w:ascii="Arial Narrow" w:hAnsi="Arial Narrow"/>
          <w:sz w:val="18"/>
          <w:szCs w:val="18"/>
        </w:rPr>
        <w:tab/>
      </w:r>
    </w:p>
    <w:p w14:paraId="5DB8A1B3" w14:textId="77777777" w:rsidR="00C112EC" w:rsidRDefault="00C112EC" w:rsidP="00C112EC">
      <w:pPr>
        <w:pStyle w:val="Heading4"/>
        <w:numPr>
          <w:ilvl w:val="0"/>
          <w:numId w:val="0"/>
        </w:numPr>
        <w:ind w:left="720"/>
        <w:rPr>
          <w:b w:val="0"/>
        </w:rPr>
      </w:pPr>
      <w:bookmarkStart w:id="49" w:name="_Toc43121641"/>
    </w:p>
    <w:p w14:paraId="60888C11" w14:textId="49FF2EF1" w:rsidR="007D0DFB" w:rsidRPr="000D6E03" w:rsidRDefault="007D0DFB" w:rsidP="007D0DFB">
      <w:pPr>
        <w:pStyle w:val="Heading4"/>
        <w:rPr>
          <w:b w:val="0"/>
        </w:rPr>
      </w:pPr>
      <w:r w:rsidRPr="000D6E03">
        <w:rPr>
          <w:b w:val="0"/>
        </w:rPr>
        <w:t>SOP VALIDATION DETAILS</w:t>
      </w:r>
      <w:bookmarkEnd w:id="49"/>
    </w:p>
    <w:p w14:paraId="71725665" w14:textId="77777777" w:rsidR="007D0DFB" w:rsidRPr="000D6E03" w:rsidRDefault="007D0DFB" w:rsidP="007D0DFB">
      <w:pPr>
        <w:rPr>
          <w:rFonts w:ascii="Arial Narrow" w:hAnsi="Arial Narrow"/>
        </w:rPr>
      </w:pPr>
    </w:p>
    <w:p w14:paraId="4A6941F3" w14:textId="1BFF49D0" w:rsidR="007D0DFB" w:rsidRPr="00C112EC" w:rsidRDefault="00155506" w:rsidP="007D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The method described in this SOP has been tested in</w:t>
      </w:r>
      <w:r w:rsidR="00204E1D" w:rsidRPr="00C112EC">
        <w:rPr>
          <w:rFonts w:ascii="Arial Narrow" w:hAnsi="Arial Narrow"/>
          <w:sz w:val="22"/>
          <w:szCs w:val="22"/>
        </w:rPr>
        <w:t xml:space="preserve"> </w:t>
      </w:r>
      <w:r w:rsidR="00084F0E">
        <w:rPr>
          <w:rFonts w:ascii="Arial Narrow" w:hAnsi="Arial Narrow"/>
          <w:sz w:val="22"/>
          <w:szCs w:val="22"/>
        </w:rPr>
        <w:t>several</w:t>
      </w:r>
      <w:r w:rsidR="00757BC0" w:rsidRPr="00C112EC">
        <w:rPr>
          <w:rFonts w:ascii="Arial Narrow" w:hAnsi="Arial Narrow"/>
          <w:sz w:val="22"/>
          <w:szCs w:val="22"/>
        </w:rPr>
        <w:t xml:space="preserve"> </w:t>
      </w:r>
      <w:r w:rsidR="00204E1D" w:rsidRPr="00C112EC">
        <w:rPr>
          <w:rFonts w:ascii="Arial Narrow" w:hAnsi="Arial Narrow"/>
          <w:sz w:val="22"/>
          <w:szCs w:val="22"/>
        </w:rPr>
        <w:t>samples</w:t>
      </w:r>
      <w:r w:rsidR="00084F0E">
        <w:rPr>
          <w:rFonts w:ascii="Arial Narrow" w:hAnsi="Arial Narrow"/>
          <w:sz w:val="22"/>
          <w:szCs w:val="22"/>
        </w:rPr>
        <w:t xml:space="preserve"> from different resources</w:t>
      </w:r>
      <w:r w:rsidR="00204E1D" w:rsidRPr="00C112EC">
        <w:rPr>
          <w:rFonts w:ascii="Arial Narrow" w:hAnsi="Arial Narrow"/>
          <w:sz w:val="22"/>
          <w:szCs w:val="22"/>
        </w:rPr>
        <w:t xml:space="preserve"> and result</w:t>
      </w:r>
      <w:r w:rsidR="00D53E6C">
        <w:rPr>
          <w:rFonts w:ascii="Arial Narrow" w:hAnsi="Arial Narrow"/>
          <w:sz w:val="22"/>
          <w:szCs w:val="22"/>
        </w:rPr>
        <w:t xml:space="preserve">ed </w:t>
      </w:r>
      <w:r w:rsidR="00204E1D" w:rsidRPr="00C112EC">
        <w:rPr>
          <w:rFonts w:ascii="Arial Narrow" w:hAnsi="Arial Narrow"/>
          <w:sz w:val="22"/>
          <w:szCs w:val="22"/>
        </w:rPr>
        <w:t xml:space="preserve">consistent </w:t>
      </w:r>
      <w:r w:rsidR="00F07DE8" w:rsidRPr="00C112EC">
        <w:rPr>
          <w:rFonts w:ascii="Arial Narrow" w:hAnsi="Arial Narrow"/>
          <w:sz w:val="22"/>
          <w:szCs w:val="22"/>
        </w:rPr>
        <w:t>sample</w:t>
      </w:r>
      <w:r w:rsidR="00204E1D" w:rsidRPr="00C112EC">
        <w:rPr>
          <w:rFonts w:ascii="Arial Narrow" w:hAnsi="Arial Narrow"/>
          <w:sz w:val="22"/>
          <w:szCs w:val="22"/>
        </w:rPr>
        <w:t xml:space="preserve"> quality and quantity.</w:t>
      </w:r>
    </w:p>
    <w:p w14:paraId="4313D86D" w14:textId="77777777" w:rsidR="00FB571A" w:rsidRPr="000D6E03" w:rsidRDefault="00FB571A" w:rsidP="00427149">
      <w:pPr>
        <w:rPr>
          <w:rFonts w:ascii="Arial Narrow" w:hAnsi="Arial Narrow"/>
        </w:rPr>
      </w:pPr>
    </w:p>
    <w:p w14:paraId="6B629C92" w14:textId="77777777" w:rsidR="0023110F" w:rsidRPr="000D6E03" w:rsidRDefault="00F17333" w:rsidP="0023110F">
      <w:pPr>
        <w:pStyle w:val="Heading4"/>
        <w:rPr>
          <w:b w:val="0"/>
        </w:rPr>
      </w:pPr>
      <w:bookmarkStart w:id="50" w:name="_Toc264465909"/>
      <w:bookmarkStart w:id="51" w:name="_Toc264465933"/>
      <w:bookmarkStart w:id="52" w:name="_Toc264466079"/>
      <w:bookmarkStart w:id="53" w:name="_Toc43121642"/>
      <w:r>
        <w:rPr>
          <w:b w:val="0"/>
        </w:rPr>
        <w:t>WASTE MANAGEMENT AND DISPOSAL</w:t>
      </w:r>
      <w:bookmarkEnd w:id="50"/>
      <w:bookmarkEnd w:id="51"/>
      <w:bookmarkEnd w:id="52"/>
      <w:bookmarkEnd w:id="53"/>
      <w:r>
        <w:tab/>
      </w:r>
    </w:p>
    <w:p w14:paraId="2295B9BE" w14:textId="74CB202B" w:rsidR="003B6520" w:rsidRPr="00C112EC" w:rsidRDefault="00204E1D" w:rsidP="003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 xml:space="preserve">All the chemicals used in this SOP </w:t>
      </w:r>
      <w:r w:rsidR="00266861" w:rsidRPr="522B3EC4">
        <w:rPr>
          <w:rFonts w:ascii="Arial Narrow" w:hAnsi="Arial Narrow"/>
          <w:sz w:val="22"/>
          <w:szCs w:val="22"/>
        </w:rPr>
        <w:t>are</w:t>
      </w:r>
      <w:r w:rsidRPr="522B3EC4">
        <w:rPr>
          <w:rFonts w:ascii="Arial Narrow" w:hAnsi="Arial Narrow"/>
          <w:sz w:val="22"/>
          <w:szCs w:val="22"/>
        </w:rPr>
        <w:t xml:space="preserve"> very low amount. </w:t>
      </w:r>
      <w:r w:rsidR="72923A8C" w:rsidRPr="522B3EC4">
        <w:rPr>
          <w:rFonts w:ascii="Arial Narrow" w:hAnsi="Arial Narrow"/>
          <w:sz w:val="22"/>
          <w:szCs w:val="22"/>
        </w:rPr>
        <w:t xml:space="preserve">Collect </w:t>
      </w:r>
      <w:proofErr w:type="spellStart"/>
      <w:r w:rsidR="551D0403" w:rsidRPr="522B3EC4">
        <w:rPr>
          <w:rFonts w:ascii="Arial Narrow" w:hAnsi="Arial Narrow"/>
          <w:sz w:val="22"/>
          <w:szCs w:val="22"/>
        </w:rPr>
        <w:t>TRIzol</w:t>
      </w:r>
      <w:proofErr w:type="spellEnd"/>
      <w:r w:rsidR="2EF79685" w:rsidRPr="522B3EC4">
        <w:rPr>
          <w:rFonts w:ascii="Arial Narrow" w:hAnsi="Arial Narrow"/>
          <w:sz w:val="22"/>
          <w:szCs w:val="22"/>
        </w:rPr>
        <w:t xml:space="preserve"> and</w:t>
      </w:r>
      <w:r w:rsidR="00270A75" w:rsidRPr="522B3EC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11E9A" w:rsidRPr="522B3EC4">
        <w:rPr>
          <w:rFonts w:ascii="Arial Narrow" w:hAnsi="Arial Narrow"/>
          <w:sz w:val="22"/>
          <w:szCs w:val="22"/>
        </w:rPr>
        <w:t>Chloroform:Isoamyl</w:t>
      </w:r>
      <w:proofErr w:type="gramEnd"/>
      <w:r w:rsidR="00511E9A" w:rsidRPr="522B3EC4">
        <w:rPr>
          <w:rFonts w:ascii="Arial Narrow" w:hAnsi="Arial Narrow"/>
          <w:sz w:val="22"/>
          <w:szCs w:val="22"/>
        </w:rPr>
        <w:t xml:space="preserve"> alcohol</w:t>
      </w:r>
      <w:r w:rsidR="1F85FE94" w:rsidRPr="522B3EC4">
        <w:rPr>
          <w:rFonts w:ascii="Arial Narrow" w:hAnsi="Arial Narrow"/>
          <w:sz w:val="22"/>
          <w:szCs w:val="22"/>
        </w:rPr>
        <w:t xml:space="preserve"> </w:t>
      </w:r>
      <w:r w:rsidR="63F8EA17" w:rsidRPr="522B3EC4">
        <w:rPr>
          <w:rFonts w:ascii="Arial Narrow" w:hAnsi="Arial Narrow"/>
          <w:sz w:val="22"/>
          <w:szCs w:val="22"/>
        </w:rPr>
        <w:t xml:space="preserve">waste in separate </w:t>
      </w:r>
      <w:r w:rsidR="00BA574E" w:rsidRPr="522B3EC4">
        <w:rPr>
          <w:rFonts w:ascii="Arial Narrow" w:hAnsi="Arial Narrow"/>
          <w:sz w:val="22"/>
          <w:szCs w:val="22"/>
        </w:rPr>
        <w:t xml:space="preserve">collection </w:t>
      </w:r>
      <w:r w:rsidR="00511E9A" w:rsidRPr="522B3EC4">
        <w:rPr>
          <w:rFonts w:ascii="Arial Narrow" w:hAnsi="Arial Narrow"/>
          <w:sz w:val="22"/>
          <w:szCs w:val="22"/>
        </w:rPr>
        <w:t>waste bottle and remaining waste</w:t>
      </w:r>
      <w:r w:rsidRPr="522B3EC4">
        <w:rPr>
          <w:rFonts w:ascii="Arial Narrow" w:hAnsi="Arial Narrow"/>
          <w:sz w:val="22"/>
          <w:szCs w:val="22"/>
        </w:rPr>
        <w:t xml:space="preserve"> in </w:t>
      </w:r>
      <w:r w:rsidR="00511E9A" w:rsidRPr="522B3EC4">
        <w:rPr>
          <w:rFonts w:ascii="Arial Narrow" w:hAnsi="Arial Narrow"/>
          <w:sz w:val="22"/>
          <w:szCs w:val="22"/>
        </w:rPr>
        <w:t xml:space="preserve">the </w:t>
      </w:r>
      <w:r w:rsidRPr="522B3EC4">
        <w:rPr>
          <w:rFonts w:ascii="Arial Narrow" w:hAnsi="Arial Narrow"/>
          <w:sz w:val="22"/>
          <w:szCs w:val="22"/>
        </w:rPr>
        <w:t>clinical waste bin</w:t>
      </w:r>
      <w:r w:rsidR="00511E9A" w:rsidRPr="522B3EC4">
        <w:rPr>
          <w:rFonts w:ascii="Arial Narrow" w:hAnsi="Arial Narrow"/>
          <w:sz w:val="22"/>
          <w:szCs w:val="22"/>
        </w:rPr>
        <w:t>.</w:t>
      </w:r>
    </w:p>
    <w:p w14:paraId="0843FD29" w14:textId="77777777" w:rsidR="00266861" w:rsidRPr="000D6E03" w:rsidRDefault="00266861" w:rsidP="00321413">
      <w:pPr>
        <w:rPr>
          <w:rFonts w:ascii="Arial Narrow" w:hAnsi="Arial Narrow"/>
        </w:rPr>
      </w:pPr>
    </w:p>
    <w:p w14:paraId="50697E85" w14:textId="77777777" w:rsidR="003B6520" w:rsidRPr="000D6E03" w:rsidRDefault="003B6520" w:rsidP="003B6520">
      <w:pPr>
        <w:pStyle w:val="Heading4"/>
        <w:rPr>
          <w:b w:val="0"/>
        </w:rPr>
      </w:pPr>
      <w:bookmarkStart w:id="54" w:name="_Toc43121643"/>
      <w:r>
        <w:rPr>
          <w:b w:val="0"/>
        </w:rPr>
        <w:t>DATA RECORDS MANAGEMENT</w:t>
      </w:r>
      <w:bookmarkEnd w:id="54"/>
    </w:p>
    <w:p w14:paraId="6DF09D57" w14:textId="0825ED2D" w:rsidR="522B3EC4" w:rsidRDefault="522B3EC4" w:rsidP="522B3EC4">
      <w:pPr>
        <w:rPr>
          <w:rFonts w:ascii="Arial Narrow" w:hAnsi="Arial Narrow"/>
          <w:sz w:val="22"/>
          <w:szCs w:val="22"/>
        </w:rPr>
      </w:pPr>
    </w:p>
    <w:p w14:paraId="04813668" w14:textId="22FB893C" w:rsidR="006273EB" w:rsidRPr="000D6E03" w:rsidRDefault="00BA0A44" w:rsidP="003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2"/>
        </w:rPr>
      </w:pPr>
      <w:r w:rsidRPr="522B3EC4">
        <w:rPr>
          <w:rFonts w:ascii="Arial Narrow" w:hAnsi="Arial Narrow"/>
          <w:sz w:val="22"/>
          <w:szCs w:val="22"/>
        </w:rPr>
        <w:t xml:space="preserve">All the data generated during QC should be recorded on lab book or digital lab book as soon as the experiment is completed. </w:t>
      </w:r>
    </w:p>
    <w:p w14:paraId="628AFD72" w14:textId="77777777" w:rsidR="00C112EC" w:rsidRPr="000D6E03" w:rsidRDefault="00C112EC" w:rsidP="00321413">
      <w:pPr>
        <w:rPr>
          <w:rFonts w:ascii="Arial Narrow" w:hAnsi="Arial Narrow"/>
        </w:rPr>
      </w:pPr>
    </w:p>
    <w:p w14:paraId="28C60934" w14:textId="77777777" w:rsidR="00FA7F9A" w:rsidRPr="000D6E03" w:rsidRDefault="00321413" w:rsidP="00321413">
      <w:pPr>
        <w:pStyle w:val="Heading4"/>
        <w:rPr>
          <w:b w:val="0"/>
        </w:rPr>
      </w:pPr>
      <w:bookmarkStart w:id="55" w:name="_Toc264465910"/>
      <w:bookmarkStart w:id="56" w:name="_Toc264465934"/>
      <w:bookmarkStart w:id="57" w:name="_Toc264466080"/>
      <w:bookmarkStart w:id="58" w:name="_Toc43121644"/>
      <w:r w:rsidRPr="000D6E03">
        <w:rPr>
          <w:b w:val="0"/>
        </w:rPr>
        <w:t>REFERENCE</w:t>
      </w:r>
      <w:bookmarkEnd w:id="55"/>
      <w:bookmarkEnd w:id="56"/>
      <w:bookmarkEnd w:id="57"/>
      <w:r w:rsidR="003B6520" w:rsidRPr="000D6E03">
        <w:rPr>
          <w:b w:val="0"/>
        </w:rPr>
        <w:t xml:space="preserve"> DOCUMENTS</w:t>
      </w:r>
      <w:bookmarkEnd w:id="58"/>
    </w:p>
    <w:p w14:paraId="505BDC3E" w14:textId="77777777" w:rsidR="00321413" w:rsidRPr="000D6E03" w:rsidRDefault="00321413" w:rsidP="00321413">
      <w:pPr>
        <w:rPr>
          <w:rFonts w:ascii="Arial Narrow" w:hAnsi="Arial Narrow"/>
        </w:rPr>
      </w:pPr>
    </w:p>
    <w:p w14:paraId="40B1BEF3" w14:textId="1DEFE35B" w:rsidR="00511E9A" w:rsidRDefault="007E0B60" w:rsidP="0051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522B3EC4">
        <w:rPr>
          <w:rFonts w:ascii="Arial Narrow" w:hAnsi="Arial Narrow"/>
          <w:sz w:val="22"/>
          <w:szCs w:val="22"/>
        </w:rPr>
        <w:t xml:space="preserve">1. </w:t>
      </w:r>
      <w:r w:rsidR="0010721F" w:rsidRPr="522B3EC4">
        <w:rPr>
          <w:rFonts w:ascii="Arial Narrow" w:hAnsi="Arial Narrow"/>
          <w:sz w:val="22"/>
          <w:szCs w:val="22"/>
        </w:rPr>
        <w:t>User Guide</w:t>
      </w:r>
      <w:r w:rsidR="00E140E7" w:rsidRPr="522B3EC4">
        <w:rPr>
          <w:rFonts w:ascii="Arial Narrow" w:hAnsi="Arial Narrow"/>
          <w:sz w:val="22"/>
          <w:szCs w:val="22"/>
        </w:rPr>
        <w:t xml:space="preserve"> </w:t>
      </w:r>
      <w:r w:rsidR="00C4778D" w:rsidRPr="522B3EC4">
        <w:rPr>
          <w:rFonts w:ascii="Arial Narrow" w:hAnsi="Arial Narrow"/>
          <w:sz w:val="22"/>
          <w:szCs w:val="22"/>
        </w:rPr>
        <w:t>(MAN0000</w:t>
      </w:r>
      <w:r w:rsidR="0010721F" w:rsidRPr="522B3EC4">
        <w:rPr>
          <w:rFonts w:ascii="Arial Narrow" w:hAnsi="Arial Narrow"/>
          <w:sz w:val="22"/>
          <w:szCs w:val="22"/>
        </w:rPr>
        <w:t>1271</w:t>
      </w:r>
      <w:r w:rsidR="00C4778D" w:rsidRPr="522B3EC4">
        <w:rPr>
          <w:rFonts w:ascii="Arial Narrow" w:hAnsi="Arial Narrow"/>
          <w:sz w:val="22"/>
          <w:szCs w:val="22"/>
        </w:rPr>
        <w:t xml:space="preserve">) </w:t>
      </w:r>
      <w:r w:rsidR="00E140E7" w:rsidRPr="522B3EC4">
        <w:rPr>
          <w:rFonts w:ascii="Arial Narrow" w:hAnsi="Arial Narrow"/>
          <w:sz w:val="22"/>
          <w:szCs w:val="22"/>
        </w:rPr>
        <w:t xml:space="preserve">for </w:t>
      </w:r>
      <w:proofErr w:type="spellStart"/>
      <w:r w:rsidR="0010721F" w:rsidRPr="522B3EC4">
        <w:rPr>
          <w:rFonts w:ascii="Arial Narrow" w:hAnsi="Arial Narrow"/>
          <w:sz w:val="22"/>
          <w:szCs w:val="22"/>
        </w:rPr>
        <w:t>TRI</w:t>
      </w:r>
      <w:r w:rsidR="00E140E7" w:rsidRPr="522B3EC4">
        <w:rPr>
          <w:rFonts w:ascii="Arial Narrow" w:hAnsi="Arial Narrow"/>
          <w:sz w:val="22"/>
          <w:szCs w:val="22"/>
        </w:rPr>
        <w:t>zol</w:t>
      </w:r>
      <w:proofErr w:type="spellEnd"/>
      <w:r w:rsidR="00E140E7" w:rsidRPr="522B3EC4">
        <w:rPr>
          <w:rFonts w:ascii="Arial Narrow" w:hAnsi="Arial Narrow"/>
          <w:sz w:val="22"/>
          <w:szCs w:val="22"/>
        </w:rPr>
        <w:t xml:space="preserve"> (</w:t>
      </w:r>
      <w:r w:rsidR="00827FE2" w:rsidRPr="522B3EC4">
        <w:rPr>
          <w:rFonts w:ascii="Arial Narrow" w:hAnsi="Arial Narrow"/>
          <w:sz w:val="22"/>
          <w:szCs w:val="22"/>
        </w:rPr>
        <w:t>15596026</w:t>
      </w:r>
      <w:r w:rsidR="00E140E7" w:rsidRPr="522B3EC4">
        <w:rPr>
          <w:rFonts w:ascii="Arial Narrow" w:hAnsi="Arial Narrow"/>
          <w:sz w:val="22"/>
          <w:szCs w:val="22"/>
        </w:rPr>
        <w:t>, Life Technologies)</w:t>
      </w:r>
      <w:r w:rsidR="00827FE2" w:rsidRPr="522B3EC4">
        <w:rPr>
          <w:rFonts w:ascii="Arial Narrow" w:hAnsi="Arial Narrow"/>
          <w:sz w:val="22"/>
          <w:szCs w:val="22"/>
        </w:rPr>
        <w:t xml:space="preserve">, </w:t>
      </w:r>
      <w:r w:rsidR="1A995924" w:rsidRPr="522B3EC4">
        <w:rPr>
          <w:rFonts w:ascii="Arial Narrow" w:hAnsi="Arial Narrow"/>
          <w:sz w:val="22"/>
          <w:szCs w:val="22"/>
        </w:rPr>
        <w:t>29 Jan 2020</w:t>
      </w:r>
      <w:r w:rsidR="00C4778D" w:rsidRPr="522B3EC4">
        <w:rPr>
          <w:rFonts w:ascii="Arial Narrow" w:hAnsi="Arial Narrow"/>
          <w:sz w:val="22"/>
          <w:szCs w:val="22"/>
        </w:rPr>
        <w:t>.</w:t>
      </w:r>
    </w:p>
    <w:p w14:paraId="0EDC1658" w14:textId="3FEE620E" w:rsidR="00270A75" w:rsidRDefault="00270A75" w:rsidP="0051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6407602B" w14:textId="63D63D67" w:rsidR="00270A75" w:rsidRPr="00270A75" w:rsidRDefault="00270A75" w:rsidP="0027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270A75">
        <w:rPr>
          <w:rFonts w:ascii="Arial Narrow" w:hAnsi="Arial Narrow"/>
          <w:sz w:val="22"/>
          <w:szCs w:val="22"/>
        </w:rPr>
        <w:t>Acosta-</w:t>
      </w:r>
      <w:proofErr w:type="spellStart"/>
      <w:r w:rsidRPr="00270A75">
        <w:rPr>
          <w:rFonts w:ascii="Arial Narrow" w:hAnsi="Arial Narrow"/>
          <w:sz w:val="22"/>
          <w:szCs w:val="22"/>
        </w:rPr>
        <w:t>Maspons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Pr="00270A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.</w:t>
      </w:r>
      <w:r w:rsidRPr="00270A75">
        <w:rPr>
          <w:rFonts w:ascii="Arial Narrow" w:hAnsi="Arial Narrow"/>
          <w:sz w:val="22"/>
          <w:szCs w:val="22"/>
        </w:rPr>
        <w:t>, González-Lemes</w:t>
      </w:r>
      <w:r>
        <w:rPr>
          <w:rFonts w:ascii="Arial Narrow" w:hAnsi="Arial Narrow"/>
          <w:sz w:val="22"/>
          <w:szCs w:val="22"/>
        </w:rPr>
        <w:t>,</w:t>
      </w:r>
      <w:r w:rsidRPr="00270A75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.&amp; </w:t>
      </w:r>
      <w:r w:rsidRPr="00270A75">
        <w:rPr>
          <w:rFonts w:ascii="Arial Narrow" w:hAnsi="Arial Narrow"/>
          <w:sz w:val="22"/>
          <w:szCs w:val="22"/>
        </w:rPr>
        <w:t>Covarrubias A</w:t>
      </w:r>
      <w:r>
        <w:rPr>
          <w:rFonts w:ascii="Arial Narrow" w:hAnsi="Arial Narrow"/>
          <w:sz w:val="22"/>
          <w:szCs w:val="22"/>
        </w:rPr>
        <w:t>.</w:t>
      </w:r>
      <w:r w:rsidRPr="00270A75">
        <w:rPr>
          <w:rFonts w:ascii="Arial Narrow" w:hAnsi="Arial Narrow"/>
          <w:sz w:val="22"/>
          <w:szCs w:val="22"/>
        </w:rPr>
        <w:t>A.</w:t>
      </w:r>
      <w:r>
        <w:rPr>
          <w:rFonts w:ascii="Arial Narrow" w:hAnsi="Arial Narrow"/>
          <w:sz w:val="22"/>
          <w:szCs w:val="22"/>
        </w:rPr>
        <w:t xml:space="preserve"> (2019).</w:t>
      </w:r>
      <w:r w:rsidRPr="00270A75">
        <w:rPr>
          <w:rFonts w:ascii="Arial Narrow" w:hAnsi="Arial Narrow"/>
          <w:sz w:val="22"/>
          <w:szCs w:val="22"/>
        </w:rPr>
        <w:t xml:space="preserve"> Improved protocol for isolation of high-quality total RNA from different organs of Phaseolus vulgaris L. </w:t>
      </w:r>
      <w:r w:rsidRPr="00270A75">
        <w:rPr>
          <w:rFonts w:ascii="Arial Narrow" w:hAnsi="Arial Narrow"/>
          <w:i/>
          <w:iCs/>
          <w:sz w:val="22"/>
          <w:szCs w:val="22"/>
        </w:rPr>
        <w:t>Biotechniques</w:t>
      </w:r>
      <w:r w:rsidRPr="00270A75">
        <w:rPr>
          <w:rFonts w:ascii="Arial Narrow" w:hAnsi="Arial Narrow"/>
          <w:sz w:val="22"/>
          <w:szCs w:val="22"/>
        </w:rPr>
        <w:t>. 66(2</w:t>
      </w:r>
      <w:r>
        <w:rPr>
          <w:rFonts w:ascii="Arial Narrow" w:hAnsi="Arial Narrow"/>
          <w:sz w:val="22"/>
          <w:szCs w:val="22"/>
        </w:rPr>
        <w:t>)</w:t>
      </w:r>
      <w:r w:rsidRPr="00270A75">
        <w:rPr>
          <w:rFonts w:ascii="Arial Narrow" w:hAnsi="Arial Narrow"/>
          <w:sz w:val="22"/>
          <w:szCs w:val="22"/>
        </w:rPr>
        <w:t xml:space="preserve">. DOI: </w:t>
      </w:r>
      <w:hyperlink r:id="rId20" w:tgtFrame="_blank" w:history="1">
        <w:r w:rsidRPr="00270A75">
          <w:rPr>
            <w:rStyle w:val="Hyperlink"/>
            <w:rFonts w:ascii="Arial Narrow" w:hAnsi="Arial Narrow"/>
            <w:sz w:val="22"/>
            <w:szCs w:val="22"/>
          </w:rPr>
          <w:t>10.2144/btn-2018-0129</w:t>
        </w:r>
      </w:hyperlink>
      <w:r>
        <w:rPr>
          <w:rFonts w:ascii="Arial Narrow" w:hAnsi="Arial Narrow"/>
          <w:sz w:val="22"/>
          <w:szCs w:val="22"/>
        </w:rPr>
        <w:t>.</w:t>
      </w:r>
    </w:p>
    <w:p w14:paraId="1D90FFE9" w14:textId="77777777" w:rsidR="003B6520" w:rsidRPr="000D6E03" w:rsidRDefault="003B6520" w:rsidP="00321413">
      <w:pPr>
        <w:rPr>
          <w:rFonts w:ascii="Arial Narrow" w:hAnsi="Arial Narrow"/>
        </w:rPr>
      </w:pPr>
    </w:p>
    <w:p w14:paraId="5EB64FF4" w14:textId="77777777" w:rsidR="003B6520" w:rsidRPr="000D6E03" w:rsidRDefault="003B6520" w:rsidP="003B6520">
      <w:pPr>
        <w:pStyle w:val="Heading4"/>
        <w:rPr>
          <w:b w:val="0"/>
        </w:rPr>
      </w:pPr>
      <w:bookmarkStart w:id="59" w:name="_Toc43121645"/>
      <w:r w:rsidRPr="000D6E03">
        <w:rPr>
          <w:b w:val="0"/>
        </w:rPr>
        <w:t>QUALITY CONTROL (QC) AND QUALITY ASSURANCE (QA) SECTION</w:t>
      </w:r>
      <w:bookmarkEnd w:id="59"/>
    </w:p>
    <w:p w14:paraId="13263A55" w14:textId="77777777" w:rsidR="003B6520" w:rsidRPr="000D6E03" w:rsidRDefault="003B6520" w:rsidP="00321413">
      <w:pPr>
        <w:rPr>
          <w:rFonts w:ascii="Arial Narrow" w:hAnsi="Arial Narrow"/>
        </w:rPr>
      </w:pPr>
    </w:p>
    <w:p w14:paraId="3C987791" w14:textId="77777777" w:rsidR="003401D6" w:rsidRPr="00D53E6C" w:rsidRDefault="003401D6" w:rsidP="003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D53E6C">
        <w:rPr>
          <w:rFonts w:ascii="Arial Narrow" w:hAnsi="Arial Narrow"/>
          <w:sz w:val="22"/>
          <w:szCs w:val="22"/>
        </w:rPr>
        <w:t>T</w:t>
      </w:r>
      <w:r w:rsidR="009C5676" w:rsidRPr="00D53E6C">
        <w:rPr>
          <w:rFonts w:ascii="Arial Narrow" w:hAnsi="Arial Narrow"/>
          <w:sz w:val="22"/>
          <w:szCs w:val="22"/>
        </w:rPr>
        <w:t xml:space="preserve">o </w:t>
      </w:r>
      <w:r w:rsidRPr="00D53E6C">
        <w:rPr>
          <w:rFonts w:ascii="Arial Narrow" w:hAnsi="Arial Narrow"/>
          <w:sz w:val="22"/>
          <w:szCs w:val="22"/>
        </w:rPr>
        <w:t xml:space="preserve">get </w:t>
      </w:r>
      <w:r w:rsidR="009C5676" w:rsidRPr="00D53E6C">
        <w:rPr>
          <w:rFonts w:ascii="Arial Narrow" w:hAnsi="Arial Narrow"/>
          <w:sz w:val="22"/>
          <w:szCs w:val="22"/>
        </w:rPr>
        <w:t>a</w:t>
      </w:r>
      <w:r w:rsidRPr="00D53E6C">
        <w:rPr>
          <w:rFonts w:ascii="Arial Narrow" w:hAnsi="Arial Narrow"/>
          <w:sz w:val="22"/>
          <w:szCs w:val="22"/>
        </w:rPr>
        <w:t xml:space="preserve"> </w:t>
      </w:r>
      <w:r w:rsidR="009C5676" w:rsidRPr="00D53E6C">
        <w:rPr>
          <w:rFonts w:ascii="Arial Narrow" w:hAnsi="Arial Narrow"/>
          <w:sz w:val="22"/>
          <w:szCs w:val="22"/>
        </w:rPr>
        <w:t xml:space="preserve">good performance of </w:t>
      </w:r>
      <w:r w:rsidRPr="00D53E6C">
        <w:rPr>
          <w:rFonts w:ascii="Arial Narrow" w:hAnsi="Arial Narrow"/>
          <w:sz w:val="22"/>
          <w:szCs w:val="22"/>
        </w:rPr>
        <w:t xml:space="preserve">this </w:t>
      </w:r>
      <w:r w:rsidR="009C5676" w:rsidRPr="00D53E6C">
        <w:rPr>
          <w:rFonts w:ascii="Arial Narrow" w:hAnsi="Arial Narrow"/>
          <w:sz w:val="22"/>
          <w:szCs w:val="22"/>
        </w:rPr>
        <w:t>SOP</w:t>
      </w:r>
      <w:r w:rsidRPr="00D53E6C">
        <w:rPr>
          <w:rFonts w:ascii="Arial Narrow" w:hAnsi="Arial Narrow"/>
          <w:sz w:val="22"/>
          <w:szCs w:val="22"/>
        </w:rPr>
        <w:t>, user should –</w:t>
      </w:r>
    </w:p>
    <w:p w14:paraId="7E65D693" w14:textId="77777777" w:rsidR="00D53E6C" w:rsidRPr="00D53E6C" w:rsidRDefault="00D53E6C" w:rsidP="00D5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D53E6C">
        <w:rPr>
          <w:rFonts w:ascii="Arial Narrow" w:hAnsi="Arial Narrow"/>
          <w:sz w:val="22"/>
          <w:szCs w:val="22"/>
        </w:rPr>
        <w:t xml:space="preserve">1. </w:t>
      </w:r>
      <w:r w:rsidR="003401D6" w:rsidRPr="00D53E6C">
        <w:rPr>
          <w:rFonts w:ascii="Arial Narrow" w:hAnsi="Arial Narrow"/>
          <w:sz w:val="22"/>
          <w:szCs w:val="22"/>
        </w:rPr>
        <w:t xml:space="preserve">start with good quality </w:t>
      </w:r>
      <w:r w:rsidR="00C169B5" w:rsidRPr="00D53E6C">
        <w:rPr>
          <w:rFonts w:ascii="Arial Narrow" w:hAnsi="Arial Narrow"/>
          <w:sz w:val="22"/>
          <w:szCs w:val="22"/>
        </w:rPr>
        <w:t xml:space="preserve">starting materials </w:t>
      </w:r>
      <w:r w:rsidR="00FC36DF" w:rsidRPr="00D53E6C">
        <w:rPr>
          <w:rFonts w:ascii="Arial Narrow" w:hAnsi="Arial Narrow"/>
          <w:sz w:val="22"/>
          <w:szCs w:val="22"/>
        </w:rPr>
        <w:t xml:space="preserve"> </w:t>
      </w:r>
    </w:p>
    <w:p w14:paraId="67E299DA" w14:textId="77777777" w:rsidR="00D53E6C" w:rsidRPr="00D53E6C" w:rsidRDefault="00D53E6C" w:rsidP="00D5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 w:cs="Arial Narrow"/>
          <w:sz w:val="22"/>
          <w:szCs w:val="22"/>
        </w:rPr>
      </w:pPr>
      <w:r w:rsidRPr="00D53E6C">
        <w:rPr>
          <w:rFonts w:ascii="Arial Narrow" w:eastAsia="Arial Narrow" w:hAnsi="Arial Narrow" w:cs="Arial Narrow"/>
          <w:sz w:val="22"/>
          <w:szCs w:val="22"/>
        </w:rPr>
        <w:t xml:space="preserve">2. </w:t>
      </w:r>
      <w:r w:rsidR="00827FE2" w:rsidRPr="00D53E6C">
        <w:rPr>
          <w:rFonts w:ascii="Arial Narrow" w:hAnsi="Arial Narrow"/>
          <w:sz w:val="22"/>
          <w:szCs w:val="22"/>
        </w:rPr>
        <w:t>LiCl precipitation should not be longer than 19h, longer incubation results nonspecific precipitation</w:t>
      </w:r>
    </w:p>
    <w:p w14:paraId="719BEBB7" w14:textId="69A5866C" w:rsidR="003B6520" w:rsidRPr="000D6E03" w:rsidRDefault="00D53E6C" w:rsidP="00D5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D53E6C">
        <w:rPr>
          <w:rFonts w:ascii="Arial Narrow" w:eastAsia="Arial Narrow" w:hAnsi="Arial Narrow" w:cs="Arial Narrow"/>
          <w:sz w:val="22"/>
          <w:szCs w:val="22"/>
        </w:rPr>
        <w:t xml:space="preserve">3. </w:t>
      </w:r>
      <w:r w:rsidR="00C169B5" w:rsidRPr="00D53E6C">
        <w:rPr>
          <w:rFonts w:ascii="Arial Narrow" w:hAnsi="Arial Narrow"/>
          <w:sz w:val="22"/>
          <w:szCs w:val="22"/>
        </w:rPr>
        <w:t xml:space="preserve">the better grinding of tissues or cells the better </w:t>
      </w:r>
      <w:r w:rsidR="00827FE2" w:rsidRPr="00D53E6C">
        <w:rPr>
          <w:rFonts w:ascii="Arial Narrow" w:hAnsi="Arial Narrow"/>
          <w:sz w:val="22"/>
          <w:szCs w:val="22"/>
        </w:rPr>
        <w:t>R</w:t>
      </w:r>
      <w:r w:rsidR="00C169B5" w:rsidRPr="00D53E6C">
        <w:rPr>
          <w:rFonts w:ascii="Arial Narrow" w:hAnsi="Arial Narrow"/>
          <w:sz w:val="22"/>
          <w:szCs w:val="22"/>
        </w:rPr>
        <w:t>NA yield</w:t>
      </w:r>
    </w:p>
    <w:sectPr w:rsidR="003B6520" w:rsidRPr="000D6E03" w:rsidSect="006E5685"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0903" w14:textId="77777777" w:rsidR="0004110C" w:rsidRDefault="0004110C">
      <w:r>
        <w:separator/>
      </w:r>
    </w:p>
  </w:endnote>
  <w:endnote w:type="continuationSeparator" w:id="0">
    <w:p w14:paraId="53E926F3" w14:textId="77777777" w:rsidR="0004110C" w:rsidRDefault="0004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33FB" w14:textId="77777777" w:rsidR="00894A04" w:rsidRPr="00D14A32" w:rsidRDefault="00894A04" w:rsidP="00D14A32">
    <w:pPr>
      <w:pStyle w:val="Footer"/>
      <w:jc w:val="center"/>
      <w:rPr>
        <w:b/>
        <w:bCs/>
      </w:rPr>
    </w:pPr>
    <w:r w:rsidRPr="00D14A32">
      <w:rPr>
        <w:b/>
        <w:bCs/>
      </w:rPr>
      <w:t xml:space="preserve">Page </w:t>
    </w:r>
    <w:r w:rsidRPr="00D14A32">
      <w:rPr>
        <w:b/>
        <w:bCs/>
      </w:rPr>
      <w:fldChar w:fldCharType="begin"/>
    </w:r>
    <w:r w:rsidRPr="00D14A32">
      <w:rPr>
        <w:b/>
        <w:bCs/>
      </w:rPr>
      <w:instrText xml:space="preserve"> PAGE </w:instrText>
    </w:r>
    <w:r w:rsidRPr="00D14A32">
      <w:rPr>
        <w:b/>
        <w:bCs/>
      </w:rPr>
      <w:fldChar w:fldCharType="separate"/>
    </w:r>
    <w:r>
      <w:rPr>
        <w:b/>
        <w:bCs/>
        <w:noProof/>
      </w:rPr>
      <w:t>2</w:t>
    </w:r>
    <w:r w:rsidRPr="00D14A32">
      <w:rPr>
        <w:b/>
        <w:bCs/>
      </w:rPr>
      <w:fldChar w:fldCharType="end"/>
    </w:r>
    <w:r w:rsidRPr="00D14A32">
      <w:rPr>
        <w:b/>
        <w:bCs/>
      </w:rPr>
      <w:t xml:space="preserve"> of </w:t>
    </w:r>
    <w:r w:rsidRPr="00D14A32">
      <w:rPr>
        <w:b/>
        <w:bCs/>
      </w:rPr>
      <w:fldChar w:fldCharType="begin"/>
    </w:r>
    <w:r w:rsidRPr="00D14A32">
      <w:rPr>
        <w:b/>
        <w:bCs/>
      </w:rPr>
      <w:instrText xml:space="preserve"> NUMPAGES </w:instrText>
    </w:r>
    <w:r w:rsidRPr="00D14A32">
      <w:rPr>
        <w:b/>
        <w:bCs/>
      </w:rPr>
      <w:fldChar w:fldCharType="separate"/>
    </w:r>
    <w:r>
      <w:rPr>
        <w:b/>
        <w:bCs/>
        <w:noProof/>
      </w:rPr>
      <w:t>7</w:t>
    </w:r>
    <w:r w:rsidRPr="00D14A3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F546" w14:textId="77777777" w:rsidR="0004110C" w:rsidRDefault="0004110C">
      <w:r>
        <w:separator/>
      </w:r>
    </w:p>
  </w:footnote>
  <w:footnote w:type="continuationSeparator" w:id="0">
    <w:p w14:paraId="0FDE745D" w14:textId="77777777" w:rsidR="0004110C" w:rsidRDefault="0004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F5A5" w14:textId="77777777" w:rsidR="00894A04" w:rsidRDefault="0004110C">
    <w:pPr>
      <w:pStyle w:val="Header"/>
    </w:pPr>
    <w:r>
      <w:rPr>
        <w:noProof/>
      </w:rPr>
      <w:pict w14:anchorId="1222D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left:0;text-align:left;margin-left:0;margin-top:0;width:511.5pt;height:127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eaeaea" stroked="f"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340A" w14:textId="58208A35" w:rsidR="00894A04" w:rsidRPr="00BB1EA7" w:rsidRDefault="00894A04" w:rsidP="00BB1EA7">
    <w:pPr>
      <w:pStyle w:val="Header"/>
      <w:rPr>
        <w:b/>
        <w:bCs/>
      </w:rPr>
    </w:pPr>
    <w:r>
      <w:t>SOP20</w:t>
    </w:r>
    <w:r w:rsidR="0078174B">
      <w:t>6</w:t>
    </w:r>
    <w:r>
      <w:t>-01</w:t>
    </w:r>
    <w:r>
      <w:tab/>
      <w:t xml:space="preserve">      </w:t>
    </w:r>
    <w:r w:rsidR="00015940">
      <w:rPr>
        <w:b/>
        <w:bCs/>
      </w:rPr>
      <w:t>Inhouse Method for Total RNA Extraction</w:t>
    </w:r>
    <w:r>
      <w:rPr>
        <w:b/>
        <w:bCs/>
      </w:rPr>
      <w:t xml:space="preserve"> </w:t>
    </w:r>
  </w:p>
  <w:p w14:paraId="00FE12EB" w14:textId="77777777" w:rsidR="00894A04" w:rsidRDefault="00894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9001" w14:textId="77777777" w:rsidR="00894A04" w:rsidRDefault="0004110C">
    <w:pPr>
      <w:pStyle w:val="Header"/>
    </w:pPr>
    <w:r>
      <w:rPr>
        <w:noProof/>
      </w:rPr>
      <w:pict w14:anchorId="4B068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left:0;text-align:left;margin-left:0;margin-top:0;width:511.5pt;height:127.8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eaeaea" stroked="f"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1108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A2F9EE"/>
    <w:lvl w:ilvl="0">
      <w:start w:val="1"/>
      <w:numFmt w:val="bullet"/>
      <w:pStyle w:val="ListBullet"/>
      <w:lvlText w:val="-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</w:abstractNum>
  <w:abstractNum w:abstractNumId="2" w15:restartNumberingAfterBreak="0">
    <w:nsid w:val="025A55EB"/>
    <w:multiLevelType w:val="hybridMultilevel"/>
    <w:tmpl w:val="3240137E"/>
    <w:lvl w:ilvl="0" w:tplc="FA0AFB34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C090001">
      <w:start w:val="1"/>
      <w:numFmt w:val="lowerLetter"/>
      <w:pStyle w:val="ListNumber2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827501"/>
    <w:multiLevelType w:val="hybridMultilevel"/>
    <w:tmpl w:val="A0AA42BC"/>
    <w:lvl w:ilvl="0" w:tplc="A7DAC63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A0029"/>
    <w:multiLevelType w:val="hybridMultilevel"/>
    <w:tmpl w:val="C88C3A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D4649"/>
    <w:multiLevelType w:val="multilevel"/>
    <w:tmpl w:val="12C44E48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4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D994762"/>
    <w:multiLevelType w:val="hybridMultilevel"/>
    <w:tmpl w:val="93B889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C0B66"/>
    <w:multiLevelType w:val="hybridMultilevel"/>
    <w:tmpl w:val="033A471A"/>
    <w:lvl w:ilvl="0" w:tplc="42820B70">
      <w:start w:val="1"/>
      <w:numFmt w:val="decimal"/>
      <w:lvlText w:val="%1."/>
      <w:lvlJc w:val="left"/>
      <w:pPr>
        <w:ind w:left="720" w:hanging="360"/>
      </w:pPr>
    </w:lvl>
    <w:lvl w:ilvl="1" w:tplc="3B8850B0">
      <w:start w:val="1"/>
      <w:numFmt w:val="decimal"/>
      <w:lvlText w:val="%2."/>
      <w:lvlJc w:val="left"/>
      <w:pPr>
        <w:ind w:left="1440" w:hanging="360"/>
      </w:pPr>
    </w:lvl>
    <w:lvl w:ilvl="2" w:tplc="034CCDA0">
      <w:start w:val="1"/>
      <w:numFmt w:val="lowerRoman"/>
      <w:lvlText w:val="%3."/>
      <w:lvlJc w:val="right"/>
      <w:pPr>
        <w:ind w:left="2160" w:hanging="180"/>
      </w:pPr>
    </w:lvl>
    <w:lvl w:ilvl="3" w:tplc="E80835A2">
      <w:start w:val="1"/>
      <w:numFmt w:val="decimal"/>
      <w:lvlText w:val="%4."/>
      <w:lvlJc w:val="left"/>
      <w:pPr>
        <w:ind w:left="2880" w:hanging="360"/>
      </w:pPr>
    </w:lvl>
    <w:lvl w:ilvl="4" w:tplc="F4728090">
      <w:start w:val="1"/>
      <w:numFmt w:val="lowerLetter"/>
      <w:lvlText w:val="%5."/>
      <w:lvlJc w:val="left"/>
      <w:pPr>
        <w:ind w:left="3600" w:hanging="360"/>
      </w:pPr>
    </w:lvl>
    <w:lvl w:ilvl="5" w:tplc="99A01BB8">
      <w:start w:val="1"/>
      <w:numFmt w:val="lowerRoman"/>
      <w:lvlText w:val="%6."/>
      <w:lvlJc w:val="right"/>
      <w:pPr>
        <w:ind w:left="4320" w:hanging="180"/>
      </w:pPr>
    </w:lvl>
    <w:lvl w:ilvl="6" w:tplc="D55CC904">
      <w:start w:val="1"/>
      <w:numFmt w:val="decimal"/>
      <w:lvlText w:val="%7."/>
      <w:lvlJc w:val="left"/>
      <w:pPr>
        <w:ind w:left="5040" w:hanging="360"/>
      </w:pPr>
    </w:lvl>
    <w:lvl w:ilvl="7" w:tplc="1E70EF68">
      <w:start w:val="1"/>
      <w:numFmt w:val="lowerLetter"/>
      <w:lvlText w:val="%8."/>
      <w:lvlJc w:val="left"/>
      <w:pPr>
        <w:ind w:left="5760" w:hanging="360"/>
      </w:pPr>
    </w:lvl>
    <w:lvl w:ilvl="8" w:tplc="F60CB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78BD"/>
    <w:multiLevelType w:val="hybridMultilevel"/>
    <w:tmpl w:val="954890D6"/>
    <w:lvl w:ilvl="0" w:tplc="F31C1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26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E5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2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3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8A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05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6B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A3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0774"/>
    <w:multiLevelType w:val="hybridMultilevel"/>
    <w:tmpl w:val="397CCA12"/>
    <w:lvl w:ilvl="0" w:tplc="BCD4AAF4">
      <w:start w:val="1"/>
      <w:numFmt w:val="decimal"/>
      <w:lvlText w:val="%1."/>
      <w:lvlJc w:val="left"/>
      <w:pPr>
        <w:ind w:left="720" w:hanging="360"/>
      </w:pPr>
    </w:lvl>
    <w:lvl w:ilvl="1" w:tplc="D31A4E3C">
      <w:start w:val="1"/>
      <w:numFmt w:val="decimal"/>
      <w:lvlText w:val="%2."/>
      <w:lvlJc w:val="left"/>
      <w:pPr>
        <w:ind w:left="1440" w:hanging="360"/>
      </w:pPr>
    </w:lvl>
    <w:lvl w:ilvl="2" w:tplc="D28CDF3E">
      <w:start w:val="1"/>
      <w:numFmt w:val="lowerRoman"/>
      <w:lvlText w:val="%3."/>
      <w:lvlJc w:val="right"/>
      <w:pPr>
        <w:ind w:left="2160" w:hanging="180"/>
      </w:pPr>
    </w:lvl>
    <w:lvl w:ilvl="3" w:tplc="FC8E9ACC">
      <w:start w:val="1"/>
      <w:numFmt w:val="decimal"/>
      <w:lvlText w:val="%4."/>
      <w:lvlJc w:val="left"/>
      <w:pPr>
        <w:ind w:left="2880" w:hanging="360"/>
      </w:pPr>
    </w:lvl>
    <w:lvl w:ilvl="4" w:tplc="ED66FDC4">
      <w:start w:val="1"/>
      <w:numFmt w:val="lowerLetter"/>
      <w:lvlText w:val="%5."/>
      <w:lvlJc w:val="left"/>
      <w:pPr>
        <w:ind w:left="3600" w:hanging="360"/>
      </w:pPr>
    </w:lvl>
    <w:lvl w:ilvl="5" w:tplc="F97C9A14">
      <w:start w:val="1"/>
      <w:numFmt w:val="lowerRoman"/>
      <w:lvlText w:val="%6."/>
      <w:lvlJc w:val="right"/>
      <w:pPr>
        <w:ind w:left="4320" w:hanging="180"/>
      </w:pPr>
    </w:lvl>
    <w:lvl w:ilvl="6" w:tplc="8CC6296C">
      <w:start w:val="1"/>
      <w:numFmt w:val="decimal"/>
      <w:lvlText w:val="%7."/>
      <w:lvlJc w:val="left"/>
      <w:pPr>
        <w:ind w:left="5040" w:hanging="360"/>
      </w:pPr>
    </w:lvl>
    <w:lvl w:ilvl="7" w:tplc="5FA6D128">
      <w:start w:val="1"/>
      <w:numFmt w:val="lowerLetter"/>
      <w:lvlText w:val="%8."/>
      <w:lvlJc w:val="left"/>
      <w:pPr>
        <w:ind w:left="5760" w:hanging="360"/>
      </w:pPr>
    </w:lvl>
    <w:lvl w:ilvl="8" w:tplc="7584C3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0C23"/>
    <w:multiLevelType w:val="hybridMultilevel"/>
    <w:tmpl w:val="A34E74C4"/>
    <w:lvl w:ilvl="0" w:tplc="4C641F5C">
      <w:start w:val="1"/>
      <w:numFmt w:val="upperLetter"/>
      <w:lvlText w:val="%1.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1" w:tplc="0C090019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8258561">
    <w:abstractNumId w:val="8"/>
  </w:num>
  <w:num w:numId="2" w16cid:durableId="314460486">
    <w:abstractNumId w:val="7"/>
  </w:num>
  <w:num w:numId="3" w16cid:durableId="647562756">
    <w:abstractNumId w:val="9"/>
  </w:num>
  <w:num w:numId="4" w16cid:durableId="1367565360">
    <w:abstractNumId w:val="10"/>
  </w:num>
  <w:num w:numId="5" w16cid:durableId="1199777446">
    <w:abstractNumId w:val="5"/>
  </w:num>
  <w:num w:numId="6" w16cid:durableId="368846800">
    <w:abstractNumId w:val="0"/>
  </w:num>
  <w:num w:numId="7" w16cid:durableId="1516923829">
    <w:abstractNumId w:val="1"/>
  </w:num>
  <w:num w:numId="8" w16cid:durableId="1652707059">
    <w:abstractNumId w:val="3"/>
  </w:num>
  <w:num w:numId="9" w16cid:durableId="1892958353">
    <w:abstractNumId w:val="2"/>
  </w:num>
  <w:num w:numId="10" w16cid:durableId="420687733">
    <w:abstractNumId w:val="4"/>
  </w:num>
  <w:num w:numId="11" w16cid:durableId="31445154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icrobiology&lt;/Style&gt;&lt;LeftDelim&gt;{&lt;/LeftDelim&gt;&lt;RightDelim&gt;}&lt;/RightDelim&gt;&lt;FontName&gt;Arial Narrow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524DE4"/>
    <w:rsid w:val="00001D26"/>
    <w:rsid w:val="000048B9"/>
    <w:rsid w:val="00006C6C"/>
    <w:rsid w:val="000124B2"/>
    <w:rsid w:val="00014879"/>
    <w:rsid w:val="00015940"/>
    <w:rsid w:val="00021863"/>
    <w:rsid w:val="000247AF"/>
    <w:rsid w:val="00024F5A"/>
    <w:rsid w:val="0003186C"/>
    <w:rsid w:val="0003269A"/>
    <w:rsid w:val="000327D9"/>
    <w:rsid w:val="00034309"/>
    <w:rsid w:val="00036AD7"/>
    <w:rsid w:val="0004110C"/>
    <w:rsid w:val="00042418"/>
    <w:rsid w:val="00043EE0"/>
    <w:rsid w:val="0004488F"/>
    <w:rsid w:val="00046475"/>
    <w:rsid w:val="0005390D"/>
    <w:rsid w:val="000539B1"/>
    <w:rsid w:val="00055211"/>
    <w:rsid w:val="00061AF9"/>
    <w:rsid w:val="0006215E"/>
    <w:rsid w:val="00062AEB"/>
    <w:rsid w:val="00063DAF"/>
    <w:rsid w:val="00071E03"/>
    <w:rsid w:val="00072003"/>
    <w:rsid w:val="000727D1"/>
    <w:rsid w:val="00083C45"/>
    <w:rsid w:val="00084F0E"/>
    <w:rsid w:val="00086021"/>
    <w:rsid w:val="00093F04"/>
    <w:rsid w:val="00094332"/>
    <w:rsid w:val="00096067"/>
    <w:rsid w:val="00096182"/>
    <w:rsid w:val="000A3FBF"/>
    <w:rsid w:val="000A6BB4"/>
    <w:rsid w:val="000B42AD"/>
    <w:rsid w:val="000B749F"/>
    <w:rsid w:val="000C0238"/>
    <w:rsid w:val="000D1724"/>
    <w:rsid w:val="000D29B1"/>
    <w:rsid w:val="000D6A2C"/>
    <w:rsid w:val="000D6E03"/>
    <w:rsid w:val="000E2751"/>
    <w:rsid w:val="000E509C"/>
    <w:rsid w:val="000E56D3"/>
    <w:rsid w:val="000E6B42"/>
    <w:rsid w:val="000E6EB1"/>
    <w:rsid w:val="000F1914"/>
    <w:rsid w:val="000F25CE"/>
    <w:rsid w:val="001017D5"/>
    <w:rsid w:val="00103090"/>
    <w:rsid w:val="0010721F"/>
    <w:rsid w:val="0011147D"/>
    <w:rsid w:val="001122FC"/>
    <w:rsid w:val="00115163"/>
    <w:rsid w:val="001200C0"/>
    <w:rsid w:val="0012177C"/>
    <w:rsid w:val="0013279D"/>
    <w:rsid w:val="00135ADA"/>
    <w:rsid w:val="00136F54"/>
    <w:rsid w:val="00145D60"/>
    <w:rsid w:val="0014728F"/>
    <w:rsid w:val="00150D7E"/>
    <w:rsid w:val="00151FE0"/>
    <w:rsid w:val="00152CFD"/>
    <w:rsid w:val="00153F13"/>
    <w:rsid w:val="001545AD"/>
    <w:rsid w:val="00155018"/>
    <w:rsid w:val="00155506"/>
    <w:rsid w:val="0015776E"/>
    <w:rsid w:val="00162A53"/>
    <w:rsid w:val="00163DF3"/>
    <w:rsid w:val="00171060"/>
    <w:rsid w:val="00173B3B"/>
    <w:rsid w:val="00173F48"/>
    <w:rsid w:val="001747DB"/>
    <w:rsid w:val="00174DAC"/>
    <w:rsid w:val="001751B7"/>
    <w:rsid w:val="0018011C"/>
    <w:rsid w:val="0018329B"/>
    <w:rsid w:val="00184C68"/>
    <w:rsid w:val="00184FF2"/>
    <w:rsid w:val="00190889"/>
    <w:rsid w:val="0019351C"/>
    <w:rsid w:val="00196038"/>
    <w:rsid w:val="00196CB5"/>
    <w:rsid w:val="001A153C"/>
    <w:rsid w:val="001A1627"/>
    <w:rsid w:val="001A173C"/>
    <w:rsid w:val="001A1BBE"/>
    <w:rsid w:val="001A3FE5"/>
    <w:rsid w:val="001A678A"/>
    <w:rsid w:val="001B1AA0"/>
    <w:rsid w:val="001B7CFD"/>
    <w:rsid w:val="001C02F7"/>
    <w:rsid w:val="001C2803"/>
    <w:rsid w:val="001C4C58"/>
    <w:rsid w:val="001C681F"/>
    <w:rsid w:val="001C72B2"/>
    <w:rsid w:val="001D03BA"/>
    <w:rsid w:val="001D30AF"/>
    <w:rsid w:val="001D6F48"/>
    <w:rsid w:val="001D7060"/>
    <w:rsid w:val="001E3472"/>
    <w:rsid w:val="001E37AB"/>
    <w:rsid w:val="001E6049"/>
    <w:rsid w:val="001F286F"/>
    <w:rsid w:val="001F5503"/>
    <w:rsid w:val="001F641D"/>
    <w:rsid w:val="002002B6"/>
    <w:rsid w:val="00201481"/>
    <w:rsid w:val="00201927"/>
    <w:rsid w:val="002047BC"/>
    <w:rsid w:val="00204B1B"/>
    <w:rsid w:val="00204E1D"/>
    <w:rsid w:val="00206C10"/>
    <w:rsid w:val="00206CD2"/>
    <w:rsid w:val="002129CE"/>
    <w:rsid w:val="00213546"/>
    <w:rsid w:val="00214321"/>
    <w:rsid w:val="00214F2D"/>
    <w:rsid w:val="002150E7"/>
    <w:rsid w:val="00215186"/>
    <w:rsid w:val="00215C34"/>
    <w:rsid w:val="002169C4"/>
    <w:rsid w:val="0022157F"/>
    <w:rsid w:val="0023110F"/>
    <w:rsid w:val="0023504A"/>
    <w:rsid w:val="00237582"/>
    <w:rsid w:val="00237B9B"/>
    <w:rsid w:val="00237E22"/>
    <w:rsid w:val="002418A9"/>
    <w:rsid w:val="0024195A"/>
    <w:rsid w:val="00243CD0"/>
    <w:rsid w:val="00244F23"/>
    <w:rsid w:val="002477A0"/>
    <w:rsid w:val="00247905"/>
    <w:rsid w:val="0025423E"/>
    <w:rsid w:val="002547D4"/>
    <w:rsid w:val="00261D42"/>
    <w:rsid w:val="00263EE7"/>
    <w:rsid w:val="00264C0A"/>
    <w:rsid w:val="00265E38"/>
    <w:rsid w:val="00266861"/>
    <w:rsid w:val="00267E46"/>
    <w:rsid w:val="00270A75"/>
    <w:rsid w:val="002738DF"/>
    <w:rsid w:val="002756CF"/>
    <w:rsid w:val="00276E61"/>
    <w:rsid w:val="002840A6"/>
    <w:rsid w:val="00294F31"/>
    <w:rsid w:val="002A1C1D"/>
    <w:rsid w:val="002A2A1C"/>
    <w:rsid w:val="002A3BB5"/>
    <w:rsid w:val="002A4D08"/>
    <w:rsid w:val="002A7F61"/>
    <w:rsid w:val="002B0081"/>
    <w:rsid w:val="002B1330"/>
    <w:rsid w:val="002B1C6A"/>
    <w:rsid w:val="002B5EDF"/>
    <w:rsid w:val="002C3CC9"/>
    <w:rsid w:val="002C439D"/>
    <w:rsid w:val="002C633D"/>
    <w:rsid w:val="002D167F"/>
    <w:rsid w:val="002D3BB0"/>
    <w:rsid w:val="002D4249"/>
    <w:rsid w:val="002D43A6"/>
    <w:rsid w:val="002E2F37"/>
    <w:rsid w:val="002E34A9"/>
    <w:rsid w:val="002E651C"/>
    <w:rsid w:val="002F1DE8"/>
    <w:rsid w:val="002F549E"/>
    <w:rsid w:val="0030745F"/>
    <w:rsid w:val="00310938"/>
    <w:rsid w:val="003118E8"/>
    <w:rsid w:val="00321413"/>
    <w:rsid w:val="00322DD0"/>
    <w:rsid w:val="00324D52"/>
    <w:rsid w:val="00330B65"/>
    <w:rsid w:val="003333FE"/>
    <w:rsid w:val="00336697"/>
    <w:rsid w:val="00337E76"/>
    <w:rsid w:val="003401D6"/>
    <w:rsid w:val="00340FBC"/>
    <w:rsid w:val="003414DE"/>
    <w:rsid w:val="00341A77"/>
    <w:rsid w:val="00344B1C"/>
    <w:rsid w:val="0034570B"/>
    <w:rsid w:val="003504CC"/>
    <w:rsid w:val="00353D12"/>
    <w:rsid w:val="00362CC2"/>
    <w:rsid w:val="00366B17"/>
    <w:rsid w:val="0037376D"/>
    <w:rsid w:val="003745A3"/>
    <w:rsid w:val="00384CDA"/>
    <w:rsid w:val="0038711B"/>
    <w:rsid w:val="00390B73"/>
    <w:rsid w:val="00392156"/>
    <w:rsid w:val="00395ADA"/>
    <w:rsid w:val="003976B8"/>
    <w:rsid w:val="003A0447"/>
    <w:rsid w:val="003A46AF"/>
    <w:rsid w:val="003A4898"/>
    <w:rsid w:val="003A683F"/>
    <w:rsid w:val="003A7C1C"/>
    <w:rsid w:val="003B4EC4"/>
    <w:rsid w:val="003B6520"/>
    <w:rsid w:val="003B6FFE"/>
    <w:rsid w:val="003C20C6"/>
    <w:rsid w:val="003C79A6"/>
    <w:rsid w:val="003D7AC2"/>
    <w:rsid w:val="003E162B"/>
    <w:rsid w:val="003E18C1"/>
    <w:rsid w:val="003E4A63"/>
    <w:rsid w:val="003E4AA0"/>
    <w:rsid w:val="003E4FAB"/>
    <w:rsid w:val="003E5784"/>
    <w:rsid w:val="003F4062"/>
    <w:rsid w:val="00401A52"/>
    <w:rsid w:val="00404512"/>
    <w:rsid w:val="0040647D"/>
    <w:rsid w:val="0040798E"/>
    <w:rsid w:val="00412308"/>
    <w:rsid w:val="00413085"/>
    <w:rsid w:val="00413BCE"/>
    <w:rsid w:val="004150DF"/>
    <w:rsid w:val="00420F34"/>
    <w:rsid w:val="00426885"/>
    <w:rsid w:val="00427149"/>
    <w:rsid w:val="00432EA9"/>
    <w:rsid w:val="00435716"/>
    <w:rsid w:val="004357A9"/>
    <w:rsid w:val="004366C2"/>
    <w:rsid w:val="00437032"/>
    <w:rsid w:val="0044179E"/>
    <w:rsid w:val="00444196"/>
    <w:rsid w:val="00451B92"/>
    <w:rsid w:val="00451D42"/>
    <w:rsid w:val="004531D6"/>
    <w:rsid w:val="00455252"/>
    <w:rsid w:val="00461768"/>
    <w:rsid w:val="004667C2"/>
    <w:rsid w:val="00471B83"/>
    <w:rsid w:val="004753A3"/>
    <w:rsid w:val="004766DE"/>
    <w:rsid w:val="00480711"/>
    <w:rsid w:val="004812BC"/>
    <w:rsid w:val="0048131A"/>
    <w:rsid w:val="0048277B"/>
    <w:rsid w:val="004845A0"/>
    <w:rsid w:val="00490CC8"/>
    <w:rsid w:val="004941A3"/>
    <w:rsid w:val="00494C11"/>
    <w:rsid w:val="004A38C0"/>
    <w:rsid w:val="004A555E"/>
    <w:rsid w:val="004A7028"/>
    <w:rsid w:val="004B0BC4"/>
    <w:rsid w:val="004B1213"/>
    <w:rsid w:val="004B3F59"/>
    <w:rsid w:val="004B44C2"/>
    <w:rsid w:val="004B504E"/>
    <w:rsid w:val="004B5216"/>
    <w:rsid w:val="004C29BB"/>
    <w:rsid w:val="004C311F"/>
    <w:rsid w:val="004C37C2"/>
    <w:rsid w:val="004C5200"/>
    <w:rsid w:val="004C59A7"/>
    <w:rsid w:val="004C704A"/>
    <w:rsid w:val="004D0E5C"/>
    <w:rsid w:val="004D4A5A"/>
    <w:rsid w:val="004D5E9C"/>
    <w:rsid w:val="004E1315"/>
    <w:rsid w:val="004E13F0"/>
    <w:rsid w:val="004E17D0"/>
    <w:rsid w:val="004E24D5"/>
    <w:rsid w:val="004F0097"/>
    <w:rsid w:val="00510805"/>
    <w:rsid w:val="00511E9A"/>
    <w:rsid w:val="005127D0"/>
    <w:rsid w:val="00513AF4"/>
    <w:rsid w:val="00514B9E"/>
    <w:rsid w:val="00522783"/>
    <w:rsid w:val="005242FC"/>
    <w:rsid w:val="00524DE4"/>
    <w:rsid w:val="00525FD8"/>
    <w:rsid w:val="005263EB"/>
    <w:rsid w:val="00526B31"/>
    <w:rsid w:val="00536A47"/>
    <w:rsid w:val="00540EC4"/>
    <w:rsid w:val="00541C09"/>
    <w:rsid w:val="00542D0C"/>
    <w:rsid w:val="0054441E"/>
    <w:rsid w:val="0054539E"/>
    <w:rsid w:val="005508C4"/>
    <w:rsid w:val="00551088"/>
    <w:rsid w:val="00552239"/>
    <w:rsid w:val="00552679"/>
    <w:rsid w:val="005527DA"/>
    <w:rsid w:val="00552919"/>
    <w:rsid w:val="00555C1B"/>
    <w:rsid w:val="00556024"/>
    <w:rsid w:val="00556687"/>
    <w:rsid w:val="00562444"/>
    <w:rsid w:val="00565194"/>
    <w:rsid w:val="00571204"/>
    <w:rsid w:val="00571306"/>
    <w:rsid w:val="0057428D"/>
    <w:rsid w:val="00575064"/>
    <w:rsid w:val="00581D12"/>
    <w:rsid w:val="0058264F"/>
    <w:rsid w:val="0058412B"/>
    <w:rsid w:val="00585C87"/>
    <w:rsid w:val="00586C47"/>
    <w:rsid w:val="005902EB"/>
    <w:rsid w:val="00591F1C"/>
    <w:rsid w:val="00592E3E"/>
    <w:rsid w:val="00594C01"/>
    <w:rsid w:val="00596516"/>
    <w:rsid w:val="00597053"/>
    <w:rsid w:val="00597B9C"/>
    <w:rsid w:val="005A27D8"/>
    <w:rsid w:val="005A7CD8"/>
    <w:rsid w:val="005B2A4D"/>
    <w:rsid w:val="005B2E0F"/>
    <w:rsid w:val="005B3D83"/>
    <w:rsid w:val="005C003E"/>
    <w:rsid w:val="005C1A7C"/>
    <w:rsid w:val="005D19AD"/>
    <w:rsid w:val="005D5677"/>
    <w:rsid w:val="005D6823"/>
    <w:rsid w:val="005E28EC"/>
    <w:rsid w:val="005E2DD6"/>
    <w:rsid w:val="005E2E8A"/>
    <w:rsid w:val="005E413D"/>
    <w:rsid w:val="005E5FA0"/>
    <w:rsid w:val="005E6024"/>
    <w:rsid w:val="005F0ABC"/>
    <w:rsid w:val="005F1BFD"/>
    <w:rsid w:val="005F22F2"/>
    <w:rsid w:val="005F26DA"/>
    <w:rsid w:val="005F32FB"/>
    <w:rsid w:val="005F4F21"/>
    <w:rsid w:val="00600628"/>
    <w:rsid w:val="00604ED8"/>
    <w:rsid w:val="00611DFC"/>
    <w:rsid w:val="00612482"/>
    <w:rsid w:val="00613BBB"/>
    <w:rsid w:val="0061435E"/>
    <w:rsid w:val="00617CCB"/>
    <w:rsid w:val="00620212"/>
    <w:rsid w:val="00624384"/>
    <w:rsid w:val="0062603E"/>
    <w:rsid w:val="006260AB"/>
    <w:rsid w:val="006273EB"/>
    <w:rsid w:val="006303FC"/>
    <w:rsid w:val="00630A5B"/>
    <w:rsid w:val="00631105"/>
    <w:rsid w:val="00632CB8"/>
    <w:rsid w:val="006335A9"/>
    <w:rsid w:val="0063418C"/>
    <w:rsid w:val="00637121"/>
    <w:rsid w:val="00641185"/>
    <w:rsid w:val="00641390"/>
    <w:rsid w:val="00645B9C"/>
    <w:rsid w:val="00651986"/>
    <w:rsid w:val="0065361C"/>
    <w:rsid w:val="00661AA3"/>
    <w:rsid w:val="00661BEE"/>
    <w:rsid w:val="00662644"/>
    <w:rsid w:val="00662920"/>
    <w:rsid w:val="00663348"/>
    <w:rsid w:val="00663AA4"/>
    <w:rsid w:val="006640A3"/>
    <w:rsid w:val="006652C6"/>
    <w:rsid w:val="00666006"/>
    <w:rsid w:val="00666BFF"/>
    <w:rsid w:val="0066757D"/>
    <w:rsid w:val="00667E69"/>
    <w:rsid w:val="00672523"/>
    <w:rsid w:val="00673E20"/>
    <w:rsid w:val="00673F93"/>
    <w:rsid w:val="006774D5"/>
    <w:rsid w:val="00684D62"/>
    <w:rsid w:val="00685587"/>
    <w:rsid w:val="00685A30"/>
    <w:rsid w:val="006931B1"/>
    <w:rsid w:val="00695659"/>
    <w:rsid w:val="00695876"/>
    <w:rsid w:val="00697B65"/>
    <w:rsid w:val="006A1222"/>
    <w:rsid w:val="006A39D2"/>
    <w:rsid w:val="006B1EBA"/>
    <w:rsid w:val="006B3B64"/>
    <w:rsid w:val="006B650C"/>
    <w:rsid w:val="006B6A38"/>
    <w:rsid w:val="006B6B7D"/>
    <w:rsid w:val="006C55D8"/>
    <w:rsid w:val="006C6813"/>
    <w:rsid w:val="006C7F8D"/>
    <w:rsid w:val="006D0229"/>
    <w:rsid w:val="006D0F2A"/>
    <w:rsid w:val="006D1396"/>
    <w:rsid w:val="006D2808"/>
    <w:rsid w:val="006D2D3A"/>
    <w:rsid w:val="006D4CA7"/>
    <w:rsid w:val="006D7735"/>
    <w:rsid w:val="006D7F7F"/>
    <w:rsid w:val="006E25EC"/>
    <w:rsid w:val="006E4839"/>
    <w:rsid w:val="006E5685"/>
    <w:rsid w:val="006F1521"/>
    <w:rsid w:val="006F1817"/>
    <w:rsid w:val="006F23B9"/>
    <w:rsid w:val="006F2A63"/>
    <w:rsid w:val="006F3C01"/>
    <w:rsid w:val="00707A35"/>
    <w:rsid w:val="00712208"/>
    <w:rsid w:val="00715D5E"/>
    <w:rsid w:val="00716333"/>
    <w:rsid w:val="00720130"/>
    <w:rsid w:val="007255DC"/>
    <w:rsid w:val="00727A91"/>
    <w:rsid w:val="00731ED8"/>
    <w:rsid w:val="00733213"/>
    <w:rsid w:val="007344D8"/>
    <w:rsid w:val="00734C18"/>
    <w:rsid w:val="00735A0D"/>
    <w:rsid w:val="00736AC9"/>
    <w:rsid w:val="00743DA6"/>
    <w:rsid w:val="00751C04"/>
    <w:rsid w:val="0075249E"/>
    <w:rsid w:val="007530A7"/>
    <w:rsid w:val="0075520F"/>
    <w:rsid w:val="00756F30"/>
    <w:rsid w:val="00757BC0"/>
    <w:rsid w:val="00767018"/>
    <w:rsid w:val="007727E2"/>
    <w:rsid w:val="00777B71"/>
    <w:rsid w:val="0078174B"/>
    <w:rsid w:val="00781CEC"/>
    <w:rsid w:val="00783E8C"/>
    <w:rsid w:val="00784F08"/>
    <w:rsid w:val="00793043"/>
    <w:rsid w:val="007951F4"/>
    <w:rsid w:val="007963B2"/>
    <w:rsid w:val="00797A47"/>
    <w:rsid w:val="007A5B31"/>
    <w:rsid w:val="007B387A"/>
    <w:rsid w:val="007C5447"/>
    <w:rsid w:val="007D0866"/>
    <w:rsid w:val="007D0DE3"/>
    <w:rsid w:val="007D0DFB"/>
    <w:rsid w:val="007D123E"/>
    <w:rsid w:val="007D2ECD"/>
    <w:rsid w:val="007E04AA"/>
    <w:rsid w:val="007E0B60"/>
    <w:rsid w:val="007E25DA"/>
    <w:rsid w:val="007E28E1"/>
    <w:rsid w:val="007E343C"/>
    <w:rsid w:val="007E4F52"/>
    <w:rsid w:val="007E6D01"/>
    <w:rsid w:val="007F4CB8"/>
    <w:rsid w:val="00800EC0"/>
    <w:rsid w:val="008066E7"/>
    <w:rsid w:val="0080690A"/>
    <w:rsid w:val="00810848"/>
    <w:rsid w:val="00813B0E"/>
    <w:rsid w:val="008146DE"/>
    <w:rsid w:val="00816DD6"/>
    <w:rsid w:val="00820C02"/>
    <w:rsid w:val="00822EE8"/>
    <w:rsid w:val="00823C1E"/>
    <w:rsid w:val="00826197"/>
    <w:rsid w:val="00827FE2"/>
    <w:rsid w:val="00830E60"/>
    <w:rsid w:val="008330DC"/>
    <w:rsid w:val="008351EA"/>
    <w:rsid w:val="008361AB"/>
    <w:rsid w:val="00837254"/>
    <w:rsid w:val="008414E1"/>
    <w:rsid w:val="00841670"/>
    <w:rsid w:val="008450AD"/>
    <w:rsid w:val="00846F8C"/>
    <w:rsid w:val="0084789F"/>
    <w:rsid w:val="008544FD"/>
    <w:rsid w:val="00855C67"/>
    <w:rsid w:val="008607F0"/>
    <w:rsid w:val="00860862"/>
    <w:rsid w:val="008644F0"/>
    <w:rsid w:val="008644FF"/>
    <w:rsid w:val="008712A0"/>
    <w:rsid w:val="00872171"/>
    <w:rsid w:val="00875219"/>
    <w:rsid w:val="00875A27"/>
    <w:rsid w:val="008763B5"/>
    <w:rsid w:val="00876EDD"/>
    <w:rsid w:val="008809F3"/>
    <w:rsid w:val="00880EEF"/>
    <w:rsid w:val="00881848"/>
    <w:rsid w:val="00890DCB"/>
    <w:rsid w:val="0089124D"/>
    <w:rsid w:val="0089177D"/>
    <w:rsid w:val="008927D0"/>
    <w:rsid w:val="00894A04"/>
    <w:rsid w:val="0089579D"/>
    <w:rsid w:val="00897EB4"/>
    <w:rsid w:val="008A1F4F"/>
    <w:rsid w:val="008A26FF"/>
    <w:rsid w:val="008A4B41"/>
    <w:rsid w:val="008A6D78"/>
    <w:rsid w:val="008B09F3"/>
    <w:rsid w:val="008B2C4A"/>
    <w:rsid w:val="008B31FE"/>
    <w:rsid w:val="008B4DA9"/>
    <w:rsid w:val="008B6093"/>
    <w:rsid w:val="008B6157"/>
    <w:rsid w:val="008B72F7"/>
    <w:rsid w:val="008C26BE"/>
    <w:rsid w:val="008C3BBC"/>
    <w:rsid w:val="008D0240"/>
    <w:rsid w:val="008D0E9B"/>
    <w:rsid w:val="008D198A"/>
    <w:rsid w:val="008D281F"/>
    <w:rsid w:val="008D2A6C"/>
    <w:rsid w:val="008D485F"/>
    <w:rsid w:val="008D771D"/>
    <w:rsid w:val="008E32FC"/>
    <w:rsid w:val="008E44A7"/>
    <w:rsid w:val="008E5262"/>
    <w:rsid w:val="008E61C0"/>
    <w:rsid w:val="008F23D1"/>
    <w:rsid w:val="008F6BC6"/>
    <w:rsid w:val="008F788B"/>
    <w:rsid w:val="00902AB6"/>
    <w:rsid w:val="00906125"/>
    <w:rsid w:val="009069D1"/>
    <w:rsid w:val="00906CFD"/>
    <w:rsid w:val="00907397"/>
    <w:rsid w:val="00907C0E"/>
    <w:rsid w:val="009113E8"/>
    <w:rsid w:val="009118B0"/>
    <w:rsid w:val="00911F0E"/>
    <w:rsid w:val="00915C6E"/>
    <w:rsid w:val="0091658F"/>
    <w:rsid w:val="00917475"/>
    <w:rsid w:val="009214C1"/>
    <w:rsid w:val="00921E62"/>
    <w:rsid w:val="009230F2"/>
    <w:rsid w:val="009234C8"/>
    <w:rsid w:val="00924851"/>
    <w:rsid w:val="009253EF"/>
    <w:rsid w:val="00925AC7"/>
    <w:rsid w:val="00931465"/>
    <w:rsid w:val="0093266C"/>
    <w:rsid w:val="00934396"/>
    <w:rsid w:val="00940D8F"/>
    <w:rsid w:val="00943AB7"/>
    <w:rsid w:val="0094748C"/>
    <w:rsid w:val="009528FC"/>
    <w:rsid w:val="00952A98"/>
    <w:rsid w:val="00953534"/>
    <w:rsid w:val="00961B85"/>
    <w:rsid w:val="00967CED"/>
    <w:rsid w:val="00967D20"/>
    <w:rsid w:val="00970703"/>
    <w:rsid w:val="009719A3"/>
    <w:rsid w:val="00973516"/>
    <w:rsid w:val="00980705"/>
    <w:rsid w:val="00981B19"/>
    <w:rsid w:val="00981ECF"/>
    <w:rsid w:val="0099125E"/>
    <w:rsid w:val="00991758"/>
    <w:rsid w:val="00992CCC"/>
    <w:rsid w:val="00997C51"/>
    <w:rsid w:val="009A0B82"/>
    <w:rsid w:val="009A1B29"/>
    <w:rsid w:val="009A2BE4"/>
    <w:rsid w:val="009A3577"/>
    <w:rsid w:val="009A54CC"/>
    <w:rsid w:val="009B1DE7"/>
    <w:rsid w:val="009B3FE0"/>
    <w:rsid w:val="009C2C04"/>
    <w:rsid w:val="009C36BF"/>
    <w:rsid w:val="009C46C9"/>
    <w:rsid w:val="009C5676"/>
    <w:rsid w:val="009D28AE"/>
    <w:rsid w:val="009D2939"/>
    <w:rsid w:val="009E5CA1"/>
    <w:rsid w:val="009E6AD8"/>
    <w:rsid w:val="009F42B6"/>
    <w:rsid w:val="00A00483"/>
    <w:rsid w:val="00A057F8"/>
    <w:rsid w:val="00A139E5"/>
    <w:rsid w:val="00A1461A"/>
    <w:rsid w:val="00A160E5"/>
    <w:rsid w:val="00A17AE1"/>
    <w:rsid w:val="00A238E0"/>
    <w:rsid w:val="00A25836"/>
    <w:rsid w:val="00A30099"/>
    <w:rsid w:val="00A31DE4"/>
    <w:rsid w:val="00A33FB2"/>
    <w:rsid w:val="00A344FA"/>
    <w:rsid w:val="00A36C06"/>
    <w:rsid w:val="00A40022"/>
    <w:rsid w:val="00A40B28"/>
    <w:rsid w:val="00A42618"/>
    <w:rsid w:val="00A4320E"/>
    <w:rsid w:val="00A50314"/>
    <w:rsid w:val="00A530EC"/>
    <w:rsid w:val="00A5344B"/>
    <w:rsid w:val="00A56D0E"/>
    <w:rsid w:val="00A57135"/>
    <w:rsid w:val="00A572B3"/>
    <w:rsid w:val="00A66FE3"/>
    <w:rsid w:val="00A70B20"/>
    <w:rsid w:val="00A70EEF"/>
    <w:rsid w:val="00A71C23"/>
    <w:rsid w:val="00A8397C"/>
    <w:rsid w:val="00A85DA5"/>
    <w:rsid w:val="00A85FE3"/>
    <w:rsid w:val="00A87605"/>
    <w:rsid w:val="00A91BE6"/>
    <w:rsid w:val="00A95485"/>
    <w:rsid w:val="00AA19D6"/>
    <w:rsid w:val="00AA19E7"/>
    <w:rsid w:val="00AA3D94"/>
    <w:rsid w:val="00AA6C93"/>
    <w:rsid w:val="00AB010E"/>
    <w:rsid w:val="00AB052C"/>
    <w:rsid w:val="00AB1BEB"/>
    <w:rsid w:val="00AB1ED2"/>
    <w:rsid w:val="00AB4E7C"/>
    <w:rsid w:val="00AB6757"/>
    <w:rsid w:val="00AB752B"/>
    <w:rsid w:val="00AC04D3"/>
    <w:rsid w:val="00AC0DCA"/>
    <w:rsid w:val="00AD12FC"/>
    <w:rsid w:val="00AD51F9"/>
    <w:rsid w:val="00AE3B06"/>
    <w:rsid w:val="00AE5A3A"/>
    <w:rsid w:val="00AF0F6B"/>
    <w:rsid w:val="00AF4C46"/>
    <w:rsid w:val="00AF6BBC"/>
    <w:rsid w:val="00AF70D6"/>
    <w:rsid w:val="00B00919"/>
    <w:rsid w:val="00B0242F"/>
    <w:rsid w:val="00B03188"/>
    <w:rsid w:val="00B13B20"/>
    <w:rsid w:val="00B156BC"/>
    <w:rsid w:val="00B2088B"/>
    <w:rsid w:val="00B2389F"/>
    <w:rsid w:val="00B330DC"/>
    <w:rsid w:val="00B343EB"/>
    <w:rsid w:val="00B36277"/>
    <w:rsid w:val="00B36F7B"/>
    <w:rsid w:val="00B417F4"/>
    <w:rsid w:val="00B41B6C"/>
    <w:rsid w:val="00B50ACB"/>
    <w:rsid w:val="00B5273A"/>
    <w:rsid w:val="00B54E08"/>
    <w:rsid w:val="00B55E5C"/>
    <w:rsid w:val="00B55F21"/>
    <w:rsid w:val="00B5653B"/>
    <w:rsid w:val="00B60BAF"/>
    <w:rsid w:val="00B64D7B"/>
    <w:rsid w:val="00B76593"/>
    <w:rsid w:val="00B801E2"/>
    <w:rsid w:val="00B82FE8"/>
    <w:rsid w:val="00B8326B"/>
    <w:rsid w:val="00B8621D"/>
    <w:rsid w:val="00B90031"/>
    <w:rsid w:val="00B90778"/>
    <w:rsid w:val="00B93215"/>
    <w:rsid w:val="00B96C22"/>
    <w:rsid w:val="00BA0A44"/>
    <w:rsid w:val="00BA48AC"/>
    <w:rsid w:val="00BA574E"/>
    <w:rsid w:val="00BA5B32"/>
    <w:rsid w:val="00BA5D87"/>
    <w:rsid w:val="00BA718E"/>
    <w:rsid w:val="00BB1404"/>
    <w:rsid w:val="00BB1EA7"/>
    <w:rsid w:val="00BB1FEB"/>
    <w:rsid w:val="00BB3B27"/>
    <w:rsid w:val="00BB42B7"/>
    <w:rsid w:val="00BC0F28"/>
    <w:rsid w:val="00BC273C"/>
    <w:rsid w:val="00BC27F3"/>
    <w:rsid w:val="00BD6CF3"/>
    <w:rsid w:val="00BE4411"/>
    <w:rsid w:val="00BE4AE9"/>
    <w:rsid w:val="00BE5387"/>
    <w:rsid w:val="00BEC770"/>
    <w:rsid w:val="00BF034C"/>
    <w:rsid w:val="00BF4D69"/>
    <w:rsid w:val="00BF54EB"/>
    <w:rsid w:val="00C01516"/>
    <w:rsid w:val="00C015B5"/>
    <w:rsid w:val="00C05149"/>
    <w:rsid w:val="00C05595"/>
    <w:rsid w:val="00C06C24"/>
    <w:rsid w:val="00C07167"/>
    <w:rsid w:val="00C112EC"/>
    <w:rsid w:val="00C11647"/>
    <w:rsid w:val="00C14283"/>
    <w:rsid w:val="00C16989"/>
    <w:rsid w:val="00C169B5"/>
    <w:rsid w:val="00C17047"/>
    <w:rsid w:val="00C23538"/>
    <w:rsid w:val="00C26106"/>
    <w:rsid w:val="00C316E1"/>
    <w:rsid w:val="00C3703F"/>
    <w:rsid w:val="00C375AC"/>
    <w:rsid w:val="00C409CA"/>
    <w:rsid w:val="00C460FF"/>
    <w:rsid w:val="00C4778D"/>
    <w:rsid w:val="00C47904"/>
    <w:rsid w:val="00C50C3C"/>
    <w:rsid w:val="00C62CDC"/>
    <w:rsid w:val="00C63207"/>
    <w:rsid w:val="00C65371"/>
    <w:rsid w:val="00C65B88"/>
    <w:rsid w:val="00C7142B"/>
    <w:rsid w:val="00C71C3C"/>
    <w:rsid w:val="00C7234A"/>
    <w:rsid w:val="00C7256B"/>
    <w:rsid w:val="00C7782F"/>
    <w:rsid w:val="00C8034B"/>
    <w:rsid w:val="00C82F1A"/>
    <w:rsid w:val="00C8301F"/>
    <w:rsid w:val="00C86701"/>
    <w:rsid w:val="00C868B2"/>
    <w:rsid w:val="00C92EF6"/>
    <w:rsid w:val="00C9504B"/>
    <w:rsid w:val="00CA0E81"/>
    <w:rsid w:val="00CA2B13"/>
    <w:rsid w:val="00CA3328"/>
    <w:rsid w:val="00CA5817"/>
    <w:rsid w:val="00CA7BAE"/>
    <w:rsid w:val="00CB140B"/>
    <w:rsid w:val="00CB39E1"/>
    <w:rsid w:val="00CB78CD"/>
    <w:rsid w:val="00CC4255"/>
    <w:rsid w:val="00CC5C25"/>
    <w:rsid w:val="00CD072E"/>
    <w:rsid w:val="00CD0982"/>
    <w:rsid w:val="00CD5E73"/>
    <w:rsid w:val="00CE0DF5"/>
    <w:rsid w:val="00CE2479"/>
    <w:rsid w:val="00CE4FBA"/>
    <w:rsid w:val="00CE546E"/>
    <w:rsid w:val="00CE7982"/>
    <w:rsid w:val="00CF014A"/>
    <w:rsid w:val="00CF04D0"/>
    <w:rsid w:val="00CF274C"/>
    <w:rsid w:val="00CF3FA4"/>
    <w:rsid w:val="00CF711B"/>
    <w:rsid w:val="00D033EB"/>
    <w:rsid w:val="00D04BA0"/>
    <w:rsid w:val="00D12F93"/>
    <w:rsid w:val="00D141D8"/>
    <w:rsid w:val="00D14A32"/>
    <w:rsid w:val="00D14D3F"/>
    <w:rsid w:val="00D17643"/>
    <w:rsid w:val="00D20379"/>
    <w:rsid w:val="00D212B6"/>
    <w:rsid w:val="00D24403"/>
    <w:rsid w:val="00D26A35"/>
    <w:rsid w:val="00D27737"/>
    <w:rsid w:val="00D30F3D"/>
    <w:rsid w:val="00D31CDD"/>
    <w:rsid w:val="00D33A4F"/>
    <w:rsid w:val="00D33FE0"/>
    <w:rsid w:val="00D34292"/>
    <w:rsid w:val="00D34E80"/>
    <w:rsid w:val="00D3536C"/>
    <w:rsid w:val="00D3775E"/>
    <w:rsid w:val="00D4015C"/>
    <w:rsid w:val="00D42A44"/>
    <w:rsid w:val="00D43A76"/>
    <w:rsid w:val="00D51326"/>
    <w:rsid w:val="00D53E6C"/>
    <w:rsid w:val="00D5484C"/>
    <w:rsid w:val="00D632BC"/>
    <w:rsid w:val="00D6383C"/>
    <w:rsid w:val="00D64880"/>
    <w:rsid w:val="00D72BB3"/>
    <w:rsid w:val="00D740CB"/>
    <w:rsid w:val="00D7576D"/>
    <w:rsid w:val="00D816F2"/>
    <w:rsid w:val="00D87027"/>
    <w:rsid w:val="00D928C2"/>
    <w:rsid w:val="00D9531A"/>
    <w:rsid w:val="00DA09A1"/>
    <w:rsid w:val="00DA20B3"/>
    <w:rsid w:val="00DA5A21"/>
    <w:rsid w:val="00DB27FB"/>
    <w:rsid w:val="00DB41E3"/>
    <w:rsid w:val="00DB7CAE"/>
    <w:rsid w:val="00DC68D3"/>
    <w:rsid w:val="00DD0A04"/>
    <w:rsid w:val="00DD341F"/>
    <w:rsid w:val="00DE4267"/>
    <w:rsid w:val="00DF2948"/>
    <w:rsid w:val="00DF42B1"/>
    <w:rsid w:val="00DF4527"/>
    <w:rsid w:val="00DF4D71"/>
    <w:rsid w:val="00DF6A76"/>
    <w:rsid w:val="00E00A70"/>
    <w:rsid w:val="00E04901"/>
    <w:rsid w:val="00E10CB4"/>
    <w:rsid w:val="00E12818"/>
    <w:rsid w:val="00E140E7"/>
    <w:rsid w:val="00E1507A"/>
    <w:rsid w:val="00E222CE"/>
    <w:rsid w:val="00E22A95"/>
    <w:rsid w:val="00E236F7"/>
    <w:rsid w:val="00E33C39"/>
    <w:rsid w:val="00E34386"/>
    <w:rsid w:val="00E36472"/>
    <w:rsid w:val="00E431AD"/>
    <w:rsid w:val="00E43D19"/>
    <w:rsid w:val="00E501EB"/>
    <w:rsid w:val="00E513F9"/>
    <w:rsid w:val="00E52A45"/>
    <w:rsid w:val="00E53110"/>
    <w:rsid w:val="00E5593A"/>
    <w:rsid w:val="00E6435F"/>
    <w:rsid w:val="00E65FC1"/>
    <w:rsid w:val="00E66BD2"/>
    <w:rsid w:val="00E67CFE"/>
    <w:rsid w:val="00E70A8D"/>
    <w:rsid w:val="00E718E7"/>
    <w:rsid w:val="00E740F6"/>
    <w:rsid w:val="00E74FD4"/>
    <w:rsid w:val="00E754C9"/>
    <w:rsid w:val="00E76867"/>
    <w:rsid w:val="00E770A4"/>
    <w:rsid w:val="00E77982"/>
    <w:rsid w:val="00E826D9"/>
    <w:rsid w:val="00E842BF"/>
    <w:rsid w:val="00E86F9B"/>
    <w:rsid w:val="00E905FC"/>
    <w:rsid w:val="00E94649"/>
    <w:rsid w:val="00E96FF7"/>
    <w:rsid w:val="00EA2EDF"/>
    <w:rsid w:val="00EA5D2F"/>
    <w:rsid w:val="00EA6A19"/>
    <w:rsid w:val="00EB754A"/>
    <w:rsid w:val="00EC07B5"/>
    <w:rsid w:val="00EC1BDD"/>
    <w:rsid w:val="00EC347A"/>
    <w:rsid w:val="00EC39FE"/>
    <w:rsid w:val="00EC4C5D"/>
    <w:rsid w:val="00EC4F14"/>
    <w:rsid w:val="00EC74C3"/>
    <w:rsid w:val="00ED01D0"/>
    <w:rsid w:val="00ED1214"/>
    <w:rsid w:val="00ED1EF1"/>
    <w:rsid w:val="00ED305B"/>
    <w:rsid w:val="00EE12B5"/>
    <w:rsid w:val="00EE14DD"/>
    <w:rsid w:val="00EE4BDA"/>
    <w:rsid w:val="00EF329A"/>
    <w:rsid w:val="00EF3F69"/>
    <w:rsid w:val="00EF48B1"/>
    <w:rsid w:val="00EF7574"/>
    <w:rsid w:val="00F004BA"/>
    <w:rsid w:val="00F0290F"/>
    <w:rsid w:val="00F07026"/>
    <w:rsid w:val="00F07DE8"/>
    <w:rsid w:val="00F141C6"/>
    <w:rsid w:val="00F17333"/>
    <w:rsid w:val="00F1752E"/>
    <w:rsid w:val="00F20010"/>
    <w:rsid w:val="00F24261"/>
    <w:rsid w:val="00F24437"/>
    <w:rsid w:val="00F24BCF"/>
    <w:rsid w:val="00F26658"/>
    <w:rsid w:val="00F317B2"/>
    <w:rsid w:val="00F31AE4"/>
    <w:rsid w:val="00F3453C"/>
    <w:rsid w:val="00F350A8"/>
    <w:rsid w:val="00F377AA"/>
    <w:rsid w:val="00F427AA"/>
    <w:rsid w:val="00F43550"/>
    <w:rsid w:val="00F43557"/>
    <w:rsid w:val="00F43728"/>
    <w:rsid w:val="00F43D2F"/>
    <w:rsid w:val="00F4408A"/>
    <w:rsid w:val="00F444C1"/>
    <w:rsid w:val="00F4787A"/>
    <w:rsid w:val="00F47A8B"/>
    <w:rsid w:val="00F508D2"/>
    <w:rsid w:val="00F54E0F"/>
    <w:rsid w:val="00F55F6E"/>
    <w:rsid w:val="00F56444"/>
    <w:rsid w:val="00F60B1F"/>
    <w:rsid w:val="00F656FD"/>
    <w:rsid w:val="00F71CAC"/>
    <w:rsid w:val="00F77449"/>
    <w:rsid w:val="00F7788E"/>
    <w:rsid w:val="00F828FB"/>
    <w:rsid w:val="00F84826"/>
    <w:rsid w:val="00F86888"/>
    <w:rsid w:val="00F87C33"/>
    <w:rsid w:val="00F9224F"/>
    <w:rsid w:val="00F928EF"/>
    <w:rsid w:val="00F96958"/>
    <w:rsid w:val="00F96EFE"/>
    <w:rsid w:val="00FA2954"/>
    <w:rsid w:val="00FA63BF"/>
    <w:rsid w:val="00FA7F9A"/>
    <w:rsid w:val="00FB1D74"/>
    <w:rsid w:val="00FB3B7D"/>
    <w:rsid w:val="00FB571A"/>
    <w:rsid w:val="00FC36DF"/>
    <w:rsid w:val="00FC4767"/>
    <w:rsid w:val="00FC4BCF"/>
    <w:rsid w:val="00FC647D"/>
    <w:rsid w:val="00FC6E53"/>
    <w:rsid w:val="00FC7662"/>
    <w:rsid w:val="00FD069E"/>
    <w:rsid w:val="00FD0A76"/>
    <w:rsid w:val="00FD4150"/>
    <w:rsid w:val="00FD652F"/>
    <w:rsid w:val="00FD76BE"/>
    <w:rsid w:val="00FE271B"/>
    <w:rsid w:val="00FE46DC"/>
    <w:rsid w:val="00FF0291"/>
    <w:rsid w:val="00FF1895"/>
    <w:rsid w:val="00FF1E77"/>
    <w:rsid w:val="00FF4EE7"/>
    <w:rsid w:val="00FF5626"/>
    <w:rsid w:val="00FF6601"/>
    <w:rsid w:val="00FF691E"/>
    <w:rsid w:val="0199E757"/>
    <w:rsid w:val="01C414B1"/>
    <w:rsid w:val="02A859A8"/>
    <w:rsid w:val="04BEBDD9"/>
    <w:rsid w:val="07575088"/>
    <w:rsid w:val="0897E0BD"/>
    <w:rsid w:val="090DC949"/>
    <w:rsid w:val="09DCC42D"/>
    <w:rsid w:val="0D210B9C"/>
    <w:rsid w:val="0EE35597"/>
    <w:rsid w:val="0FD5763E"/>
    <w:rsid w:val="1038AA9F"/>
    <w:rsid w:val="117271CF"/>
    <w:rsid w:val="1293B65E"/>
    <w:rsid w:val="133FC7F4"/>
    <w:rsid w:val="13684E13"/>
    <w:rsid w:val="13E0EF40"/>
    <w:rsid w:val="1442203E"/>
    <w:rsid w:val="145734D6"/>
    <w:rsid w:val="14B05A89"/>
    <w:rsid w:val="14D84AA3"/>
    <w:rsid w:val="15C6EDBF"/>
    <w:rsid w:val="15E329C3"/>
    <w:rsid w:val="16278422"/>
    <w:rsid w:val="17104DA6"/>
    <w:rsid w:val="18DFD646"/>
    <w:rsid w:val="19578136"/>
    <w:rsid w:val="1A995924"/>
    <w:rsid w:val="1AC1DF43"/>
    <w:rsid w:val="1B448E69"/>
    <w:rsid w:val="1D7AC58F"/>
    <w:rsid w:val="1E10F9CF"/>
    <w:rsid w:val="1EDAED4D"/>
    <w:rsid w:val="1F85FE94"/>
    <w:rsid w:val="20B26651"/>
    <w:rsid w:val="21EC4CA6"/>
    <w:rsid w:val="23D0DEB6"/>
    <w:rsid w:val="2526B465"/>
    <w:rsid w:val="27DEAEC0"/>
    <w:rsid w:val="28AB6E6C"/>
    <w:rsid w:val="29C15823"/>
    <w:rsid w:val="2C7E6F5E"/>
    <w:rsid w:val="2E78701E"/>
    <w:rsid w:val="2EF79685"/>
    <w:rsid w:val="2FB2593D"/>
    <w:rsid w:val="2FD8E2EE"/>
    <w:rsid w:val="31B545E6"/>
    <w:rsid w:val="32602B9C"/>
    <w:rsid w:val="32BFF878"/>
    <w:rsid w:val="32D9B4FD"/>
    <w:rsid w:val="337F8B4B"/>
    <w:rsid w:val="33BD6B64"/>
    <w:rsid w:val="34DAC573"/>
    <w:rsid w:val="35734740"/>
    <w:rsid w:val="359F8713"/>
    <w:rsid w:val="37339CBF"/>
    <w:rsid w:val="37420A1F"/>
    <w:rsid w:val="37A350F1"/>
    <w:rsid w:val="388F265E"/>
    <w:rsid w:val="38C292FF"/>
    <w:rsid w:val="39DF6973"/>
    <w:rsid w:val="3A5E6360"/>
    <w:rsid w:val="3B7B39D4"/>
    <w:rsid w:val="3C070DE2"/>
    <w:rsid w:val="3CCBFE4B"/>
    <w:rsid w:val="3DA2DE43"/>
    <w:rsid w:val="3DB6854D"/>
    <w:rsid w:val="3E1A3084"/>
    <w:rsid w:val="3E5A93EC"/>
    <w:rsid w:val="423559FB"/>
    <w:rsid w:val="43DE6F42"/>
    <w:rsid w:val="44F6A9A5"/>
    <w:rsid w:val="45F07097"/>
    <w:rsid w:val="460C1A0C"/>
    <w:rsid w:val="46C767FC"/>
    <w:rsid w:val="4958FBD3"/>
    <w:rsid w:val="4B68E60B"/>
    <w:rsid w:val="4C7F4AA7"/>
    <w:rsid w:val="4D6C292B"/>
    <w:rsid w:val="4DC0EF93"/>
    <w:rsid w:val="4E7A5B6F"/>
    <w:rsid w:val="4F5CBFF4"/>
    <w:rsid w:val="4FEF2642"/>
    <w:rsid w:val="522B3EC4"/>
    <w:rsid w:val="54303117"/>
    <w:rsid w:val="545CBFB1"/>
    <w:rsid w:val="551D0403"/>
    <w:rsid w:val="55729259"/>
    <w:rsid w:val="588C932A"/>
    <w:rsid w:val="59943805"/>
    <w:rsid w:val="5A46037C"/>
    <w:rsid w:val="5C077135"/>
    <w:rsid w:val="63F8EA17"/>
    <w:rsid w:val="65FFB8ED"/>
    <w:rsid w:val="6770D0FC"/>
    <w:rsid w:val="68E2F6F9"/>
    <w:rsid w:val="6A3B399C"/>
    <w:rsid w:val="6A97816D"/>
    <w:rsid w:val="6B117554"/>
    <w:rsid w:val="6B36C1DC"/>
    <w:rsid w:val="6C55D214"/>
    <w:rsid w:val="6E35C82F"/>
    <w:rsid w:val="6EB22A9D"/>
    <w:rsid w:val="72923A8C"/>
    <w:rsid w:val="76AB4622"/>
    <w:rsid w:val="7844B4D7"/>
    <w:rsid w:val="7C66A568"/>
    <w:rsid w:val="7F319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7B842"/>
  <w15:docId w15:val="{C9DA9A15-29E5-AF44-8D49-17F1EAE8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6BC"/>
    <w:rPr>
      <w:sz w:val="24"/>
      <w:szCs w:val="24"/>
      <w:lang w:val="en-AU" w:eastAsia="en-GB"/>
    </w:rPr>
  </w:style>
  <w:style w:type="paragraph" w:styleId="Heading1">
    <w:name w:val="heading 1"/>
    <w:basedOn w:val="BodyText2"/>
    <w:next w:val="Normal"/>
    <w:qFormat/>
    <w:rsid w:val="006B650C"/>
    <w:pPr>
      <w:shd w:val="clear" w:color="auto" w:fill="FFCC00"/>
      <w:spacing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56244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  <w:outlineLvl w:val="1"/>
    </w:pPr>
    <w:rPr>
      <w:rFonts w:ascii="Arial Narrow" w:hAnsi="Arial Narrow" w:cs="Arial"/>
      <w:bCs/>
      <w:color w:val="FFFFFF"/>
      <w:sz w:val="28"/>
      <w:szCs w:val="28"/>
      <w:lang w:eastAsia="en-AU"/>
    </w:rPr>
  </w:style>
  <w:style w:type="paragraph" w:styleId="Heading3">
    <w:name w:val="heading 3"/>
    <w:basedOn w:val="Heading2"/>
    <w:next w:val="Normal"/>
    <w:qFormat/>
    <w:rsid w:val="00152CFD"/>
    <w:pPr>
      <w:outlineLvl w:val="2"/>
    </w:pPr>
  </w:style>
  <w:style w:type="paragraph" w:styleId="Heading4">
    <w:name w:val="heading 4"/>
    <w:basedOn w:val="Normal"/>
    <w:next w:val="Normal"/>
    <w:qFormat/>
    <w:rsid w:val="004531D6"/>
    <w:pPr>
      <w:numPr>
        <w:ilvl w:val="1"/>
        <w:numId w:val="4"/>
      </w:numPr>
      <w:shd w:val="clear" w:color="auto" w:fill="F3F3F3"/>
      <w:tabs>
        <w:tab w:val="clear" w:pos="1440"/>
        <w:tab w:val="num" w:pos="720"/>
      </w:tabs>
      <w:spacing w:after="60"/>
      <w:ind w:left="720" w:hanging="720"/>
      <w:jc w:val="both"/>
      <w:outlineLvl w:val="3"/>
    </w:pPr>
    <w:rPr>
      <w:rFonts w:ascii="Arial Narrow" w:hAnsi="Arial Narrow"/>
      <w:b/>
      <w:sz w:val="22"/>
      <w:lang w:eastAsia="en-AU"/>
    </w:rPr>
  </w:style>
  <w:style w:type="paragraph" w:styleId="Heading5">
    <w:name w:val="heading 5"/>
    <w:basedOn w:val="Normal"/>
    <w:next w:val="Normal"/>
    <w:qFormat/>
    <w:rsid w:val="007D0DE3"/>
    <w:pPr>
      <w:spacing w:after="60"/>
      <w:jc w:val="both"/>
      <w:outlineLvl w:val="4"/>
    </w:pPr>
    <w:rPr>
      <w:rFonts w:ascii="Arial Narrow" w:hAnsi="Arial Narrow"/>
      <w:b/>
      <w:sz w:val="22"/>
      <w:lang w:eastAsia="en-AU"/>
    </w:rPr>
  </w:style>
  <w:style w:type="paragraph" w:styleId="Heading6">
    <w:name w:val="heading 6"/>
    <w:basedOn w:val="Normal"/>
    <w:next w:val="Normal"/>
    <w:rsid w:val="00204B1B"/>
    <w:pPr>
      <w:spacing w:before="240" w:after="60"/>
      <w:jc w:val="both"/>
      <w:outlineLvl w:val="5"/>
    </w:pPr>
    <w:rPr>
      <w:rFonts w:ascii="Arial Narrow" w:hAnsi="Arial Narrow"/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rsid w:val="00204B1B"/>
    <w:pPr>
      <w:spacing w:before="240" w:after="60"/>
      <w:jc w:val="both"/>
      <w:outlineLvl w:val="6"/>
    </w:pPr>
    <w:rPr>
      <w:rFonts w:ascii="Arial Narrow" w:hAnsi="Arial Narrow"/>
      <w:sz w:val="22"/>
      <w:lang w:eastAsia="en-AU"/>
    </w:rPr>
  </w:style>
  <w:style w:type="paragraph" w:styleId="Heading8">
    <w:name w:val="heading 8"/>
    <w:basedOn w:val="Normal"/>
    <w:next w:val="Normal"/>
    <w:rsid w:val="00C9504B"/>
    <w:pPr>
      <w:spacing w:before="240" w:after="60"/>
      <w:jc w:val="both"/>
      <w:outlineLvl w:val="7"/>
    </w:pPr>
    <w:rPr>
      <w:rFonts w:ascii="Arial Narrow" w:hAnsi="Arial Narrow"/>
      <w:i/>
      <w:iCs/>
      <w:sz w:val="22"/>
      <w:lang w:eastAsia="en-AU"/>
    </w:rPr>
  </w:style>
  <w:style w:type="paragraph" w:styleId="Heading9">
    <w:name w:val="heading 9"/>
    <w:basedOn w:val="Normal"/>
    <w:next w:val="Normal"/>
    <w:rsid w:val="00C9504B"/>
    <w:pPr>
      <w:keepNext/>
      <w:numPr>
        <w:ilvl w:val="12"/>
      </w:numPr>
      <w:spacing w:after="60"/>
      <w:jc w:val="both"/>
      <w:outlineLvl w:val="8"/>
    </w:pPr>
    <w:rPr>
      <w:rFonts w:ascii="CG Times (W1)" w:hAnsi="CG Times (W1)" w:cs="CG Times (W1)"/>
      <w:b/>
      <w:bCs/>
      <w:color w:val="FF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31A"/>
    <w:pPr>
      <w:tabs>
        <w:tab w:val="center" w:pos="4153"/>
        <w:tab w:val="right" w:pos="8306"/>
      </w:tabs>
      <w:spacing w:after="60"/>
      <w:jc w:val="both"/>
    </w:pPr>
    <w:rPr>
      <w:rFonts w:ascii="Arial Narrow" w:hAnsi="Arial Narrow"/>
      <w:sz w:val="22"/>
      <w:lang w:eastAsia="en-AU"/>
    </w:rPr>
  </w:style>
  <w:style w:type="paragraph" w:styleId="Footer">
    <w:name w:val="footer"/>
    <w:basedOn w:val="Normal"/>
    <w:rsid w:val="00D9531A"/>
    <w:pPr>
      <w:tabs>
        <w:tab w:val="center" w:pos="4153"/>
        <w:tab w:val="right" w:pos="8306"/>
      </w:tabs>
      <w:spacing w:after="60"/>
      <w:jc w:val="both"/>
    </w:pPr>
    <w:rPr>
      <w:rFonts w:ascii="Arial Narrow" w:hAnsi="Arial Narrow"/>
      <w:sz w:val="22"/>
      <w:lang w:eastAsia="en-AU"/>
    </w:rPr>
  </w:style>
  <w:style w:type="table" w:styleId="TableGrid">
    <w:name w:val="Table Grid"/>
    <w:basedOn w:val="TableNormal"/>
    <w:rsid w:val="00D9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531A"/>
  </w:style>
  <w:style w:type="paragraph" w:styleId="PlainText">
    <w:name w:val="Plain Text"/>
    <w:basedOn w:val="Normal"/>
    <w:rsid w:val="00600628"/>
    <w:pPr>
      <w:spacing w:after="60"/>
      <w:jc w:val="both"/>
    </w:pPr>
    <w:rPr>
      <w:rFonts w:ascii="Courier New" w:hAnsi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840A6"/>
    <w:rPr>
      <w:color w:val="0000FF"/>
      <w:u w:val="single"/>
    </w:rPr>
  </w:style>
  <w:style w:type="paragraph" w:styleId="EndnoteText">
    <w:name w:val="endnote text"/>
    <w:basedOn w:val="Normal"/>
    <w:semiHidden/>
    <w:rsid w:val="00204B1B"/>
    <w:pPr>
      <w:spacing w:after="60"/>
      <w:jc w:val="both"/>
    </w:pPr>
    <w:rPr>
      <w:rFonts w:ascii="CG Times (W1)" w:hAnsi="CG Times (W1)" w:cs="CG Times (W1)"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204B1B"/>
    <w:pPr>
      <w:spacing w:after="60"/>
      <w:jc w:val="both"/>
    </w:pPr>
    <w:rPr>
      <w:rFonts w:ascii="CG Times (W1)" w:hAnsi="CG Times (W1)" w:cs="CG Times (W1)"/>
      <w:sz w:val="20"/>
      <w:szCs w:val="20"/>
      <w:lang w:eastAsia="en-US"/>
    </w:rPr>
  </w:style>
  <w:style w:type="paragraph" w:styleId="BodyText2">
    <w:name w:val="Body Text 2"/>
    <w:basedOn w:val="Normal"/>
    <w:rsid w:val="00204B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3">
    <w:name w:val="Body Text 3"/>
    <w:basedOn w:val="Normal"/>
    <w:rsid w:val="00C9504B"/>
    <w:pPr>
      <w:spacing w:after="120"/>
      <w:jc w:val="both"/>
    </w:pPr>
    <w:rPr>
      <w:rFonts w:ascii="Arial Narrow" w:hAnsi="Arial Narrow"/>
      <w:sz w:val="16"/>
      <w:szCs w:val="16"/>
      <w:lang w:eastAsia="en-AU"/>
    </w:rPr>
  </w:style>
  <w:style w:type="paragraph" w:styleId="BodyTextIndent2">
    <w:name w:val="Body Text Indent 2"/>
    <w:basedOn w:val="Normal"/>
    <w:rsid w:val="00C9504B"/>
    <w:pPr>
      <w:spacing w:after="120" w:line="480" w:lineRule="auto"/>
      <w:ind w:left="283"/>
      <w:jc w:val="both"/>
    </w:pPr>
    <w:rPr>
      <w:rFonts w:ascii="Arial Narrow" w:hAnsi="Arial Narrow"/>
      <w:sz w:val="22"/>
      <w:lang w:eastAsia="en-AU"/>
    </w:rPr>
  </w:style>
  <w:style w:type="paragraph" w:styleId="BodyTextIndent3">
    <w:name w:val="Body Text Indent 3"/>
    <w:basedOn w:val="Normal"/>
    <w:rsid w:val="00C9504B"/>
    <w:pPr>
      <w:spacing w:after="120"/>
      <w:ind w:left="283"/>
      <w:jc w:val="both"/>
    </w:pPr>
    <w:rPr>
      <w:rFonts w:ascii="Arial Narrow" w:hAnsi="Arial Narrow"/>
      <w:sz w:val="16"/>
      <w:szCs w:val="16"/>
      <w:lang w:eastAsia="en-AU"/>
    </w:rPr>
  </w:style>
  <w:style w:type="character" w:styleId="CommentReference">
    <w:name w:val="annotation reference"/>
    <w:basedOn w:val="DefaultParagraphFont"/>
    <w:semiHidden/>
    <w:rsid w:val="00C9504B"/>
    <w:rPr>
      <w:sz w:val="16"/>
      <w:szCs w:val="16"/>
    </w:rPr>
  </w:style>
  <w:style w:type="paragraph" w:styleId="FootnoteText">
    <w:name w:val="footnote text"/>
    <w:basedOn w:val="Normal"/>
    <w:semiHidden/>
    <w:rsid w:val="00C9504B"/>
    <w:pPr>
      <w:spacing w:after="60"/>
      <w:jc w:val="both"/>
    </w:pPr>
    <w:rPr>
      <w:rFonts w:ascii="CG Times (W1)" w:hAnsi="CG Times (W1)" w:cs="CG Times (W1)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C9504B"/>
    <w:pPr>
      <w:spacing w:after="60"/>
      <w:jc w:val="both"/>
    </w:pPr>
    <w:rPr>
      <w:rFonts w:ascii="CG Times (W1)" w:hAnsi="CG Times (W1)" w:cs="CG Times (W1)"/>
      <w:sz w:val="22"/>
      <w:lang w:eastAsia="en-US"/>
    </w:rPr>
  </w:style>
  <w:style w:type="paragraph" w:styleId="Title">
    <w:name w:val="Title"/>
    <w:basedOn w:val="Normal"/>
    <w:rsid w:val="00C95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/>
      <w:jc w:val="center"/>
    </w:pPr>
    <w:rPr>
      <w:rFonts w:ascii="CG Times (W1)" w:hAnsi="CG Times (W1)" w:cs="CG Times (W1)"/>
      <w:b/>
      <w:bCs/>
      <w:sz w:val="22"/>
      <w:u w:val="single"/>
      <w:lang w:eastAsia="en-US"/>
    </w:rPr>
  </w:style>
  <w:style w:type="character" w:styleId="FollowedHyperlink">
    <w:name w:val="FollowedHyperlink"/>
    <w:basedOn w:val="DefaultParagraphFont"/>
    <w:rsid w:val="00C9504B"/>
    <w:rPr>
      <w:color w:val="800080"/>
      <w:u w:val="single"/>
    </w:rPr>
  </w:style>
  <w:style w:type="paragraph" w:styleId="BalloonText">
    <w:name w:val="Balloon Text"/>
    <w:basedOn w:val="Normal"/>
    <w:semiHidden/>
    <w:rsid w:val="00C9504B"/>
    <w:pPr>
      <w:spacing w:after="60"/>
      <w:jc w:val="both"/>
    </w:pPr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C9504B"/>
  </w:style>
  <w:style w:type="paragraph" w:customStyle="1" w:styleId="Default">
    <w:name w:val="Default"/>
    <w:rsid w:val="004B3F59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f1">
    <w:name w:val="f1"/>
    <w:basedOn w:val="DefaultParagraphFont"/>
    <w:rsid w:val="005242FC"/>
    <w:rPr>
      <w:color w:val="666666"/>
    </w:rPr>
  </w:style>
  <w:style w:type="paragraph" w:styleId="ListNumber">
    <w:name w:val="List Number"/>
    <w:basedOn w:val="Normal"/>
    <w:qFormat/>
    <w:rsid w:val="004941A3"/>
    <w:pPr>
      <w:numPr>
        <w:numId w:val="8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styleId="ListNumber2">
    <w:name w:val="List Number 2"/>
    <w:basedOn w:val="Normal"/>
    <w:qFormat/>
    <w:rsid w:val="002C633D"/>
    <w:pPr>
      <w:numPr>
        <w:numId w:val="9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customStyle="1" w:styleId="Tableheading">
    <w:name w:val="Table heading"/>
    <w:basedOn w:val="Normal"/>
    <w:rsid w:val="002477A0"/>
    <w:pPr>
      <w:spacing w:before="240" w:after="240"/>
      <w:jc w:val="both"/>
    </w:pPr>
    <w:rPr>
      <w:rFonts w:ascii="Arial Narrow" w:hAnsi="Arial Narrow" w:cs="Arial"/>
      <w:b/>
      <w:bCs/>
      <w:sz w:val="22"/>
      <w:szCs w:val="22"/>
      <w:lang w:eastAsia="en-AU"/>
    </w:rPr>
  </w:style>
  <w:style w:type="paragraph" w:customStyle="1" w:styleId="Tableheader">
    <w:name w:val="Table header"/>
    <w:basedOn w:val="Normal"/>
    <w:rsid w:val="002477A0"/>
    <w:pPr>
      <w:spacing w:before="60" w:after="60"/>
      <w:jc w:val="both"/>
    </w:pPr>
    <w:rPr>
      <w:rFonts w:ascii="Arial Narrow" w:hAnsi="Arial Narrow" w:cs="Arial"/>
      <w:b/>
      <w:bCs/>
      <w:sz w:val="22"/>
      <w:szCs w:val="22"/>
      <w:lang w:eastAsia="en-AU"/>
    </w:rPr>
  </w:style>
  <w:style w:type="paragraph" w:customStyle="1" w:styleId="Tableheading2">
    <w:name w:val="Table heading 2"/>
    <w:basedOn w:val="Normal"/>
    <w:rsid w:val="002F1DE8"/>
    <w:pPr>
      <w:spacing w:before="240" w:after="240"/>
      <w:jc w:val="both"/>
    </w:pPr>
    <w:rPr>
      <w:rFonts w:ascii="Arial Narrow" w:hAnsi="Arial Narrow" w:cs="Arial"/>
      <w:smallCaps/>
      <w:sz w:val="22"/>
      <w:szCs w:val="22"/>
      <w:lang w:eastAsia="en-AU"/>
    </w:rPr>
  </w:style>
  <w:style w:type="paragraph" w:customStyle="1" w:styleId="Tabletext">
    <w:name w:val="Table text"/>
    <w:basedOn w:val="Normal"/>
    <w:rsid w:val="002F1DE8"/>
    <w:pPr>
      <w:spacing w:before="60" w:after="60"/>
      <w:jc w:val="both"/>
    </w:pPr>
    <w:rPr>
      <w:rFonts w:ascii="Arial Narrow" w:hAnsi="Arial Narrow" w:cs="Arial"/>
      <w:sz w:val="22"/>
      <w:szCs w:val="22"/>
      <w:lang w:eastAsia="en-AU"/>
    </w:rPr>
  </w:style>
  <w:style w:type="paragraph" w:customStyle="1" w:styleId="Tabletext2">
    <w:name w:val="Table text 2"/>
    <w:basedOn w:val="Normal"/>
    <w:rsid w:val="002F1DE8"/>
    <w:pPr>
      <w:spacing w:before="120" w:after="120"/>
      <w:jc w:val="both"/>
    </w:pPr>
    <w:rPr>
      <w:rFonts w:ascii="Arial Narrow" w:hAnsi="Arial Narrow" w:cs="Arial"/>
      <w:sz w:val="22"/>
      <w:szCs w:val="22"/>
      <w:lang w:eastAsia="en-AU"/>
    </w:rPr>
  </w:style>
  <w:style w:type="paragraph" w:styleId="ListNumber3">
    <w:name w:val="List Number 3"/>
    <w:basedOn w:val="Normal"/>
    <w:rsid w:val="00943AB7"/>
    <w:pPr>
      <w:numPr>
        <w:numId w:val="5"/>
      </w:numPr>
      <w:tabs>
        <w:tab w:val="clear" w:pos="360"/>
        <w:tab w:val="num" w:pos="720"/>
      </w:tabs>
      <w:spacing w:after="60"/>
      <w:ind w:left="720" w:hanging="720"/>
      <w:jc w:val="both"/>
    </w:pPr>
    <w:rPr>
      <w:rFonts w:ascii="Arial Narrow" w:hAnsi="Arial Narrow"/>
      <w:sz w:val="22"/>
      <w:lang w:eastAsia="en-AU"/>
    </w:rPr>
  </w:style>
  <w:style w:type="paragraph" w:styleId="ListNumber4">
    <w:name w:val="List Number 4"/>
    <w:basedOn w:val="ListNumber3"/>
    <w:rsid w:val="00C375AC"/>
    <w:pPr>
      <w:numPr>
        <w:ilvl w:val="1"/>
      </w:numPr>
      <w:tabs>
        <w:tab w:val="clear" w:pos="720"/>
        <w:tab w:val="num" w:pos="1080"/>
      </w:tabs>
      <w:ind w:left="1080"/>
    </w:pPr>
  </w:style>
  <w:style w:type="paragraph" w:styleId="ListBullet">
    <w:name w:val="List Bullet"/>
    <w:basedOn w:val="Normal"/>
    <w:qFormat/>
    <w:rsid w:val="00CB140B"/>
    <w:pPr>
      <w:numPr>
        <w:numId w:val="7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styleId="ListBullet2">
    <w:name w:val="List Bullet 2"/>
    <w:basedOn w:val="Normal"/>
    <w:rsid w:val="008927D0"/>
    <w:pPr>
      <w:numPr>
        <w:numId w:val="6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customStyle="1" w:styleId="TableHeading0">
    <w:name w:val="Table Heading"/>
    <w:basedOn w:val="Normal"/>
    <w:rsid w:val="007E343C"/>
    <w:pPr>
      <w:spacing w:before="20" w:after="20"/>
    </w:pPr>
    <w:rPr>
      <w:rFonts w:ascii="Arial Narrow" w:hAnsi="Arial Narrow" w:cs="Arial"/>
      <w:b/>
      <w:bCs/>
      <w:sz w:val="18"/>
      <w:szCs w:val="14"/>
      <w:lang w:eastAsia="en-AU"/>
    </w:rPr>
  </w:style>
  <w:style w:type="paragraph" w:customStyle="1" w:styleId="TableText0">
    <w:name w:val="Table Text"/>
    <w:basedOn w:val="Normal"/>
    <w:link w:val="TableTextChar"/>
    <w:rsid w:val="005A7CD8"/>
    <w:pPr>
      <w:spacing w:before="20" w:after="20"/>
    </w:pPr>
    <w:rPr>
      <w:rFonts w:ascii="Arial Narrow" w:hAnsi="Arial Narrow"/>
      <w:sz w:val="18"/>
      <w:szCs w:val="14"/>
      <w:lang w:eastAsia="en-AU"/>
    </w:rPr>
  </w:style>
  <w:style w:type="paragraph" w:styleId="CommentSubject">
    <w:name w:val="annotation subject"/>
    <w:basedOn w:val="CommentText"/>
    <w:next w:val="CommentText"/>
    <w:semiHidden/>
    <w:rsid w:val="00A1461A"/>
    <w:rPr>
      <w:rFonts w:ascii="Arial Narrow" w:hAnsi="Arial Narrow" w:cs="Times New Roman"/>
      <w:b/>
      <w:bCs/>
      <w:lang w:eastAsia="en-AU"/>
    </w:rPr>
  </w:style>
  <w:style w:type="paragraph" w:styleId="DocumentMap">
    <w:name w:val="Document Map"/>
    <w:basedOn w:val="Normal"/>
    <w:semiHidden/>
    <w:rsid w:val="00921E62"/>
    <w:pPr>
      <w:shd w:val="clear" w:color="auto" w:fill="000080"/>
      <w:spacing w:after="60"/>
      <w:jc w:val="both"/>
    </w:pPr>
    <w:rPr>
      <w:rFonts w:ascii="Tahoma" w:hAnsi="Tahoma" w:cs="Tahoma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0"/>
    <w:rsid w:val="00CF711B"/>
    <w:rPr>
      <w:rFonts w:ascii="Arial Narrow" w:hAnsi="Arial Narrow"/>
      <w:sz w:val="18"/>
      <w:szCs w:val="14"/>
      <w:lang w:val="en-AU" w:eastAsia="en-AU" w:bidi="ar-SA"/>
    </w:rPr>
  </w:style>
  <w:style w:type="paragraph" w:styleId="TOC2">
    <w:name w:val="toc 2"/>
    <w:basedOn w:val="Normal"/>
    <w:next w:val="Normal"/>
    <w:autoRedefine/>
    <w:semiHidden/>
    <w:rsid w:val="00BB1404"/>
    <w:pPr>
      <w:spacing w:after="60"/>
      <w:ind w:left="220"/>
      <w:jc w:val="both"/>
    </w:pPr>
    <w:rPr>
      <w:rFonts w:ascii="Arial Narrow" w:hAnsi="Arial Narrow"/>
      <w:sz w:val="22"/>
      <w:lang w:eastAsia="en-AU"/>
    </w:rPr>
  </w:style>
  <w:style w:type="paragraph" w:styleId="TOC1">
    <w:name w:val="toc 1"/>
    <w:basedOn w:val="Normal"/>
    <w:next w:val="Normal"/>
    <w:autoRedefine/>
    <w:semiHidden/>
    <w:rsid w:val="00E52A45"/>
    <w:pPr>
      <w:spacing w:after="60"/>
      <w:jc w:val="both"/>
    </w:pPr>
    <w:rPr>
      <w:rFonts w:ascii="Arial Narrow" w:hAnsi="Arial Narrow"/>
      <w:sz w:val="22"/>
      <w:lang w:eastAsia="en-AU"/>
    </w:rPr>
  </w:style>
  <w:style w:type="paragraph" w:styleId="TOC4">
    <w:name w:val="toc 4"/>
    <w:basedOn w:val="Normal"/>
    <w:next w:val="Normal"/>
    <w:autoRedefine/>
    <w:uiPriority w:val="39"/>
    <w:rsid w:val="007727E2"/>
    <w:pPr>
      <w:tabs>
        <w:tab w:val="left" w:pos="1200"/>
        <w:tab w:val="right" w:leader="dot" w:pos="9060"/>
      </w:tabs>
      <w:spacing w:after="60"/>
      <w:ind w:left="660"/>
      <w:jc w:val="both"/>
    </w:pPr>
    <w:rPr>
      <w:rFonts w:ascii="Arial Narrow" w:hAnsi="Arial Narrow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rsid w:val="007727E2"/>
    <w:pPr>
      <w:tabs>
        <w:tab w:val="right" w:leader="dot" w:pos="9060"/>
      </w:tabs>
      <w:spacing w:after="60"/>
      <w:ind w:left="1260"/>
      <w:jc w:val="both"/>
    </w:pPr>
    <w:rPr>
      <w:rFonts w:ascii="Arial Narrow" w:hAnsi="Arial Narrow"/>
      <w:sz w:val="22"/>
      <w:lang w:eastAsia="en-AU"/>
    </w:rPr>
  </w:style>
  <w:style w:type="paragraph" w:styleId="TOC3">
    <w:name w:val="toc 3"/>
    <w:basedOn w:val="Normal"/>
    <w:next w:val="Normal"/>
    <w:autoRedefine/>
    <w:uiPriority w:val="39"/>
    <w:rsid w:val="00266861"/>
    <w:pPr>
      <w:tabs>
        <w:tab w:val="right" w:leader="dot" w:pos="9060"/>
      </w:tabs>
      <w:spacing w:after="60"/>
      <w:jc w:val="both"/>
    </w:pPr>
    <w:rPr>
      <w:rFonts w:ascii="Arial Narrow" w:hAnsi="Arial Narrow"/>
      <w:b/>
      <w:bCs/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911F0E"/>
    <w:rPr>
      <w:rFonts w:ascii="CG Times (W1)" w:hAnsi="CG Times (W1)" w:cs="CG Times (W1)"/>
      <w:sz w:val="22"/>
      <w:szCs w:val="24"/>
      <w:lang w:val="en-AU" w:eastAsia="en-US"/>
    </w:rPr>
  </w:style>
  <w:style w:type="table" w:styleId="TableSimple1">
    <w:name w:val="Table Simple 1"/>
    <w:basedOn w:val="TableNormal"/>
    <w:rsid w:val="00562444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List7">
    <w:name w:val="Table List 7"/>
    <w:basedOn w:val="TableNormal"/>
    <w:rsid w:val="00562444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Professional">
    <w:name w:val="Table Professional"/>
    <w:basedOn w:val="TableNormal"/>
    <w:rsid w:val="00562444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8">
    <w:name w:val="Table Grid 8"/>
    <w:basedOn w:val="TableNormal"/>
    <w:rsid w:val="00562444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2">
    <w:name w:val="Table List 2"/>
    <w:basedOn w:val="TableNormal"/>
    <w:rsid w:val="00562444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4002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rsid w:val="00931465"/>
    <w:pPr>
      <w:spacing w:after="60"/>
      <w:ind w:left="720"/>
      <w:contextualSpacing/>
      <w:jc w:val="both"/>
    </w:pPr>
    <w:rPr>
      <w:rFonts w:ascii="Arial Narrow" w:hAnsi="Arial Narrow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0F2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411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64139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41390"/>
    <w:rPr>
      <w:rFonts w:ascii="Consolas" w:hAnsi="Consolas" w:cs="Consolas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s://doi.org/10.2144/btn-2018-012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de xmlns="d6468061-32d6-4755-a8f8-bccca198e847" xsi:nil="true"/>
    <Code xmlns="d6468061-32d6-4755-a8f8-bccca198e847" xsi:nil="true"/>
    <Catalog xmlns="d6468061-32d6-4755-a8f8-bccca198e847" xsi:nil="true"/>
    <Date xmlns="d6468061-32d6-4755-a8f8-bccca198e847" xsi:nil="true"/>
    <Description xmlns="d6468061-32d6-4755-a8f8-bccca198e847" xsi:nil="true"/>
    <Link xmlns="d6468061-32d6-4755-a8f8-bccca198e847">
      <Url xsi:nil="true"/>
      <Description xsi:nil="true"/>
    </Link>
    <TaxCatchAll xmlns="33c0258f-e262-42da-ac39-2285f212ce97" xsi:nil="true"/>
    <lcf76f155ced4ddcb4097134ff3c332f xmlns="d6468061-32d6-4755-a8f8-bccca198e8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5CFD3A2AD842A110BB4E851EAD2F" ma:contentTypeVersion="32" ma:contentTypeDescription="Create a new document." ma:contentTypeScope="" ma:versionID="a4e8a5a2b1c7b6f64d7a19826c2b75b6">
  <xsd:schema xmlns:xsd="http://www.w3.org/2001/XMLSchema" xmlns:xs="http://www.w3.org/2001/XMLSchema" xmlns:p="http://schemas.microsoft.com/office/2006/metadata/properties" xmlns:ns2="d6468061-32d6-4755-a8f8-bccca198e847" xmlns:ns3="33c0258f-e262-42da-ac39-2285f212ce97" targetNamespace="http://schemas.microsoft.com/office/2006/metadata/properties" ma:root="true" ma:fieldsID="9c2d1af867aab318e374ecbb883377b7" ns2:_="" ns3:_="">
    <xsd:import namespace="d6468061-32d6-4755-a8f8-bccca198e847"/>
    <xsd:import namespace="33c0258f-e262-42da-ac39-2285f212c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de" minOccurs="0"/>
                <xsd:element ref="ns2:project_x0020_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Description" minOccurs="0"/>
                <xsd:element ref="ns2:Link" minOccurs="0"/>
                <xsd:element ref="ns2:Date" minOccurs="0"/>
                <xsd:element ref="ns2:Catalog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8061-32d6-4755-a8f8-bccca198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de" ma:index="17" nillable="true" ma:displayName="Code" ma:format="Dropdown" ma:internalName="Code">
      <xsd:simpleType>
        <xsd:restriction base="dms:Text">
          <xsd:maxLength value="255"/>
        </xsd:restriction>
      </xsd:simpleType>
    </xsd:element>
    <xsd:element name="project_x0020_code" ma:index="18" nillable="true" ma:displayName="project code" ma:list="{50601df5-af21-4075-bdf0-e6730b99c210}" ma:internalName="project_x0020_code" ma:readOnly="false" ma:showField="LinkTitleNoMenu">
      <xsd:simpleType>
        <xsd:restriction base="dms:Lookup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escription" ma:index="22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4" nillable="true" ma:displayName="Publish Date" ma:format="DateOnly" ma:internalName="Date">
      <xsd:simpleType>
        <xsd:restriction base="dms:DateTime"/>
      </xsd:simpleType>
    </xsd:element>
    <xsd:element name="Catalog" ma:index="25" nillable="true" ma:displayName="Catalog" ma:format="Dropdown" ma:internalName="Catalo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ISPR"/>
                    <xsd:enumeration value="Long read seq"/>
                    <xsd:enumeration value="Short read seq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258f-e262-42da-ac39-2285f212c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2d9c329-fefc-418b-aae1-931bd2f4fc73}" ma:internalName="TaxCatchAll" ma:showField="CatchAllData" ma:web="33c0258f-e262-42da-ac39-2285f212c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47934-378F-4D0C-A604-4E12A4AAF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6DA15-27D9-4DBA-AEEC-24EC0D90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E44AF-1759-472C-A68E-E6BAE5508BBE}">
  <ds:schemaRefs>
    <ds:schemaRef ds:uri="http://schemas.microsoft.com/office/2006/metadata/properties"/>
    <ds:schemaRef ds:uri="http://schemas.microsoft.com/office/infopath/2007/PartnerControls"/>
    <ds:schemaRef ds:uri="d6468061-32d6-4755-a8f8-bccca198e847"/>
    <ds:schemaRef ds:uri="33c0258f-e262-42da-ac39-2285f212ce97"/>
  </ds:schemaRefs>
</ds:datastoreItem>
</file>

<file path=customXml/itemProps4.xml><?xml version="1.0" encoding="utf-8"?>
<ds:datastoreItem xmlns:ds="http://schemas.openxmlformats.org/officeDocument/2006/customXml" ds:itemID="{10188624-E302-4929-9C6F-FF235C6A8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(SOP)</dc:title>
  <dc:creator>Administrator</dc:creator>
  <cp:lastModifiedBy>Subash Rai</cp:lastModifiedBy>
  <cp:revision>36</cp:revision>
  <cp:lastPrinted>2011-09-09T00:23:00Z</cp:lastPrinted>
  <dcterms:created xsi:type="dcterms:W3CDTF">2022-01-19T06:01:00Z</dcterms:created>
  <dcterms:modified xsi:type="dcterms:W3CDTF">2023-08-18T01:36:00Z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0x01010039B75CFD3A2AD842A110BB4E851EAD2F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2022-01-19T06:01:10Z</vt:lpwstr>
  </property>
  <property fmtid="{D5CDD505-2E9C-101B-9397-08002B2CF9AE}" pid="5" name="MSIP_Label_0f488380-630a-4f55-a077-a19445e3f360_Method">
    <vt:lpwstr>Privileged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79f17e0f-34a2-4464-937f-1ac14c7b16ae</vt:lpwstr>
  </property>
  <property fmtid="{D5CDD505-2E9C-101B-9397-08002B2CF9AE}" pid="9" name="MSIP_Label_0f488380-630a-4f55-a077-a19445e3f360_ContentBits">
    <vt:lpwstr>0</vt:lpwstr>
  </property>
  <property fmtid="{D5CDD505-2E9C-101B-9397-08002B2CF9AE}" pid="10" name="MediaServiceImageTags">
    <vt:lpwstr/>
  </property>
</Properties>
</file>