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67826656"/>
        <w:docPartObj>
          <w:docPartGallery w:val="Cover Pages"/>
          <w:docPartUnique/>
        </w:docPartObj>
      </w:sdtPr>
      <w:sdtEndPr/>
      <w:sdtContent>
        <w:p w14:paraId="1092E08F" w14:textId="77777777" w:rsidR="00ED7904" w:rsidRDefault="00ED7904" w:rsidP="00234FA5">
          <w:pPr>
            <w:pageBreakBefore/>
          </w:pPr>
        </w:p>
        <w:tbl>
          <w:tblPr>
            <w:tblStyle w:val="TableGrid"/>
            <w:tblpPr w:leftFromText="181" w:rightFromText="181" w:vertAnchor="page" w:tblpY="568"/>
            <w:tblOverlap w:val="never"/>
            <w:tblW w:w="5000" w:type="pct"/>
            <w:tblLook w:val="0600" w:firstRow="0" w:lastRow="0" w:firstColumn="0" w:lastColumn="0" w:noHBand="1" w:noVBand="1"/>
          </w:tblPr>
          <w:tblGrid>
            <w:gridCol w:w="6243"/>
            <w:gridCol w:w="3395"/>
          </w:tblGrid>
          <w:tr w:rsidR="00ED7904" w14:paraId="57E56A40" w14:textId="77777777" w:rsidTr="00A80E3F">
            <w:tc>
              <w:tcPr>
                <w:tcW w:w="6237" w:type="dxa"/>
              </w:tcPr>
              <w:sdt>
                <w:sdtPr>
                  <w:alias w:val="Entity Name"/>
                  <w:tag w:val="Subject"/>
                  <w:id w:val="-824514825"/>
                  <w:placeholder>
                    <w:docPart w:val="79A8377616FD41118AAEBD7FD9E075D7"/>
                  </w:placeholder>
                  <w:dataBinding w:prefixMappings="xmlns:ns0='http://purl.org/dc/elements/1.1/' xmlns:ns1='http://schemas.openxmlformats.org/package/2006/metadata/core-properties' " w:xpath="/ns1:coreProperties[1]/ns0:subject[1]" w:storeItemID="{6C3C8BC8-F283-45AE-878A-BAB7291924A1}"/>
                  <w:text/>
                </w:sdtPr>
                <w:sdtEndPr/>
                <w:sdtContent>
                  <w:p w14:paraId="6DBD9308" w14:textId="029D77B8" w:rsidR="00ED7904" w:rsidRPr="001741BF" w:rsidRDefault="005E7078" w:rsidP="00A80E3F">
                    <w:pPr>
                      <w:pStyle w:val="Subtitle"/>
                    </w:pPr>
                    <w:r>
                      <w:t>gih.uq.edu.au</w:t>
                    </w:r>
                  </w:p>
                </w:sdtContent>
              </w:sdt>
              <w:p w14:paraId="1CBE85E1" w14:textId="7206FE74" w:rsidR="00ED7904" w:rsidRPr="001741BF" w:rsidRDefault="00ED7904" w:rsidP="00A80E3F">
                <w:pPr>
                  <w:pStyle w:val="CoverDetails"/>
                </w:pPr>
              </w:p>
            </w:tc>
            <w:tc>
              <w:tcPr>
                <w:tcW w:w="3391" w:type="dxa"/>
              </w:tcPr>
              <w:p w14:paraId="5422D8D6" w14:textId="77777777" w:rsidR="00ED7904" w:rsidRDefault="00ED7904" w:rsidP="00A80E3F">
                <w:pPr>
                  <w:jc w:val="right"/>
                </w:pPr>
                <w:r>
                  <w:rPr>
                    <w:noProof/>
                  </w:rPr>
                  <w:drawing>
                    <wp:inline distT="0" distB="0" distL="0" distR="0" wp14:anchorId="0ED2B0EE" wp14:editId="03336D27">
                      <wp:extent cx="1834900" cy="758954"/>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tc>
          </w:tr>
        </w:tbl>
        <w:tbl>
          <w:tblPr>
            <w:tblStyle w:val="TableGrid"/>
            <w:tblW w:w="5181" w:type="pct"/>
            <w:tblLook w:val="0600" w:firstRow="0" w:lastRow="0" w:firstColumn="0" w:lastColumn="0" w:noHBand="1" w:noVBand="1"/>
          </w:tblPr>
          <w:tblGrid>
            <w:gridCol w:w="9987"/>
          </w:tblGrid>
          <w:tr w:rsidR="00ED7904" w14:paraId="3F1A8E22" w14:textId="77777777" w:rsidTr="00B7213E">
            <w:trPr>
              <w:trHeight w:val="1285"/>
            </w:trPr>
            <w:tc>
              <w:tcPr>
                <w:tcW w:w="9986" w:type="dxa"/>
                <w:vAlign w:val="bottom"/>
              </w:tcPr>
              <w:p w14:paraId="1729F14B" w14:textId="3E7FF42B" w:rsidR="00ED7904" w:rsidRPr="00551951" w:rsidRDefault="00711A05" w:rsidP="00A80E3F">
                <w:pPr>
                  <w:pStyle w:val="Title"/>
                  <w:rPr>
                    <w:sz w:val="44"/>
                    <w:szCs w:val="44"/>
                  </w:rPr>
                </w:pPr>
                <w:r w:rsidRPr="003C214F">
                  <w:rPr>
                    <w:sz w:val="44"/>
                    <w:szCs w:val="44"/>
                  </w:rPr>
                  <w:t>Genome Innovation</w:t>
                </w:r>
                <w:r w:rsidR="00551951">
                  <w:rPr>
                    <w:sz w:val="44"/>
                    <w:szCs w:val="44"/>
                  </w:rPr>
                  <w:t xml:space="preserve"> </w:t>
                </w:r>
                <w:r w:rsidRPr="003C214F">
                  <w:rPr>
                    <w:sz w:val="44"/>
                    <w:szCs w:val="44"/>
                  </w:rPr>
                  <w:t xml:space="preserve">Hub </w:t>
                </w:r>
                <w:r w:rsidR="003E43AA" w:rsidRPr="003C214F">
                  <w:rPr>
                    <w:sz w:val="44"/>
                    <w:szCs w:val="44"/>
                  </w:rPr>
                  <w:t>Standard Operating Procedure (SOP)</w:t>
                </w:r>
              </w:p>
            </w:tc>
          </w:tr>
        </w:tbl>
        <w:p w14:paraId="78CB778E" w14:textId="77777777" w:rsidR="003E43AA" w:rsidRDefault="003E43AA" w:rsidP="008B0D7D">
          <w:pPr>
            <w:pStyle w:val="BodyText"/>
          </w:pPr>
          <w:r>
            <w:t xml:space="preserve"> </w:t>
          </w:r>
        </w:p>
        <w:tbl>
          <w:tblPr>
            <w:tblStyle w:val="TableUQ"/>
            <w:tblW w:w="5000" w:type="pct"/>
            <w:tblBorders>
              <w:top w:val="none" w:sz="0" w:space="0" w:color="auto"/>
              <w:bottom w:val="none" w:sz="0" w:space="0" w:color="auto"/>
              <w:insideH w:val="none" w:sz="0" w:space="0" w:color="auto"/>
            </w:tblBorders>
            <w:tblLook w:val="0620" w:firstRow="1" w:lastRow="0" w:firstColumn="0" w:lastColumn="0" w:noHBand="1" w:noVBand="1"/>
          </w:tblPr>
          <w:tblGrid>
            <w:gridCol w:w="2552"/>
            <w:gridCol w:w="7086"/>
          </w:tblGrid>
          <w:tr w:rsidR="003E43AA" w:rsidRPr="00991DD3" w14:paraId="64C29F8B" w14:textId="77777777" w:rsidTr="6384B352">
            <w:trPr>
              <w:cnfStyle w:val="100000000000" w:firstRow="1" w:lastRow="0" w:firstColumn="0" w:lastColumn="0" w:oddVBand="0" w:evenVBand="0" w:oddHBand="0" w:evenHBand="0" w:firstRowFirstColumn="0" w:firstRowLastColumn="0" w:lastRowFirstColumn="0" w:lastRowLastColumn="0"/>
              <w:trHeight w:val="397"/>
            </w:trPr>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0B66E2F" w14:textId="77777777" w:rsidR="003E43AA" w:rsidRPr="00BE6562" w:rsidRDefault="003E43AA" w:rsidP="00166E78">
                <w:pPr>
                  <w:pStyle w:val="TableHeading"/>
                  <w:rPr>
                    <w:color w:val="51247A" w:themeColor="accent1"/>
                  </w:rPr>
                </w:pPr>
                <w:r w:rsidRPr="00BE6562">
                  <w:rPr>
                    <w:color w:val="51247A" w:themeColor="accent1"/>
                  </w:rPr>
                  <w:t>SOP Title:</w:t>
                </w:r>
              </w:p>
            </w:tc>
            <w:tc>
              <w:tcPr>
                <w:tcW w:w="7086"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1ADD49E" w14:textId="09333205" w:rsidR="003E43AA" w:rsidRPr="003C37D0" w:rsidRDefault="00954E78" w:rsidP="00DE2C7E">
                <w:pPr>
                  <w:autoSpaceDE w:val="0"/>
                  <w:autoSpaceDN w:val="0"/>
                  <w:adjustRightInd w:val="0"/>
                  <w:rPr>
                    <w:color w:val="auto"/>
                  </w:rPr>
                </w:pPr>
                <w:r w:rsidRPr="6384B352">
                  <w:rPr>
                    <w:color w:val="auto"/>
                  </w:rPr>
                  <w:t>P</w:t>
                </w:r>
                <w:r w:rsidR="001F1270" w:rsidRPr="6384B352">
                  <w:rPr>
                    <w:color w:val="auto"/>
                  </w:rPr>
                  <w:t>recise</w:t>
                </w:r>
                <w:r w:rsidR="007D5571" w:rsidRPr="6384B352">
                  <w:rPr>
                    <w:color w:val="auto"/>
                  </w:rPr>
                  <w:t xml:space="preserve"> </w:t>
                </w:r>
                <w:r w:rsidR="001F1270" w:rsidRPr="6384B352">
                  <w:rPr>
                    <w:color w:val="auto"/>
                  </w:rPr>
                  <w:t>genome editing</w:t>
                </w:r>
                <w:r w:rsidR="00EC379B" w:rsidRPr="6384B352">
                  <w:rPr>
                    <w:color w:val="auto"/>
                  </w:rPr>
                  <w:t xml:space="preserve"> </w:t>
                </w:r>
                <w:r w:rsidR="002E5DCC">
                  <w:rPr>
                    <w:color w:val="auto"/>
                  </w:rPr>
                  <w:t xml:space="preserve">using Cas9 fusion protein </w:t>
                </w:r>
                <w:r w:rsidR="00EC379B" w:rsidRPr="6384B352">
                  <w:rPr>
                    <w:color w:val="auto"/>
                  </w:rPr>
                  <w:t>in mammalian cells</w:t>
                </w:r>
              </w:p>
            </w:tc>
          </w:tr>
          <w:tr w:rsidR="003E43AA" w:rsidRPr="001B6A57" w14:paraId="67D182BD" w14:textId="77777777" w:rsidTr="6384B352">
            <w:trPr>
              <w:trHeight w:val="397"/>
            </w:trPr>
            <w:tc>
              <w:tcPr>
                <w:tcW w:w="2552" w:type="dxa"/>
                <w:shd w:val="clear" w:color="auto" w:fill="auto"/>
              </w:tcPr>
              <w:p w14:paraId="196F71CA" w14:textId="77777777" w:rsidR="003E43AA" w:rsidRPr="00BE6562" w:rsidRDefault="00BE6562" w:rsidP="00BE6562">
                <w:pPr>
                  <w:pStyle w:val="TableHeading"/>
                  <w:rPr>
                    <w:color w:val="51247A" w:themeColor="accent1"/>
                  </w:rPr>
                </w:pPr>
                <w:r>
                  <w:rPr>
                    <w:color w:val="51247A" w:themeColor="accent1"/>
                  </w:rPr>
                  <w:t>SOP Number:</w:t>
                </w:r>
              </w:p>
            </w:tc>
            <w:tc>
              <w:tcPr>
                <w:tcW w:w="7086" w:type="dxa"/>
                <w:shd w:val="clear" w:color="auto" w:fill="auto"/>
              </w:tcPr>
              <w:p w14:paraId="636D0123" w14:textId="1F19E95B" w:rsidR="003E43AA" w:rsidRPr="001B6A57" w:rsidRDefault="00B61733" w:rsidP="00BE6562">
                <w:pPr>
                  <w:pStyle w:val="TableText"/>
                  <w:ind w:left="0"/>
                </w:pPr>
                <w:r w:rsidRPr="00B61733">
                  <w:t>GIH_SOP104</w:t>
                </w:r>
                <w:r w:rsidR="00BE6562">
                  <w:t>-01</w:t>
                </w:r>
              </w:p>
            </w:tc>
          </w:tr>
          <w:tr w:rsidR="003E43AA" w:rsidRPr="00991DD3" w14:paraId="519C9B22" w14:textId="77777777" w:rsidTr="6384B352">
            <w:trPr>
              <w:trHeight w:val="397"/>
            </w:trPr>
            <w:tc>
              <w:tcPr>
                <w:tcW w:w="2552" w:type="dxa"/>
                <w:shd w:val="clear" w:color="auto" w:fill="auto"/>
              </w:tcPr>
              <w:p w14:paraId="6B91837E" w14:textId="77777777" w:rsidR="003E43AA" w:rsidRPr="00BE6562" w:rsidRDefault="00BE6562" w:rsidP="00BE6562">
                <w:pPr>
                  <w:pStyle w:val="TableHeading"/>
                  <w:rPr>
                    <w:color w:val="51247A" w:themeColor="accent1"/>
                  </w:rPr>
                </w:pPr>
                <w:r>
                  <w:rPr>
                    <w:color w:val="51247A" w:themeColor="accent1"/>
                  </w:rPr>
                  <w:t>Effective Date:</w:t>
                </w:r>
              </w:p>
            </w:tc>
            <w:tc>
              <w:tcPr>
                <w:tcW w:w="7086" w:type="dxa"/>
                <w:shd w:val="clear" w:color="auto" w:fill="auto"/>
              </w:tcPr>
              <w:p w14:paraId="486E7C1F" w14:textId="50C36B1B" w:rsidR="003E43AA" w:rsidRPr="00991DD3" w:rsidRDefault="003E43AA" w:rsidP="00BE6562">
                <w:pPr>
                  <w:pStyle w:val="TableBullet"/>
                  <w:numPr>
                    <w:ilvl w:val="0"/>
                    <w:numId w:val="0"/>
                  </w:numPr>
                </w:pPr>
              </w:p>
            </w:tc>
          </w:tr>
          <w:tr w:rsidR="00BE6562" w:rsidRPr="00991DD3" w14:paraId="268F18EF" w14:textId="77777777" w:rsidTr="6384B352">
            <w:trPr>
              <w:trHeight w:val="397"/>
            </w:trPr>
            <w:tc>
              <w:tcPr>
                <w:tcW w:w="2552" w:type="dxa"/>
                <w:shd w:val="clear" w:color="auto" w:fill="auto"/>
              </w:tcPr>
              <w:p w14:paraId="27D03DD6" w14:textId="77777777" w:rsidR="00BE6562" w:rsidRDefault="00BE6562" w:rsidP="00BE6562">
                <w:pPr>
                  <w:pStyle w:val="TableHeading"/>
                  <w:rPr>
                    <w:color w:val="51247A" w:themeColor="accent1"/>
                  </w:rPr>
                </w:pPr>
                <w:r>
                  <w:rPr>
                    <w:color w:val="51247A" w:themeColor="accent1"/>
                  </w:rPr>
                  <w:t>Replaces SOP Number:</w:t>
                </w:r>
              </w:p>
            </w:tc>
            <w:tc>
              <w:tcPr>
                <w:tcW w:w="7086" w:type="dxa"/>
                <w:shd w:val="clear" w:color="auto" w:fill="auto"/>
              </w:tcPr>
              <w:p w14:paraId="7AE10BD0" w14:textId="216954F9" w:rsidR="00BE6562" w:rsidRPr="00991DD3" w:rsidRDefault="00FD5302" w:rsidP="00BE6562">
                <w:pPr>
                  <w:pStyle w:val="TableNumber"/>
                  <w:numPr>
                    <w:ilvl w:val="0"/>
                    <w:numId w:val="0"/>
                  </w:numPr>
                </w:pPr>
                <w:r>
                  <w:t>First Issue</w:t>
                </w:r>
              </w:p>
            </w:tc>
          </w:tr>
          <w:tr w:rsidR="00BE6562" w:rsidRPr="00991DD3" w14:paraId="3D420B10" w14:textId="77777777" w:rsidTr="6384B352">
            <w:trPr>
              <w:trHeight w:val="397"/>
            </w:trPr>
            <w:tc>
              <w:tcPr>
                <w:tcW w:w="2552" w:type="dxa"/>
                <w:shd w:val="clear" w:color="auto" w:fill="auto"/>
              </w:tcPr>
              <w:p w14:paraId="5ABC51BA" w14:textId="77777777" w:rsidR="00BE6562" w:rsidRDefault="00BE6562" w:rsidP="00BE6562">
                <w:pPr>
                  <w:pStyle w:val="TableHeading"/>
                  <w:rPr>
                    <w:color w:val="51247A" w:themeColor="accent1"/>
                  </w:rPr>
                </w:pPr>
                <w:r>
                  <w:rPr>
                    <w:color w:val="51247A" w:themeColor="accent1"/>
                  </w:rPr>
                  <w:t>Group:</w:t>
                </w:r>
              </w:p>
            </w:tc>
            <w:tc>
              <w:tcPr>
                <w:tcW w:w="7086" w:type="dxa"/>
                <w:shd w:val="clear" w:color="auto" w:fill="auto"/>
              </w:tcPr>
              <w:p w14:paraId="059842A9" w14:textId="4BA26AA4" w:rsidR="00BE6562" w:rsidRPr="00991DD3" w:rsidRDefault="00BE6562" w:rsidP="00BE6562">
                <w:pPr>
                  <w:pStyle w:val="TableNumber"/>
                  <w:numPr>
                    <w:ilvl w:val="0"/>
                    <w:numId w:val="0"/>
                  </w:numPr>
                </w:pPr>
                <w:r>
                  <w:t>G</w:t>
                </w:r>
                <w:r w:rsidR="00DF0DF3">
                  <w:t>enome Innovation Hub</w:t>
                </w:r>
              </w:p>
            </w:tc>
          </w:tr>
        </w:tbl>
        <w:p w14:paraId="726BFF84" w14:textId="77777777" w:rsidR="000A671A" w:rsidRPr="00991DD3" w:rsidRDefault="000A671A" w:rsidP="000A671A">
          <w:pPr>
            <w:pStyle w:val="TableCaption"/>
          </w:pPr>
          <w:r>
            <w:t>Current version:</w:t>
          </w:r>
        </w:p>
        <w:tbl>
          <w:tblPr>
            <w:tblStyle w:val="TableUQ"/>
            <w:tblW w:w="4963" w:type="pct"/>
            <w:tblInd w:w="5" w:type="dxa"/>
            <w:tblLook w:val="0620" w:firstRow="1" w:lastRow="0" w:firstColumn="0" w:lastColumn="0" w:noHBand="1" w:noVBand="1"/>
          </w:tblPr>
          <w:tblGrid>
            <w:gridCol w:w="2980"/>
            <w:gridCol w:w="4111"/>
            <w:gridCol w:w="2466"/>
          </w:tblGrid>
          <w:tr w:rsidR="000A671A" w:rsidRPr="00991DD3" w14:paraId="6E23D550" w14:textId="77777777" w:rsidTr="0598E08E">
            <w:trPr>
              <w:cnfStyle w:val="100000000000" w:firstRow="1" w:lastRow="0" w:firstColumn="0" w:lastColumn="0" w:oddVBand="0" w:evenVBand="0" w:oddHBand="0" w:evenHBand="0" w:firstRowFirstColumn="0" w:firstRowLastColumn="0" w:lastRowFirstColumn="0" w:lastRowLastColumn="0"/>
              <w:trHeight w:val="388"/>
            </w:trPr>
            <w:tc>
              <w:tcPr>
                <w:tcW w:w="2982" w:type="dxa"/>
              </w:tcPr>
              <w:p w14:paraId="5125F590" w14:textId="77777777" w:rsidR="000A671A" w:rsidRPr="00991DD3" w:rsidRDefault="000A671A" w:rsidP="00BC59D4">
                <w:pPr>
                  <w:pStyle w:val="TableHeading"/>
                </w:pPr>
              </w:p>
            </w:tc>
            <w:tc>
              <w:tcPr>
                <w:tcW w:w="4116" w:type="dxa"/>
              </w:tcPr>
              <w:p w14:paraId="384A7A3E" w14:textId="77777777" w:rsidR="000A671A" w:rsidRPr="00991DD3" w:rsidRDefault="000A671A" w:rsidP="00BC59D4">
                <w:pPr>
                  <w:pStyle w:val="TableHeading"/>
                </w:pPr>
                <w:r>
                  <w:t>Name</w:t>
                </w:r>
              </w:p>
            </w:tc>
            <w:tc>
              <w:tcPr>
                <w:tcW w:w="2468" w:type="dxa"/>
              </w:tcPr>
              <w:p w14:paraId="1C4069B4" w14:textId="77777777" w:rsidR="000A671A" w:rsidRPr="00991DD3" w:rsidRDefault="000A671A" w:rsidP="00BC59D4">
                <w:pPr>
                  <w:pStyle w:val="TableHeading"/>
                </w:pPr>
                <w:r>
                  <w:t>Date</w:t>
                </w:r>
              </w:p>
            </w:tc>
          </w:tr>
          <w:tr w:rsidR="000A671A" w:rsidRPr="00991DD3" w14:paraId="20AC89DD" w14:textId="77777777" w:rsidTr="0598E08E">
            <w:trPr>
              <w:trHeight w:val="388"/>
            </w:trPr>
            <w:tc>
              <w:tcPr>
                <w:tcW w:w="2982" w:type="dxa"/>
              </w:tcPr>
              <w:p w14:paraId="6FBB3D5E" w14:textId="77777777" w:rsidR="000A671A" w:rsidRPr="00AC1C4B" w:rsidRDefault="000A671A" w:rsidP="00BC59D4">
                <w:pPr>
                  <w:pStyle w:val="TableText"/>
                  <w:rPr>
                    <w:b/>
                    <w:bCs/>
                  </w:rPr>
                </w:pPr>
                <w:r w:rsidRPr="6384B352">
                  <w:rPr>
                    <w:b/>
                    <w:bCs/>
                  </w:rPr>
                  <w:t>First Issue written by:</w:t>
                </w:r>
              </w:p>
            </w:tc>
            <w:tc>
              <w:tcPr>
                <w:tcW w:w="4116" w:type="dxa"/>
              </w:tcPr>
              <w:p w14:paraId="7D2E4125" w14:textId="55A98287" w:rsidR="000A671A" w:rsidRDefault="004F39CB" w:rsidP="00BC59D4">
                <w:pPr>
                  <w:pStyle w:val="TableHeading"/>
                </w:pPr>
                <w:r>
                  <w:t>Di Xia</w:t>
                </w:r>
              </w:p>
            </w:tc>
            <w:tc>
              <w:tcPr>
                <w:tcW w:w="2468" w:type="dxa"/>
              </w:tcPr>
              <w:p w14:paraId="72862E56" w14:textId="2792D0A7" w:rsidR="000A671A" w:rsidRPr="00AC1C4B" w:rsidRDefault="000A671A" w:rsidP="6384B352">
                <w:pPr>
                  <w:pStyle w:val="TableHeading"/>
                  <w:rPr>
                    <w:b w:val="0"/>
                  </w:rPr>
                </w:pPr>
                <w:r>
                  <w:rPr>
                    <w:b w:val="0"/>
                  </w:rPr>
                  <w:t>dd</w:t>
                </w:r>
                <w:r w:rsidR="2FC93445">
                  <w:rPr>
                    <w:b w:val="0"/>
                  </w:rPr>
                  <w:t>/</w:t>
                </w:r>
                <w:r w:rsidR="2151C8B4">
                  <w:rPr>
                    <w:b w:val="0"/>
                  </w:rPr>
                  <w:t>mm</w:t>
                </w:r>
                <w:r w:rsidR="31564FC4">
                  <w:rPr>
                    <w:b w:val="0"/>
                  </w:rPr>
                  <w:t>/</w:t>
                </w:r>
                <w:proofErr w:type="spellStart"/>
                <w:r>
                  <w:rPr>
                    <w:b w:val="0"/>
                  </w:rPr>
                  <w:t>yyyy</w:t>
                </w:r>
                <w:proofErr w:type="spellEnd"/>
              </w:p>
            </w:tc>
          </w:tr>
          <w:tr w:rsidR="000A671A" w:rsidRPr="00991DD3" w14:paraId="76D7C637" w14:textId="77777777" w:rsidTr="0598E08E">
            <w:trPr>
              <w:trHeight w:val="388"/>
            </w:trPr>
            <w:tc>
              <w:tcPr>
                <w:tcW w:w="2982" w:type="dxa"/>
              </w:tcPr>
              <w:p w14:paraId="16319710" w14:textId="77777777" w:rsidR="000A671A" w:rsidRPr="00AC1C4B" w:rsidRDefault="000A671A" w:rsidP="00BC59D4">
                <w:pPr>
                  <w:pStyle w:val="TableText"/>
                  <w:rPr>
                    <w:b/>
                    <w:bCs/>
                  </w:rPr>
                </w:pPr>
                <w:r w:rsidRPr="6384B352">
                  <w:rPr>
                    <w:b/>
                    <w:bCs/>
                  </w:rPr>
                  <w:t>Latest update by:</w:t>
                </w:r>
              </w:p>
            </w:tc>
            <w:tc>
              <w:tcPr>
                <w:tcW w:w="4116" w:type="dxa"/>
              </w:tcPr>
              <w:p w14:paraId="077D0800" w14:textId="77777777" w:rsidR="000A671A" w:rsidRDefault="000A671A" w:rsidP="00BC59D4">
                <w:pPr>
                  <w:pStyle w:val="TableHeading"/>
                </w:pPr>
              </w:p>
            </w:tc>
            <w:tc>
              <w:tcPr>
                <w:tcW w:w="2468" w:type="dxa"/>
              </w:tcPr>
              <w:p w14:paraId="62A88A8A" w14:textId="77777777" w:rsidR="000A671A" w:rsidRDefault="000A671A" w:rsidP="00BC59D4">
                <w:pPr>
                  <w:pStyle w:val="TableHeading"/>
                </w:pPr>
              </w:p>
            </w:tc>
          </w:tr>
          <w:tr w:rsidR="000A671A" w:rsidRPr="00991DD3" w14:paraId="308CD623" w14:textId="77777777" w:rsidTr="0598E08E">
            <w:trPr>
              <w:trHeight w:val="388"/>
            </w:trPr>
            <w:tc>
              <w:tcPr>
                <w:tcW w:w="2982" w:type="dxa"/>
              </w:tcPr>
              <w:p w14:paraId="4EDC365F" w14:textId="77777777" w:rsidR="000A671A" w:rsidRPr="00AC1C4B" w:rsidRDefault="000A671A" w:rsidP="00BC59D4">
                <w:pPr>
                  <w:pStyle w:val="TableText"/>
                  <w:rPr>
                    <w:b/>
                    <w:bCs/>
                  </w:rPr>
                </w:pPr>
                <w:r w:rsidRPr="6384B352">
                  <w:rPr>
                    <w:b/>
                    <w:bCs/>
                  </w:rPr>
                  <w:t>Authorised by:</w:t>
                </w:r>
              </w:p>
            </w:tc>
            <w:tc>
              <w:tcPr>
                <w:tcW w:w="4116" w:type="dxa"/>
              </w:tcPr>
              <w:p w14:paraId="711EC73B" w14:textId="77777777" w:rsidR="000A671A" w:rsidRDefault="000A671A" w:rsidP="00BC59D4">
                <w:pPr>
                  <w:pStyle w:val="TableHeading"/>
                </w:pPr>
              </w:p>
            </w:tc>
            <w:tc>
              <w:tcPr>
                <w:tcW w:w="2468" w:type="dxa"/>
              </w:tcPr>
              <w:p w14:paraId="44CE11C7" w14:textId="77777777" w:rsidR="000A671A" w:rsidRDefault="000A671A" w:rsidP="00BC59D4">
                <w:pPr>
                  <w:pStyle w:val="TableHeading"/>
                </w:pPr>
              </w:p>
            </w:tc>
          </w:tr>
        </w:tbl>
        <w:p w14:paraId="1A51105F" w14:textId="77777777" w:rsidR="000A671A" w:rsidRDefault="000A671A" w:rsidP="000A671A">
          <w:pPr>
            <w:pStyle w:val="Heading4"/>
          </w:pPr>
          <w:r>
            <w:t>Document revisions:</w:t>
          </w:r>
        </w:p>
        <w:p w14:paraId="2B984A43" w14:textId="77777777" w:rsidR="005F00CB" w:rsidRPr="005F00CB" w:rsidRDefault="005F00CB" w:rsidP="005F00CB">
          <w:pPr>
            <w:pStyle w:val="BodyText"/>
          </w:pPr>
        </w:p>
        <w:p w14:paraId="29AF2B19" w14:textId="237FD1E9" w:rsidR="003E43AA" w:rsidRDefault="003E43AA" w:rsidP="6384B352">
          <w:pPr>
            <w:pStyle w:val="TableCaption"/>
            <w:rPr>
              <w:i w:val="0"/>
            </w:rPr>
          </w:pPr>
        </w:p>
        <w:p w14:paraId="6B8A4D0C" w14:textId="77777777" w:rsidR="000A671A" w:rsidRDefault="000A671A" w:rsidP="000A671A">
          <w:pPr>
            <w:pStyle w:val="BodyText"/>
          </w:pPr>
        </w:p>
        <w:p w14:paraId="419D0A65" w14:textId="77777777" w:rsidR="000A671A" w:rsidRDefault="000A671A" w:rsidP="000A671A">
          <w:pPr>
            <w:pStyle w:val="BodyText"/>
          </w:pPr>
        </w:p>
        <w:p w14:paraId="6AD3C943" w14:textId="77777777" w:rsidR="000A671A" w:rsidRDefault="000A671A" w:rsidP="000A671A">
          <w:pPr>
            <w:pStyle w:val="BodyText"/>
          </w:pPr>
        </w:p>
        <w:p w14:paraId="7F66D917" w14:textId="77777777" w:rsidR="000A671A" w:rsidRPr="00AC1C4B" w:rsidRDefault="000A671A" w:rsidP="6384B352">
          <w:pPr>
            <w:pStyle w:val="BodyText"/>
            <w:rPr>
              <w:i/>
              <w:iCs/>
              <w:color w:val="51247A" w:themeColor="accent1"/>
            </w:rPr>
          </w:pPr>
          <w:r w:rsidRPr="6384B352">
            <w:rPr>
              <w:i/>
              <w:iCs/>
              <w:color w:val="51247A" w:themeColor="accent1"/>
            </w:rPr>
            <w:t>Previous versions:</w:t>
          </w:r>
        </w:p>
        <w:tbl>
          <w:tblPr>
            <w:tblStyle w:val="TableUQ1"/>
            <w:tblW w:w="4995" w:type="pct"/>
            <w:tblInd w:w="10" w:type="dxa"/>
            <w:tblLook w:val="0620" w:firstRow="1" w:lastRow="0" w:firstColumn="0" w:lastColumn="0" w:noHBand="1" w:noVBand="1"/>
          </w:tblPr>
          <w:tblGrid>
            <w:gridCol w:w="2963"/>
            <w:gridCol w:w="3541"/>
            <w:gridCol w:w="3114"/>
          </w:tblGrid>
          <w:tr w:rsidR="000A671A" w:rsidRPr="00991DD3" w14:paraId="7354BC2A" w14:textId="77777777" w:rsidTr="0598E08E">
            <w:trPr>
              <w:cnfStyle w:val="100000000000" w:firstRow="1" w:lastRow="0" w:firstColumn="0" w:lastColumn="0" w:oddVBand="0" w:evenVBand="0" w:oddHBand="0" w:evenHBand="0" w:firstRowFirstColumn="0" w:firstRowLastColumn="0" w:lastRowFirstColumn="0" w:lastRowLastColumn="0"/>
              <w:trHeight w:val="300"/>
            </w:trPr>
            <w:tc>
              <w:tcPr>
                <w:tcW w:w="2967" w:type="dxa"/>
              </w:tcPr>
              <w:p w14:paraId="294307F6" w14:textId="77777777" w:rsidR="000A671A" w:rsidRPr="00991DD3" w:rsidRDefault="000A671A" w:rsidP="00BC59D4">
                <w:pPr>
                  <w:pStyle w:val="TableHeading"/>
                </w:pPr>
                <w:r>
                  <w:t>SOP Number</w:t>
                </w:r>
              </w:p>
            </w:tc>
            <w:tc>
              <w:tcPr>
                <w:tcW w:w="3544" w:type="dxa"/>
              </w:tcPr>
              <w:p w14:paraId="0B952FED" w14:textId="77777777" w:rsidR="000A671A" w:rsidRPr="00991DD3" w:rsidRDefault="000A671A" w:rsidP="00BC59D4">
                <w:pPr>
                  <w:pStyle w:val="TableHeading"/>
                </w:pPr>
                <w:r>
                  <w:t>Authored/Revised by</w:t>
                </w:r>
              </w:p>
            </w:tc>
            <w:tc>
              <w:tcPr>
                <w:tcW w:w="3117" w:type="dxa"/>
              </w:tcPr>
              <w:p w14:paraId="755C5C7A" w14:textId="77777777" w:rsidR="000A671A" w:rsidRPr="00991DD3" w:rsidRDefault="000A671A" w:rsidP="00BC59D4">
                <w:pPr>
                  <w:pStyle w:val="TableHeading"/>
                </w:pPr>
                <w:r>
                  <w:t>Date Originated or Revised</w:t>
                </w:r>
              </w:p>
            </w:tc>
          </w:tr>
          <w:tr w:rsidR="000A671A" w:rsidRPr="001B6A57" w14:paraId="568623D4" w14:textId="77777777" w:rsidTr="0598E08E">
            <w:trPr>
              <w:trHeight w:val="454"/>
            </w:trPr>
            <w:tc>
              <w:tcPr>
                <w:tcW w:w="2967" w:type="dxa"/>
                <w:vAlign w:val="center"/>
              </w:tcPr>
              <w:p w14:paraId="14C37D3D" w14:textId="77777777" w:rsidR="000A671A" w:rsidRPr="009501C0" w:rsidRDefault="000A671A" w:rsidP="00BC59D4">
                <w:pPr>
                  <w:pStyle w:val="TableText"/>
                </w:pPr>
              </w:p>
            </w:tc>
            <w:tc>
              <w:tcPr>
                <w:tcW w:w="3544" w:type="dxa"/>
              </w:tcPr>
              <w:p w14:paraId="2AA848E1" w14:textId="77777777" w:rsidR="000A671A" w:rsidRPr="001B6A57" w:rsidRDefault="000A671A" w:rsidP="00BC59D4">
                <w:pPr>
                  <w:pStyle w:val="TableText"/>
                </w:pPr>
              </w:p>
            </w:tc>
            <w:tc>
              <w:tcPr>
                <w:tcW w:w="3117" w:type="dxa"/>
              </w:tcPr>
              <w:p w14:paraId="1500B0AA" w14:textId="67B27365" w:rsidR="000A671A" w:rsidRPr="001B6A57" w:rsidRDefault="000A671A" w:rsidP="00BC59D4">
                <w:pPr>
                  <w:pStyle w:val="TableText"/>
                </w:pPr>
                <w:r>
                  <w:t>dd</w:t>
                </w:r>
                <w:r w:rsidR="12F12FB1">
                  <w:t>/mm/</w:t>
                </w:r>
                <w:proofErr w:type="spellStart"/>
                <w:r>
                  <w:t>yyyy</w:t>
                </w:r>
                <w:proofErr w:type="spellEnd"/>
              </w:p>
            </w:tc>
          </w:tr>
          <w:tr w:rsidR="000A671A" w:rsidRPr="00991DD3" w14:paraId="66623906" w14:textId="77777777" w:rsidTr="0598E08E">
            <w:trPr>
              <w:trHeight w:val="454"/>
            </w:trPr>
            <w:tc>
              <w:tcPr>
                <w:tcW w:w="2967" w:type="dxa"/>
                <w:vAlign w:val="center"/>
              </w:tcPr>
              <w:p w14:paraId="73194D16" w14:textId="77777777" w:rsidR="000A671A" w:rsidRPr="009501C0" w:rsidRDefault="000A671A" w:rsidP="00BC59D4">
                <w:pPr>
                  <w:pStyle w:val="TableText"/>
                </w:pPr>
              </w:p>
            </w:tc>
            <w:tc>
              <w:tcPr>
                <w:tcW w:w="3544" w:type="dxa"/>
              </w:tcPr>
              <w:p w14:paraId="2CAF335D" w14:textId="77777777" w:rsidR="000A671A" w:rsidRPr="00991DD3" w:rsidRDefault="000A671A" w:rsidP="00BC59D4">
                <w:pPr>
                  <w:pStyle w:val="TableText"/>
                </w:pPr>
              </w:p>
            </w:tc>
            <w:tc>
              <w:tcPr>
                <w:tcW w:w="3117" w:type="dxa"/>
              </w:tcPr>
              <w:p w14:paraId="58523FB0" w14:textId="77777777" w:rsidR="000A671A" w:rsidRPr="00991DD3" w:rsidRDefault="000A671A" w:rsidP="00BC59D4">
                <w:pPr>
                  <w:pStyle w:val="TableText"/>
                </w:pPr>
              </w:p>
            </w:tc>
          </w:tr>
          <w:tr w:rsidR="000A671A" w:rsidRPr="00991DD3" w14:paraId="173F0847" w14:textId="77777777" w:rsidTr="0598E08E">
            <w:trPr>
              <w:trHeight w:val="454"/>
            </w:trPr>
            <w:tc>
              <w:tcPr>
                <w:tcW w:w="2967" w:type="dxa"/>
                <w:vAlign w:val="center"/>
              </w:tcPr>
              <w:p w14:paraId="61327F35" w14:textId="77777777" w:rsidR="000A671A" w:rsidRPr="009501C0" w:rsidRDefault="000A671A" w:rsidP="00BC59D4">
                <w:pPr>
                  <w:pStyle w:val="TableText"/>
                </w:pPr>
              </w:p>
            </w:tc>
            <w:tc>
              <w:tcPr>
                <w:tcW w:w="3544" w:type="dxa"/>
              </w:tcPr>
              <w:p w14:paraId="694700E6" w14:textId="77777777" w:rsidR="000A671A" w:rsidRPr="00991DD3" w:rsidRDefault="000A671A" w:rsidP="00BC59D4">
                <w:pPr>
                  <w:pStyle w:val="TableText"/>
                </w:pPr>
              </w:p>
            </w:tc>
            <w:tc>
              <w:tcPr>
                <w:tcW w:w="3117" w:type="dxa"/>
              </w:tcPr>
              <w:p w14:paraId="63FA5FEE" w14:textId="77777777" w:rsidR="000A671A" w:rsidRPr="00991DD3" w:rsidRDefault="000A671A" w:rsidP="00BC59D4">
                <w:pPr>
                  <w:pStyle w:val="TableText"/>
                </w:pPr>
              </w:p>
            </w:tc>
          </w:tr>
          <w:tr w:rsidR="000A671A" w:rsidRPr="00991DD3" w14:paraId="15042F5C" w14:textId="77777777" w:rsidTr="0598E08E">
            <w:trPr>
              <w:trHeight w:val="454"/>
            </w:trPr>
            <w:tc>
              <w:tcPr>
                <w:tcW w:w="2967" w:type="dxa"/>
                <w:vAlign w:val="center"/>
              </w:tcPr>
              <w:p w14:paraId="682D44F6" w14:textId="77777777" w:rsidR="000A671A" w:rsidRPr="009501C0" w:rsidRDefault="000A671A" w:rsidP="00BC59D4">
                <w:pPr>
                  <w:pStyle w:val="TableText"/>
                </w:pPr>
              </w:p>
            </w:tc>
            <w:tc>
              <w:tcPr>
                <w:tcW w:w="3544" w:type="dxa"/>
              </w:tcPr>
              <w:p w14:paraId="2BBB81E9" w14:textId="77777777" w:rsidR="000A671A" w:rsidRPr="00991DD3" w:rsidRDefault="000A671A" w:rsidP="00BC59D4">
                <w:pPr>
                  <w:pStyle w:val="TableText"/>
                </w:pPr>
              </w:p>
            </w:tc>
            <w:tc>
              <w:tcPr>
                <w:tcW w:w="3117" w:type="dxa"/>
              </w:tcPr>
              <w:p w14:paraId="53739ABD" w14:textId="77777777" w:rsidR="000A671A" w:rsidRPr="00991DD3" w:rsidRDefault="000A671A" w:rsidP="00BC59D4">
                <w:pPr>
                  <w:pStyle w:val="TableText"/>
                </w:pPr>
              </w:p>
            </w:tc>
          </w:tr>
        </w:tbl>
        <w:p w14:paraId="620E81C8" w14:textId="3E7AA70C" w:rsidR="0598E08E" w:rsidRDefault="0598E08E"/>
        <w:p w14:paraId="1D866090" w14:textId="7C392CB2" w:rsidR="0598E08E" w:rsidRDefault="0598E08E"/>
        <w:p w14:paraId="226CF0D5" w14:textId="5FE72C2F" w:rsidR="0598E08E" w:rsidRDefault="0598E08E"/>
        <w:p w14:paraId="062AA26A" w14:textId="77777777" w:rsidR="00F64839" w:rsidRPr="00991DD3" w:rsidRDefault="00F64839" w:rsidP="00F64839">
          <w:pPr>
            <w:pStyle w:val="TableCaption"/>
          </w:pPr>
        </w:p>
        <w:p w14:paraId="4616C1E8" w14:textId="3F292225" w:rsidR="0598E08E" w:rsidRDefault="0598E08E"/>
        <w:p w14:paraId="0B285A33" w14:textId="77777777" w:rsidR="00ED7904" w:rsidRDefault="00B76F71" w:rsidP="008B0D7D">
          <w:pPr>
            <w:pStyle w:val="BodyText"/>
          </w:pPr>
        </w:p>
      </w:sdtContent>
    </w:sdt>
    <w:p w14:paraId="46B62AB4" w14:textId="2738EA65" w:rsidR="00711A05" w:rsidRPr="00711A05" w:rsidRDefault="00B71B51" w:rsidP="00F36C96">
      <w:pPr>
        <w:pStyle w:val="TOCHeading"/>
        <w:pageBreakBefore/>
      </w:pPr>
      <w:r>
        <w:lastRenderedPageBreak/>
        <w:t>Contents</w:t>
      </w:r>
    </w:p>
    <w:p w14:paraId="0A9F9BCB" w14:textId="3A669367" w:rsidR="00B31BDC" w:rsidRDefault="00B71B51">
      <w:pPr>
        <w:pStyle w:val="TOC1"/>
        <w:tabs>
          <w:tab w:val="left" w:pos="851"/>
        </w:tabs>
        <w:rPr>
          <w:rFonts w:eastAsiaTheme="minorEastAsia"/>
          <w:b w:val="0"/>
          <w:noProof/>
          <w:sz w:val="24"/>
          <w:szCs w:val="24"/>
          <w:lang w:eastAsia="zh-CN"/>
        </w:rPr>
      </w:pPr>
      <w:r>
        <w:rPr>
          <w:sz w:val="22"/>
        </w:rPr>
        <w:fldChar w:fldCharType="begin"/>
      </w:r>
      <w:r>
        <w:instrText xml:space="preserve"> TOC \h \z \t "Heading 1,1,Heading 2,2,Heading 3,3,Nbr Heading 1,4,Nbr Heading 2,5,Nbr Heading 3,6" </w:instrText>
      </w:r>
      <w:r>
        <w:rPr>
          <w:sz w:val="22"/>
        </w:rPr>
        <w:fldChar w:fldCharType="separate"/>
      </w:r>
      <w:hyperlink w:anchor="_Toc124330365" w:history="1">
        <w:r w:rsidR="00B31BDC" w:rsidRPr="00476D97">
          <w:rPr>
            <w:rStyle w:val="Hyperlink"/>
            <w:noProof/>
          </w:rPr>
          <w:t xml:space="preserve">A </w:t>
        </w:r>
        <w:r w:rsidR="00B31BDC">
          <w:rPr>
            <w:rFonts w:eastAsiaTheme="minorEastAsia"/>
            <w:b w:val="0"/>
            <w:noProof/>
            <w:sz w:val="24"/>
            <w:szCs w:val="24"/>
            <w:lang w:eastAsia="zh-CN"/>
          </w:rPr>
          <w:tab/>
        </w:r>
        <w:r w:rsidR="00B31BDC" w:rsidRPr="00476D97">
          <w:rPr>
            <w:rStyle w:val="Hyperlink"/>
            <w:noProof/>
          </w:rPr>
          <w:t>Purpose and Application</w:t>
        </w:r>
        <w:r w:rsidR="00B31BDC">
          <w:rPr>
            <w:noProof/>
            <w:webHidden/>
          </w:rPr>
          <w:tab/>
        </w:r>
        <w:r w:rsidR="00B31BDC">
          <w:rPr>
            <w:noProof/>
            <w:webHidden/>
          </w:rPr>
          <w:fldChar w:fldCharType="begin"/>
        </w:r>
        <w:r w:rsidR="00B31BDC">
          <w:rPr>
            <w:noProof/>
            <w:webHidden/>
          </w:rPr>
          <w:instrText xml:space="preserve"> PAGEREF _Toc124330365 \h </w:instrText>
        </w:r>
        <w:r w:rsidR="00B31BDC">
          <w:rPr>
            <w:noProof/>
            <w:webHidden/>
          </w:rPr>
        </w:r>
        <w:r w:rsidR="00B31BDC">
          <w:rPr>
            <w:noProof/>
            <w:webHidden/>
          </w:rPr>
          <w:fldChar w:fldCharType="separate"/>
        </w:r>
        <w:r w:rsidR="00B76F71">
          <w:rPr>
            <w:noProof/>
            <w:webHidden/>
          </w:rPr>
          <w:t>3</w:t>
        </w:r>
        <w:r w:rsidR="00B31BDC">
          <w:rPr>
            <w:noProof/>
            <w:webHidden/>
          </w:rPr>
          <w:fldChar w:fldCharType="end"/>
        </w:r>
      </w:hyperlink>
    </w:p>
    <w:p w14:paraId="2828806E" w14:textId="1B0B428D" w:rsidR="00B31BDC" w:rsidRDefault="00B76F71">
      <w:pPr>
        <w:pStyle w:val="TOC1"/>
        <w:tabs>
          <w:tab w:val="left" w:pos="851"/>
        </w:tabs>
        <w:rPr>
          <w:rFonts w:eastAsiaTheme="minorEastAsia"/>
          <w:b w:val="0"/>
          <w:noProof/>
          <w:sz w:val="24"/>
          <w:szCs w:val="24"/>
          <w:lang w:eastAsia="zh-CN"/>
        </w:rPr>
      </w:pPr>
      <w:hyperlink w:anchor="_Toc124330366" w:history="1">
        <w:r w:rsidR="00B31BDC" w:rsidRPr="00476D97">
          <w:rPr>
            <w:rStyle w:val="Hyperlink"/>
            <w:noProof/>
          </w:rPr>
          <w:t xml:space="preserve">B </w:t>
        </w:r>
        <w:r w:rsidR="00B31BDC">
          <w:rPr>
            <w:rFonts w:eastAsiaTheme="minorEastAsia"/>
            <w:b w:val="0"/>
            <w:noProof/>
            <w:sz w:val="24"/>
            <w:szCs w:val="24"/>
            <w:lang w:eastAsia="zh-CN"/>
          </w:rPr>
          <w:tab/>
        </w:r>
        <w:r w:rsidR="00B31BDC" w:rsidRPr="00476D97">
          <w:rPr>
            <w:rStyle w:val="Hyperlink"/>
            <w:noProof/>
          </w:rPr>
          <w:t>Brief Summary of Method</w:t>
        </w:r>
        <w:r w:rsidR="00B31BDC">
          <w:rPr>
            <w:noProof/>
            <w:webHidden/>
          </w:rPr>
          <w:tab/>
        </w:r>
        <w:r w:rsidR="00B31BDC">
          <w:rPr>
            <w:noProof/>
            <w:webHidden/>
          </w:rPr>
          <w:fldChar w:fldCharType="begin"/>
        </w:r>
        <w:r w:rsidR="00B31BDC">
          <w:rPr>
            <w:noProof/>
            <w:webHidden/>
          </w:rPr>
          <w:instrText xml:space="preserve"> PAGEREF _Toc124330366 \h </w:instrText>
        </w:r>
        <w:r w:rsidR="00B31BDC">
          <w:rPr>
            <w:noProof/>
            <w:webHidden/>
          </w:rPr>
        </w:r>
        <w:r w:rsidR="00B31BDC">
          <w:rPr>
            <w:noProof/>
            <w:webHidden/>
          </w:rPr>
          <w:fldChar w:fldCharType="separate"/>
        </w:r>
        <w:r>
          <w:rPr>
            <w:noProof/>
            <w:webHidden/>
          </w:rPr>
          <w:t>3</w:t>
        </w:r>
        <w:r w:rsidR="00B31BDC">
          <w:rPr>
            <w:noProof/>
            <w:webHidden/>
          </w:rPr>
          <w:fldChar w:fldCharType="end"/>
        </w:r>
      </w:hyperlink>
    </w:p>
    <w:p w14:paraId="34D3D2F4" w14:textId="7194DDF1" w:rsidR="00B31BDC" w:rsidRDefault="00B76F71">
      <w:pPr>
        <w:pStyle w:val="TOC1"/>
        <w:tabs>
          <w:tab w:val="left" w:pos="851"/>
        </w:tabs>
        <w:rPr>
          <w:rFonts w:eastAsiaTheme="minorEastAsia"/>
          <w:b w:val="0"/>
          <w:noProof/>
          <w:sz w:val="24"/>
          <w:szCs w:val="24"/>
          <w:lang w:eastAsia="zh-CN"/>
        </w:rPr>
      </w:pPr>
      <w:hyperlink w:anchor="_Toc124330367" w:history="1">
        <w:r w:rsidR="00B31BDC" w:rsidRPr="00476D97">
          <w:rPr>
            <w:rStyle w:val="Hyperlink"/>
            <w:noProof/>
          </w:rPr>
          <w:t>C</w:t>
        </w:r>
        <w:r w:rsidR="00B31BDC">
          <w:rPr>
            <w:rFonts w:eastAsiaTheme="minorEastAsia"/>
            <w:b w:val="0"/>
            <w:noProof/>
            <w:sz w:val="24"/>
            <w:szCs w:val="24"/>
            <w:lang w:eastAsia="zh-CN"/>
          </w:rPr>
          <w:tab/>
        </w:r>
        <w:r w:rsidR="00B31BDC" w:rsidRPr="00476D97">
          <w:rPr>
            <w:rStyle w:val="Hyperlink"/>
            <w:noProof/>
          </w:rPr>
          <w:t>Definitions and Abbreviations</w:t>
        </w:r>
        <w:r w:rsidR="00B31BDC">
          <w:rPr>
            <w:noProof/>
            <w:webHidden/>
          </w:rPr>
          <w:tab/>
        </w:r>
        <w:r w:rsidR="00B31BDC">
          <w:rPr>
            <w:noProof/>
            <w:webHidden/>
          </w:rPr>
          <w:fldChar w:fldCharType="begin"/>
        </w:r>
        <w:r w:rsidR="00B31BDC">
          <w:rPr>
            <w:noProof/>
            <w:webHidden/>
          </w:rPr>
          <w:instrText xml:space="preserve"> PAGEREF _Toc124330367 \h </w:instrText>
        </w:r>
        <w:r w:rsidR="00B31BDC">
          <w:rPr>
            <w:noProof/>
            <w:webHidden/>
          </w:rPr>
        </w:r>
        <w:r w:rsidR="00B31BDC">
          <w:rPr>
            <w:noProof/>
            <w:webHidden/>
          </w:rPr>
          <w:fldChar w:fldCharType="separate"/>
        </w:r>
        <w:r>
          <w:rPr>
            <w:noProof/>
            <w:webHidden/>
          </w:rPr>
          <w:t>4</w:t>
        </w:r>
        <w:r w:rsidR="00B31BDC">
          <w:rPr>
            <w:noProof/>
            <w:webHidden/>
          </w:rPr>
          <w:fldChar w:fldCharType="end"/>
        </w:r>
      </w:hyperlink>
    </w:p>
    <w:p w14:paraId="3D50B00F" w14:textId="6AD31664" w:rsidR="00B31BDC" w:rsidRDefault="00B76F71">
      <w:pPr>
        <w:pStyle w:val="TOC1"/>
        <w:tabs>
          <w:tab w:val="left" w:pos="851"/>
        </w:tabs>
        <w:rPr>
          <w:rFonts w:eastAsiaTheme="minorEastAsia"/>
          <w:b w:val="0"/>
          <w:noProof/>
          <w:sz w:val="24"/>
          <w:szCs w:val="24"/>
          <w:lang w:eastAsia="zh-CN"/>
        </w:rPr>
      </w:pPr>
      <w:hyperlink w:anchor="_Toc124330368" w:history="1">
        <w:r w:rsidR="00B31BDC" w:rsidRPr="00476D97">
          <w:rPr>
            <w:rStyle w:val="Hyperlink"/>
            <w:noProof/>
          </w:rPr>
          <w:t xml:space="preserve">D </w:t>
        </w:r>
        <w:r w:rsidR="00B31BDC">
          <w:rPr>
            <w:rFonts w:eastAsiaTheme="minorEastAsia"/>
            <w:b w:val="0"/>
            <w:noProof/>
            <w:sz w:val="24"/>
            <w:szCs w:val="24"/>
            <w:lang w:eastAsia="zh-CN"/>
          </w:rPr>
          <w:tab/>
        </w:r>
        <w:r w:rsidR="00B31BDC" w:rsidRPr="00476D97">
          <w:rPr>
            <w:rStyle w:val="Hyperlink"/>
            <w:noProof/>
          </w:rPr>
          <w:t>Occupational Health and Safety</w:t>
        </w:r>
        <w:r w:rsidR="00B31BDC">
          <w:rPr>
            <w:noProof/>
            <w:webHidden/>
          </w:rPr>
          <w:tab/>
        </w:r>
        <w:r w:rsidR="00B31BDC">
          <w:rPr>
            <w:noProof/>
            <w:webHidden/>
          </w:rPr>
          <w:fldChar w:fldCharType="begin"/>
        </w:r>
        <w:r w:rsidR="00B31BDC">
          <w:rPr>
            <w:noProof/>
            <w:webHidden/>
          </w:rPr>
          <w:instrText xml:space="preserve"> PAGEREF _Toc124330368 \h </w:instrText>
        </w:r>
        <w:r w:rsidR="00B31BDC">
          <w:rPr>
            <w:noProof/>
            <w:webHidden/>
          </w:rPr>
        </w:r>
        <w:r w:rsidR="00B31BDC">
          <w:rPr>
            <w:noProof/>
            <w:webHidden/>
          </w:rPr>
          <w:fldChar w:fldCharType="separate"/>
        </w:r>
        <w:r>
          <w:rPr>
            <w:noProof/>
            <w:webHidden/>
          </w:rPr>
          <w:t>5</w:t>
        </w:r>
        <w:r w:rsidR="00B31BDC">
          <w:rPr>
            <w:noProof/>
            <w:webHidden/>
          </w:rPr>
          <w:fldChar w:fldCharType="end"/>
        </w:r>
      </w:hyperlink>
    </w:p>
    <w:p w14:paraId="5B7F0BFC" w14:textId="51062E92" w:rsidR="00B31BDC" w:rsidRDefault="00B76F71">
      <w:pPr>
        <w:pStyle w:val="TOC1"/>
        <w:tabs>
          <w:tab w:val="left" w:pos="851"/>
        </w:tabs>
        <w:rPr>
          <w:rFonts w:eastAsiaTheme="minorEastAsia"/>
          <w:b w:val="0"/>
          <w:noProof/>
          <w:sz w:val="24"/>
          <w:szCs w:val="24"/>
          <w:lang w:eastAsia="zh-CN"/>
        </w:rPr>
      </w:pPr>
      <w:hyperlink w:anchor="_Toc124330369" w:history="1">
        <w:r w:rsidR="00B31BDC" w:rsidRPr="00476D97">
          <w:rPr>
            <w:rStyle w:val="Hyperlink"/>
            <w:noProof/>
          </w:rPr>
          <w:t xml:space="preserve">E </w:t>
        </w:r>
        <w:r w:rsidR="00B31BDC">
          <w:rPr>
            <w:rFonts w:eastAsiaTheme="minorEastAsia"/>
            <w:b w:val="0"/>
            <w:noProof/>
            <w:sz w:val="24"/>
            <w:szCs w:val="24"/>
            <w:lang w:eastAsia="zh-CN"/>
          </w:rPr>
          <w:tab/>
        </w:r>
        <w:r w:rsidR="00B31BDC" w:rsidRPr="00476D97">
          <w:rPr>
            <w:rStyle w:val="Hyperlink"/>
            <w:noProof/>
          </w:rPr>
          <w:t>Cautions</w:t>
        </w:r>
        <w:r w:rsidR="00B31BDC">
          <w:rPr>
            <w:noProof/>
            <w:webHidden/>
          </w:rPr>
          <w:tab/>
        </w:r>
        <w:r w:rsidR="00B31BDC">
          <w:rPr>
            <w:noProof/>
            <w:webHidden/>
          </w:rPr>
          <w:fldChar w:fldCharType="begin"/>
        </w:r>
        <w:r w:rsidR="00B31BDC">
          <w:rPr>
            <w:noProof/>
            <w:webHidden/>
          </w:rPr>
          <w:instrText xml:space="preserve"> PAGEREF _Toc124330369 \h </w:instrText>
        </w:r>
        <w:r w:rsidR="00B31BDC">
          <w:rPr>
            <w:noProof/>
            <w:webHidden/>
          </w:rPr>
        </w:r>
        <w:r w:rsidR="00B31BDC">
          <w:rPr>
            <w:noProof/>
            <w:webHidden/>
          </w:rPr>
          <w:fldChar w:fldCharType="separate"/>
        </w:r>
        <w:r>
          <w:rPr>
            <w:noProof/>
            <w:webHidden/>
          </w:rPr>
          <w:t>6</w:t>
        </w:r>
        <w:r w:rsidR="00B31BDC">
          <w:rPr>
            <w:noProof/>
            <w:webHidden/>
          </w:rPr>
          <w:fldChar w:fldCharType="end"/>
        </w:r>
      </w:hyperlink>
    </w:p>
    <w:p w14:paraId="33FBA8E6" w14:textId="4C3E750B" w:rsidR="00B31BDC" w:rsidRDefault="00B76F71">
      <w:pPr>
        <w:pStyle w:val="TOC1"/>
        <w:tabs>
          <w:tab w:val="left" w:pos="851"/>
        </w:tabs>
        <w:rPr>
          <w:rFonts w:eastAsiaTheme="minorEastAsia"/>
          <w:b w:val="0"/>
          <w:noProof/>
          <w:sz w:val="24"/>
          <w:szCs w:val="24"/>
          <w:lang w:eastAsia="zh-CN"/>
        </w:rPr>
      </w:pPr>
      <w:hyperlink w:anchor="_Toc124330370" w:history="1">
        <w:r w:rsidR="00B31BDC" w:rsidRPr="00476D97">
          <w:rPr>
            <w:rStyle w:val="Hyperlink"/>
            <w:noProof/>
          </w:rPr>
          <w:t xml:space="preserve">F </w:t>
        </w:r>
        <w:r w:rsidR="00B31BDC">
          <w:rPr>
            <w:rFonts w:eastAsiaTheme="minorEastAsia"/>
            <w:b w:val="0"/>
            <w:noProof/>
            <w:sz w:val="24"/>
            <w:szCs w:val="24"/>
            <w:lang w:eastAsia="zh-CN"/>
          </w:rPr>
          <w:tab/>
        </w:r>
        <w:r w:rsidR="00B31BDC" w:rsidRPr="00476D97">
          <w:rPr>
            <w:rStyle w:val="Hyperlink"/>
            <w:noProof/>
          </w:rPr>
          <w:t>Personnel Qualifications, Training and Responsibilities</w:t>
        </w:r>
        <w:r w:rsidR="00B31BDC">
          <w:rPr>
            <w:noProof/>
            <w:webHidden/>
          </w:rPr>
          <w:tab/>
        </w:r>
        <w:r w:rsidR="00B31BDC">
          <w:rPr>
            <w:noProof/>
            <w:webHidden/>
          </w:rPr>
          <w:fldChar w:fldCharType="begin"/>
        </w:r>
        <w:r w:rsidR="00B31BDC">
          <w:rPr>
            <w:noProof/>
            <w:webHidden/>
          </w:rPr>
          <w:instrText xml:space="preserve"> PAGEREF _Toc124330370 \h </w:instrText>
        </w:r>
        <w:r w:rsidR="00B31BDC">
          <w:rPr>
            <w:noProof/>
            <w:webHidden/>
          </w:rPr>
        </w:r>
        <w:r w:rsidR="00B31BDC">
          <w:rPr>
            <w:noProof/>
            <w:webHidden/>
          </w:rPr>
          <w:fldChar w:fldCharType="separate"/>
        </w:r>
        <w:r>
          <w:rPr>
            <w:noProof/>
            <w:webHidden/>
          </w:rPr>
          <w:t>6</w:t>
        </w:r>
        <w:r w:rsidR="00B31BDC">
          <w:rPr>
            <w:noProof/>
            <w:webHidden/>
          </w:rPr>
          <w:fldChar w:fldCharType="end"/>
        </w:r>
      </w:hyperlink>
    </w:p>
    <w:p w14:paraId="588B5E0A" w14:textId="4CA1AA2D" w:rsidR="00B31BDC" w:rsidRDefault="00B76F71">
      <w:pPr>
        <w:pStyle w:val="TOC1"/>
        <w:tabs>
          <w:tab w:val="left" w:pos="851"/>
        </w:tabs>
        <w:rPr>
          <w:rFonts w:eastAsiaTheme="minorEastAsia"/>
          <w:b w:val="0"/>
          <w:noProof/>
          <w:sz w:val="24"/>
          <w:szCs w:val="24"/>
          <w:lang w:eastAsia="zh-CN"/>
        </w:rPr>
      </w:pPr>
      <w:hyperlink w:anchor="_Toc124330371" w:history="1">
        <w:r w:rsidR="00B31BDC" w:rsidRPr="00476D97">
          <w:rPr>
            <w:rStyle w:val="Hyperlink"/>
            <w:noProof/>
          </w:rPr>
          <w:t xml:space="preserve">G </w:t>
        </w:r>
        <w:r w:rsidR="00B31BDC">
          <w:rPr>
            <w:rFonts w:eastAsiaTheme="minorEastAsia"/>
            <w:b w:val="0"/>
            <w:noProof/>
            <w:sz w:val="24"/>
            <w:szCs w:val="24"/>
            <w:lang w:eastAsia="zh-CN"/>
          </w:rPr>
          <w:tab/>
        </w:r>
        <w:r w:rsidR="00B31BDC" w:rsidRPr="00476D97">
          <w:rPr>
            <w:rStyle w:val="Hyperlink"/>
            <w:noProof/>
          </w:rPr>
          <w:t>Equipment and Materials</w:t>
        </w:r>
        <w:r w:rsidR="00B31BDC">
          <w:rPr>
            <w:noProof/>
            <w:webHidden/>
          </w:rPr>
          <w:tab/>
        </w:r>
        <w:r w:rsidR="00B31BDC">
          <w:rPr>
            <w:noProof/>
            <w:webHidden/>
          </w:rPr>
          <w:fldChar w:fldCharType="begin"/>
        </w:r>
        <w:r w:rsidR="00B31BDC">
          <w:rPr>
            <w:noProof/>
            <w:webHidden/>
          </w:rPr>
          <w:instrText xml:space="preserve"> PAGEREF _Toc124330371 \h </w:instrText>
        </w:r>
        <w:r w:rsidR="00B31BDC">
          <w:rPr>
            <w:noProof/>
            <w:webHidden/>
          </w:rPr>
        </w:r>
        <w:r w:rsidR="00B31BDC">
          <w:rPr>
            <w:noProof/>
            <w:webHidden/>
          </w:rPr>
          <w:fldChar w:fldCharType="separate"/>
        </w:r>
        <w:r>
          <w:rPr>
            <w:noProof/>
            <w:webHidden/>
          </w:rPr>
          <w:t>6</w:t>
        </w:r>
        <w:r w:rsidR="00B31BDC">
          <w:rPr>
            <w:noProof/>
            <w:webHidden/>
          </w:rPr>
          <w:fldChar w:fldCharType="end"/>
        </w:r>
      </w:hyperlink>
    </w:p>
    <w:p w14:paraId="75A38158" w14:textId="013B928F" w:rsidR="00B31BDC" w:rsidRDefault="00B76F71">
      <w:pPr>
        <w:pStyle w:val="TOC1"/>
        <w:tabs>
          <w:tab w:val="left" w:pos="851"/>
        </w:tabs>
        <w:rPr>
          <w:rFonts w:eastAsiaTheme="minorEastAsia"/>
          <w:b w:val="0"/>
          <w:noProof/>
          <w:sz w:val="24"/>
          <w:szCs w:val="24"/>
          <w:lang w:eastAsia="zh-CN"/>
        </w:rPr>
      </w:pPr>
      <w:hyperlink w:anchor="_Toc124330372" w:history="1">
        <w:r w:rsidR="00B31BDC" w:rsidRPr="00476D97">
          <w:rPr>
            <w:rStyle w:val="Hyperlink"/>
            <w:noProof/>
          </w:rPr>
          <w:t xml:space="preserve">H </w:t>
        </w:r>
        <w:r w:rsidR="00B31BDC">
          <w:rPr>
            <w:rFonts w:eastAsiaTheme="minorEastAsia"/>
            <w:b w:val="0"/>
            <w:noProof/>
            <w:sz w:val="24"/>
            <w:szCs w:val="24"/>
            <w:lang w:eastAsia="zh-CN"/>
          </w:rPr>
          <w:tab/>
        </w:r>
        <w:r w:rsidR="00B31BDC" w:rsidRPr="00476D97">
          <w:rPr>
            <w:rStyle w:val="Hyperlink"/>
            <w:noProof/>
          </w:rPr>
          <w:t>Procedure</w:t>
        </w:r>
        <w:r w:rsidR="00B31BDC">
          <w:rPr>
            <w:noProof/>
            <w:webHidden/>
          </w:rPr>
          <w:tab/>
        </w:r>
        <w:r w:rsidR="00B31BDC">
          <w:rPr>
            <w:noProof/>
            <w:webHidden/>
          </w:rPr>
          <w:fldChar w:fldCharType="begin"/>
        </w:r>
        <w:r w:rsidR="00B31BDC">
          <w:rPr>
            <w:noProof/>
            <w:webHidden/>
          </w:rPr>
          <w:instrText xml:space="preserve"> PAGEREF _Toc124330372 \h </w:instrText>
        </w:r>
        <w:r w:rsidR="00B31BDC">
          <w:rPr>
            <w:noProof/>
            <w:webHidden/>
          </w:rPr>
        </w:r>
        <w:r w:rsidR="00B31BDC">
          <w:rPr>
            <w:noProof/>
            <w:webHidden/>
          </w:rPr>
          <w:fldChar w:fldCharType="separate"/>
        </w:r>
        <w:r>
          <w:rPr>
            <w:noProof/>
            <w:webHidden/>
          </w:rPr>
          <w:t>8</w:t>
        </w:r>
        <w:r w:rsidR="00B31BDC">
          <w:rPr>
            <w:noProof/>
            <w:webHidden/>
          </w:rPr>
          <w:fldChar w:fldCharType="end"/>
        </w:r>
      </w:hyperlink>
    </w:p>
    <w:p w14:paraId="6D26F5E7" w14:textId="7E4241AD" w:rsidR="00B31BDC" w:rsidRDefault="00B76F71">
      <w:pPr>
        <w:pStyle w:val="TOC1"/>
        <w:tabs>
          <w:tab w:val="left" w:pos="851"/>
        </w:tabs>
        <w:rPr>
          <w:rFonts w:eastAsiaTheme="minorEastAsia"/>
          <w:b w:val="0"/>
          <w:noProof/>
          <w:sz w:val="24"/>
          <w:szCs w:val="24"/>
          <w:lang w:eastAsia="zh-CN"/>
        </w:rPr>
      </w:pPr>
      <w:hyperlink w:anchor="_Toc124330375" w:history="1">
        <w:r w:rsidR="00B31BDC" w:rsidRPr="00476D97">
          <w:rPr>
            <w:rStyle w:val="Hyperlink"/>
            <w:noProof/>
          </w:rPr>
          <w:t xml:space="preserve">I </w:t>
        </w:r>
        <w:r w:rsidR="00B31BDC">
          <w:rPr>
            <w:rFonts w:eastAsiaTheme="minorEastAsia"/>
            <w:b w:val="0"/>
            <w:noProof/>
            <w:sz w:val="24"/>
            <w:szCs w:val="24"/>
            <w:lang w:eastAsia="zh-CN"/>
          </w:rPr>
          <w:tab/>
        </w:r>
        <w:r w:rsidR="00B31BDC" w:rsidRPr="00476D97">
          <w:rPr>
            <w:rStyle w:val="Hyperlink"/>
            <w:noProof/>
          </w:rPr>
          <w:t>Worked Example</w:t>
        </w:r>
        <w:r w:rsidR="00B31BDC">
          <w:rPr>
            <w:noProof/>
            <w:webHidden/>
          </w:rPr>
          <w:tab/>
        </w:r>
        <w:r w:rsidR="00B31BDC">
          <w:rPr>
            <w:noProof/>
            <w:webHidden/>
          </w:rPr>
          <w:fldChar w:fldCharType="begin"/>
        </w:r>
        <w:r w:rsidR="00B31BDC">
          <w:rPr>
            <w:noProof/>
            <w:webHidden/>
          </w:rPr>
          <w:instrText xml:space="preserve"> PAGEREF _Toc124330375 \h </w:instrText>
        </w:r>
        <w:r w:rsidR="00B31BDC">
          <w:rPr>
            <w:noProof/>
            <w:webHidden/>
          </w:rPr>
        </w:r>
        <w:r w:rsidR="00B31BDC">
          <w:rPr>
            <w:noProof/>
            <w:webHidden/>
          </w:rPr>
          <w:fldChar w:fldCharType="separate"/>
        </w:r>
        <w:r>
          <w:rPr>
            <w:noProof/>
            <w:webHidden/>
          </w:rPr>
          <w:t>16</w:t>
        </w:r>
        <w:r w:rsidR="00B31BDC">
          <w:rPr>
            <w:noProof/>
            <w:webHidden/>
          </w:rPr>
          <w:fldChar w:fldCharType="end"/>
        </w:r>
      </w:hyperlink>
    </w:p>
    <w:p w14:paraId="0AB4819A" w14:textId="7A57996E" w:rsidR="00B31BDC" w:rsidRDefault="00B76F71">
      <w:pPr>
        <w:pStyle w:val="TOC1"/>
        <w:tabs>
          <w:tab w:val="left" w:pos="851"/>
        </w:tabs>
        <w:rPr>
          <w:rFonts w:eastAsiaTheme="minorEastAsia"/>
          <w:b w:val="0"/>
          <w:noProof/>
          <w:sz w:val="24"/>
          <w:szCs w:val="24"/>
          <w:lang w:eastAsia="zh-CN"/>
        </w:rPr>
      </w:pPr>
      <w:hyperlink w:anchor="_Toc124330376" w:history="1">
        <w:r w:rsidR="00B31BDC" w:rsidRPr="00476D97">
          <w:rPr>
            <w:rStyle w:val="Hyperlink"/>
            <w:noProof/>
          </w:rPr>
          <w:t>J</w:t>
        </w:r>
        <w:r w:rsidR="00B31BDC">
          <w:rPr>
            <w:rFonts w:eastAsiaTheme="minorEastAsia"/>
            <w:b w:val="0"/>
            <w:noProof/>
            <w:sz w:val="24"/>
            <w:szCs w:val="24"/>
            <w:lang w:eastAsia="zh-CN"/>
          </w:rPr>
          <w:tab/>
        </w:r>
        <w:r w:rsidR="00B31BDC" w:rsidRPr="00476D97">
          <w:rPr>
            <w:rStyle w:val="Hyperlink"/>
            <w:noProof/>
          </w:rPr>
          <w:t>SOP Validation Details</w:t>
        </w:r>
        <w:r w:rsidR="00B31BDC">
          <w:rPr>
            <w:noProof/>
            <w:webHidden/>
          </w:rPr>
          <w:tab/>
        </w:r>
        <w:r w:rsidR="00B31BDC">
          <w:rPr>
            <w:noProof/>
            <w:webHidden/>
          </w:rPr>
          <w:fldChar w:fldCharType="begin"/>
        </w:r>
        <w:r w:rsidR="00B31BDC">
          <w:rPr>
            <w:noProof/>
            <w:webHidden/>
          </w:rPr>
          <w:instrText xml:space="preserve"> PAGEREF _Toc124330376 \h </w:instrText>
        </w:r>
        <w:r w:rsidR="00B31BDC">
          <w:rPr>
            <w:noProof/>
            <w:webHidden/>
          </w:rPr>
        </w:r>
        <w:r w:rsidR="00B31BDC">
          <w:rPr>
            <w:noProof/>
            <w:webHidden/>
          </w:rPr>
          <w:fldChar w:fldCharType="separate"/>
        </w:r>
        <w:r>
          <w:rPr>
            <w:noProof/>
            <w:webHidden/>
          </w:rPr>
          <w:t>19</w:t>
        </w:r>
        <w:r w:rsidR="00B31BDC">
          <w:rPr>
            <w:noProof/>
            <w:webHidden/>
          </w:rPr>
          <w:fldChar w:fldCharType="end"/>
        </w:r>
      </w:hyperlink>
    </w:p>
    <w:p w14:paraId="49DCACF6" w14:textId="456556DC" w:rsidR="00B31BDC" w:rsidRDefault="00B76F71">
      <w:pPr>
        <w:pStyle w:val="TOC1"/>
        <w:tabs>
          <w:tab w:val="left" w:pos="851"/>
        </w:tabs>
        <w:rPr>
          <w:rFonts w:eastAsiaTheme="minorEastAsia"/>
          <w:b w:val="0"/>
          <w:noProof/>
          <w:sz w:val="24"/>
          <w:szCs w:val="24"/>
          <w:lang w:eastAsia="zh-CN"/>
        </w:rPr>
      </w:pPr>
      <w:hyperlink w:anchor="_Toc124330377" w:history="1">
        <w:r w:rsidR="00B31BDC" w:rsidRPr="00476D97">
          <w:rPr>
            <w:rStyle w:val="Hyperlink"/>
            <w:noProof/>
          </w:rPr>
          <w:t xml:space="preserve">K </w:t>
        </w:r>
        <w:r w:rsidR="00B31BDC">
          <w:rPr>
            <w:rFonts w:eastAsiaTheme="minorEastAsia"/>
            <w:b w:val="0"/>
            <w:noProof/>
            <w:sz w:val="24"/>
            <w:szCs w:val="24"/>
            <w:lang w:eastAsia="zh-CN"/>
          </w:rPr>
          <w:tab/>
        </w:r>
        <w:r w:rsidR="00B31BDC" w:rsidRPr="00476D97">
          <w:rPr>
            <w:rStyle w:val="Hyperlink"/>
            <w:noProof/>
          </w:rPr>
          <w:t>Troubleshooting</w:t>
        </w:r>
        <w:r w:rsidR="00B31BDC">
          <w:rPr>
            <w:noProof/>
            <w:webHidden/>
          </w:rPr>
          <w:tab/>
        </w:r>
        <w:r w:rsidR="00B31BDC">
          <w:rPr>
            <w:noProof/>
            <w:webHidden/>
          </w:rPr>
          <w:fldChar w:fldCharType="begin"/>
        </w:r>
        <w:r w:rsidR="00B31BDC">
          <w:rPr>
            <w:noProof/>
            <w:webHidden/>
          </w:rPr>
          <w:instrText xml:space="preserve"> PAGEREF _Toc124330377 \h </w:instrText>
        </w:r>
        <w:r w:rsidR="00B31BDC">
          <w:rPr>
            <w:noProof/>
            <w:webHidden/>
          </w:rPr>
        </w:r>
        <w:r w:rsidR="00B31BDC">
          <w:rPr>
            <w:noProof/>
            <w:webHidden/>
          </w:rPr>
          <w:fldChar w:fldCharType="separate"/>
        </w:r>
        <w:r>
          <w:rPr>
            <w:noProof/>
            <w:webHidden/>
          </w:rPr>
          <w:t>19</w:t>
        </w:r>
        <w:r w:rsidR="00B31BDC">
          <w:rPr>
            <w:noProof/>
            <w:webHidden/>
          </w:rPr>
          <w:fldChar w:fldCharType="end"/>
        </w:r>
      </w:hyperlink>
    </w:p>
    <w:p w14:paraId="31E4462A" w14:textId="1DD60EED" w:rsidR="00B31BDC" w:rsidRDefault="00B76F71">
      <w:pPr>
        <w:pStyle w:val="TOC1"/>
        <w:tabs>
          <w:tab w:val="left" w:pos="851"/>
        </w:tabs>
        <w:rPr>
          <w:rFonts w:eastAsiaTheme="minorEastAsia"/>
          <w:b w:val="0"/>
          <w:noProof/>
          <w:sz w:val="24"/>
          <w:szCs w:val="24"/>
          <w:lang w:eastAsia="zh-CN"/>
        </w:rPr>
      </w:pPr>
      <w:hyperlink w:anchor="_Toc124330378" w:history="1">
        <w:r w:rsidR="00B31BDC" w:rsidRPr="00476D97">
          <w:rPr>
            <w:rStyle w:val="Hyperlink"/>
            <w:noProof/>
          </w:rPr>
          <w:t>L</w:t>
        </w:r>
        <w:r w:rsidR="00B31BDC">
          <w:rPr>
            <w:rFonts w:eastAsiaTheme="minorEastAsia"/>
            <w:b w:val="0"/>
            <w:noProof/>
            <w:sz w:val="24"/>
            <w:szCs w:val="24"/>
            <w:lang w:eastAsia="zh-CN"/>
          </w:rPr>
          <w:tab/>
        </w:r>
        <w:r w:rsidR="00B31BDC" w:rsidRPr="00476D97">
          <w:rPr>
            <w:rStyle w:val="Hyperlink"/>
            <w:noProof/>
          </w:rPr>
          <w:t>Waste Management and Disposal</w:t>
        </w:r>
        <w:r w:rsidR="00B31BDC">
          <w:rPr>
            <w:noProof/>
            <w:webHidden/>
          </w:rPr>
          <w:tab/>
        </w:r>
        <w:r w:rsidR="00B31BDC">
          <w:rPr>
            <w:noProof/>
            <w:webHidden/>
          </w:rPr>
          <w:fldChar w:fldCharType="begin"/>
        </w:r>
        <w:r w:rsidR="00B31BDC">
          <w:rPr>
            <w:noProof/>
            <w:webHidden/>
          </w:rPr>
          <w:instrText xml:space="preserve"> PAGEREF _Toc124330378 \h </w:instrText>
        </w:r>
        <w:r w:rsidR="00B31BDC">
          <w:rPr>
            <w:noProof/>
            <w:webHidden/>
          </w:rPr>
        </w:r>
        <w:r w:rsidR="00B31BDC">
          <w:rPr>
            <w:noProof/>
            <w:webHidden/>
          </w:rPr>
          <w:fldChar w:fldCharType="separate"/>
        </w:r>
        <w:r>
          <w:rPr>
            <w:noProof/>
            <w:webHidden/>
          </w:rPr>
          <w:t>19</w:t>
        </w:r>
        <w:r w:rsidR="00B31BDC">
          <w:rPr>
            <w:noProof/>
            <w:webHidden/>
          </w:rPr>
          <w:fldChar w:fldCharType="end"/>
        </w:r>
      </w:hyperlink>
    </w:p>
    <w:p w14:paraId="1D648935" w14:textId="10816FDD" w:rsidR="00B31BDC" w:rsidRDefault="00B76F71">
      <w:pPr>
        <w:pStyle w:val="TOC1"/>
        <w:tabs>
          <w:tab w:val="left" w:pos="851"/>
        </w:tabs>
        <w:rPr>
          <w:rFonts w:eastAsiaTheme="minorEastAsia"/>
          <w:b w:val="0"/>
          <w:noProof/>
          <w:sz w:val="24"/>
          <w:szCs w:val="24"/>
          <w:lang w:eastAsia="zh-CN"/>
        </w:rPr>
      </w:pPr>
      <w:hyperlink w:anchor="_Toc124330379" w:history="1">
        <w:r w:rsidR="00B31BDC" w:rsidRPr="00476D97">
          <w:rPr>
            <w:rStyle w:val="Hyperlink"/>
            <w:noProof/>
          </w:rPr>
          <w:t xml:space="preserve">M </w:t>
        </w:r>
        <w:r w:rsidR="00B31BDC">
          <w:rPr>
            <w:rFonts w:eastAsiaTheme="minorEastAsia"/>
            <w:b w:val="0"/>
            <w:noProof/>
            <w:sz w:val="24"/>
            <w:szCs w:val="24"/>
            <w:lang w:eastAsia="zh-CN"/>
          </w:rPr>
          <w:tab/>
        </w:r>
        <w:r w:rsidR="00B31BDC" w:rsidRPr="00476D97">
          <w:rPr>
            <w:rStyle w:val="Hyperlink"/>
            <w:noProof/>
          </w:rPr>
          <w:t>Data Records Management</w:t>
        </w:r>
        <w:r w:rsidR="00B31BDC">
          <w:rPr>
            <w:noProof/>
            <w:webHidden/>
          </w:rPr>
          <w:tab/>
        </w:r>
        <w:r w:rsidR="00B31BDC">
          <w:rPr>
            <w:noProof/>
            <w:webHidden/>
          </w:rPr>
          <w:fldChar w:fldCharType="begin"/>
        </w:r>
        <w:r w:rsidR="00B31BDC">
          <w:rPr>
            <w:noProof/>
            <w:webHidden/>
          </w:rPr>
          <w:instrText xml:space="preserve"> PAGEREF _Toc124330379 \h </w:instrText>
        </w:r>
        <w:r w:rsidR="00B31BDC">
          <w:rPr>
            <w:noProof/>
            <w:webHidden/>
          </w:rPr>
        </w:r>
        <w:r w:rsidR="00B31BDC">
          <w:rPr>
            <w:noProof/>
            <w:webHidden/>
          </w:rPr>
          <w:fldChar w:fldCharType="separate"/>
        </w:r>
        <w:r>
          <w:rPr>
            <w:noProof/>
            <w:webHidden/>
          </w:rPr>
          <w:t>19</w:t>
        </w:r>
        <w:r w:rsidR="00B31BDC">
          <w:rPr>
            <w:noProof/>
            <w:webHidden/>
          </w:rPr>
          <w:fldChar w:fldCharType="end"/>
        </w:r>
      </w:hyperlink>
    </w:p>
    <w:p w14:paraId="34F088D3" w14:textId="34D60D03" w:rsidR="00B31BDC" w:rsidRDefault="00B76F71">
      <w:pPr>
        <w:pStyle w:val="TOC1"/>
        <w:tabs>
          <w:tab w:val="left" w:pos="851"/>
        </w:tabs>
        <w:rPr>
          <w:rFonts w:eastAsiaTheme="minorEastAsia"/>
          <w:b w:val="0"/>
          <w:noProof/>
          <w:sz w:val="24"/>
          <w:szCs w:val="24"/>
          <w:lang w:eastAsia="zh-CN"/>
        </w:rPr>
      </w:pPr>
      <w:hyperlink w:anchor="_Toc124330380" w:history="1">
        <w:r w:rsidR="00B31BDC" w:rsidRPr="00476D97">
          <w:rPr>
            <w:rStyle w:val="Hyperlink"/>
            <w:noProof/>
          </w:rPr>
          <w:t xml:space="preserve">N </w:t>
        </w:r>
        <w:r w:rsidR="00B31BDC">
          <w:rPr>
            <w:rFonts w:eastAsiaTheme="minorEastAsia"/>
            <w:b w:val="0"/>
            <w:noProof/>
            <w:sz w:val="24"/>
            <w:szCs w:val="24"/>
            <w:lang w:eastAsia="zh-CN"/>
          </w:rPr>
          <w:tab/>
        </w:r>
        <w:r w:rsidR="00B31BDC" w:rsidRPr="00476D97">
          <w:rPr>
            <w:rStyle w:val="Hyperlink"/>
            <w:noProof/>
          </w:rPr>
          <w:t>Reference Documents</w:t>
        </w:r>
        <w:r w:rsidR="00B31BDC">
          <w:rPr>
            <w:noProof/>
            <w:webHidden/>
          </w:rPr>
          <w:tab/>
        </w:r>
        <w:r w:rsidR="00B31BDC">
          <w:rPr>
            <w:noProof/>
            <w:webHidden/>
          </w:rPr>
          <w:fldChar w:fldCharType="begin"/>
        </w:r>
        <w:r w:rsidR="00B31BDC">
          <w:rPr>
            <w:noProof/>
            <w:webHidden/>
          </w:rPr>
          <w:instrText xml:space="preserve"> PAGEREF _Toc124330380 \h </w:instrText>
        </w:r>
        <w:r w:rsidR="00B31BDC">
          <w:rPr>
            <w:noProof/>
            <w:webHidden/>
          </w:rPr>
        </w:r>
        <w:r w:rsidR="00B31BDC">
          <w:rPr>
            <w:noProof/>
            <w:webHidden/>
          </w:rPr>
          <w:fldChar w:fldCharType="separate"/>
        </w:r>
        <w:r>
          <w:rPr>
            <w:noProof/>
            <w:webHidden/>
          </w:rPr>
          <w:t>20</w:t>
        </w:r>
        <w:r w:rsidR="00B31BDC">
          <w:rPr>
            <w:noProof/>
            <w:webHidden/>
          </w:rPr>
          <w:fldChar w:fldCharType="end"/>
        </w:r>
      </w:hyperlink>
    </w:p>
    <w:p w14:paraId="0ABDE6F0" w14:textId="31A368DD" w:rsidR="00B31BDC" w:rsidRDefault="00B76F71">
      <w:pPr>
        <w:pStyle w:val="TOC1"/>
        <w:tabs>
          <w:tab w:val="left" w:pos="851"/>
        </w:tabs>
        <w:rPr>
          <w:rFonts w:eastAsiaTheme="minorEastAsia"/>
          <w:b w:val="0"/>
          <w:noProof/>
          <w:sz w:val="24"/>
          <w:szCs w:val="24"/>
          <w:lang w:eastAsia="zh-CN"/>
        </w:rPr>
      </w:pPr>
      <w:hyperlink w:anchor="_Toc124330381" w:history="1">
        <w:r w:rsidR="00B31BDC" w:rsidRPr="00476D97">
          <w:rPr>
            <w:rStyle w:val="Hyperlink"/>
            <w:noProof/>
          </w:rPr>
          <w:t xml:space="preserve">O </w:t>
        </w:r>
        <w:r w:rsidR="00B31BDC">
          <w:rPr>
            <w:rFonts w:eastAsiaTheme="minorEastAsia"/>
            <w:b w:val="0"/>
            <w:noProof/>
            <w:sz w:val="24"/>
            <w:szCs w:val="24"/>
            <w:lang w:eastAsia="zh-CN"/>
          </w:rPr>
          <w:tab/>
        </w:r>
        <w:r w:rsidR="00B31BDC" w:rsidRPr="00476D97">
          <w:rPr>
            <w:rStyle w:val="Hyperlink"/>
            <w:noProof/>
          </w:rPr>
          <w:t>Quality Control (QC) &amp; Quality Assurance (QA) Section</w:t>
        </w:r>
        <w:r w:rsidR="00B31BDC">
          <w:rPr>
            <w:noProof/>
            <w:webHidden/>
          </w:rPr>
          <w:tab/>
        </w:r>
        <w:r w:rsidR="00B31BDC">
          <w:rPr>
            <w:noProof/>
            <w:webHidden/>
          </w:rPr>
          <w:fldChar w:fldCharType="begin"/>
        </w:r>
        <w:r w:rsidR="00B31BDC">
          <w:rPr>
            <w:noProof/>
            <w:webHidden/>
          </w:rPr>
          <w:instrText xml:space="preserve"> PAGEREF _Toc124330381 \h </w:instrText>
        </w:r>
        <w:r w:rsidR="00B31BDC">
          <w:rPr>
            <w:noProof/>
            <w:webHidden/>
          </w:rPr>
        </w:r>
        <w:r w:rsidR="00B31BDC">
          <w:rPr>
            <w:noProof/>
            <w:webHidden/>
          </w:rPr>
          <w:fldChar w:fldCharType="separate"/>
        </w:r>
        <w:r>
          <w:rPr>
            <w:noProof/>
            <w:webHidden/>
          </w:rPr>
          <w:t>20</w:t>
        </w:r>
        <w:r w:rsidR="00B31BDC">
          <w:rPr>
            <w:noProof/>
            <w:webHidden/>
          </w:rPr>
          <w:fldChar w:fldCharType="end"/>
        </w:r>
      </w:hyperlink>
    </w:p>
    <w:p w14:paraId="32A6C4B3" w14:textId="32514853" w:rsidR="00B71B51" w:rsidRPr="00FC0BC3" w:rsidRDefault="00B71B51" w:rsidP="00093EF1">
      <w:pPr>
        <w:pStyle w:val="TOCHeading"/>
      </w:pPr>
      <w:r>
        <w:fldChar w:fldCharType="end"/>
      </w:r>
      <w:r w:rsidR="00093EF1" w:rsidRPr="00FC0BC3">
        <w:t xml:space="preserve"> </w:t>
      </w:r>
    </w:p>
    <w:p w14:paraId="186CBF00" w14:textId="04DD49FB" w:rsidR="003A2657" w:rsidRPr="00711A05" w:rsidRDefault="00B71B51" w:rsidP="00711A05">
      <w:r>
        <w:br w:type="page"/>
      </w:r>
    </w:p>
    <w:p w14:paraId="1EE83174" w14:textId="77777777" w:rsidR="00B71B51" w:rsidRDefault="00341975" w:rsidP="00B71B51">
      <w:pPr>
        <w:pStyle w:val="Heading1"/>
      </w:pPr>
      <w:bookmarkStart w:id="0" w:name="_Toc124330365"/>
      <w:r>
        <w:lastRenderedPageBreak/>
        <w:t xml:space="preserve">A </w:t>
      </w:r>
      <w:r>
        <w:tab/>
        <w:t>Purpose and Application</w:t>
      </w:r>
      <w:bookmarkEnd w:id="0"/>
    </w:p>
    <w:p w14:paraId="40A877B7" w14:textId="177C40DC" w:rsidR="00E21DD3" w:rsidRPr="00C952CD" w:rsidRDefault="00D11B53" w:rsidP="00EE7E91">
      <w:pPr>
        <w:pStyle w:val="BodyText"/>
        <w:spacing w:line="276" w:lineRule="auto"/>
      </w:pPr>
      <w:r w:rsidRPr="00D11B53">
        <w:t xml:space="preserve">Precise genome editing </w:t>
      </w:r>
      <w:r w:rsidR="00BD1B03">
        <w:t xml:space="preserve">at single base pair precision </w:t>
      </w:r>
      <w:r w:rsidRPr="00D11B53">
        <w:t>is one of the most important applications of CRISPR</w:t>
      </w:r>
      <w:r w:rsidR="0000244A">
        <w:t xml:space="preserve"> technology</w:t>
      </w:r>
      <w:r w:rsidRPr="00D11B53">
        <w:t xml:space="preserve">. </w:t>
      </w:r>
      <w:r w:rsidR="00A90310">
        <w:t xml:space="preserve">In </w:t>
      </w:r>
      <w:r w:rsidR="00FD5302">
        <w:t xml:space="preserve">the </w:t>
      </w:r>
      <w:r w:rsidR="00BD1B03" w:rsidRPr="00BD1B03">
        <w:t>CRISPR-Cas9 system</w:t>
      </w:r>
      <w:r w:rsidR="00A90310">
        <w:t>, the Cas9/sgRNA</w:t>
      </w:r>
      <w:r w:rsidR="00BD1B03" w:rsidRPr="00BD1B03">
        <w:t xml:space="preserve"> efficiently induces </w:t>
      </w:r>
      <w:r w:rsidR="00111B71" w:rsidRPr="00111B71">
        <w:t>targeted DNA double-strand breaks</w:t>
      </w:r>
      <w:r w:rsidR="00111B71">
        <w:t xml:space="preserve"> (DSBs), which </w:t>
      </w:r>
      <w:r w:rsidR="00FD5302">
        <w:t>are</w:t>
      </w:r>
      <w:r w:rsidR="00111B71">
        <w:t xml:space="preserve"> repaired by either </w:t>
      </w:r>
      <w:r w:rsidR="00111B71" w:rsidRPr="00111B71">
        <w:t>non-homologous end-joining (NHEJ)</w:t>
      </w:r>
      <w:r w:rsidR="00111B71">
        <w:t xml:space="preserve"> or </w:t>
      </w:r>
      <w:r w:rsidR="00FD5302">
        <w:t xml:space="preserve">the </w:t>
      </w:r>
      <w:r w:rsidR="00111B71" w:rsidRPr="00111B71">
        <w:t>homology-directed repair (HDR)</w:t>
      </w:r>
      <w:r w:rsidR="00111B71">
        <w:t xml:space="preserve"> pathway.</w:t>
      </w:r>
      <w:r w:rsidR="00A90310">
        <w:t xml:space="preserve"> </w:t>
      </w:r>
      <w:r w:rsidRPr="00D11B53">
        <w:t xml:space="preserve">However, due to the low frequency of HDR in </w:t>
      </w:r>
      <w:r w:rsidR="00E24B5E" w:rsidRPr="00D11B53">
        <w:t>comparison</w:t>
      </w:r>
      <w:r w:rsidRPr="00D11B53">
        <w:t xml:space="preserve"> to indel (insertion or deletion)</w:t>
      </w:r>
      <w:r w:rsidR="00FD5302">
        <w:t>-</w:t>
      </w:r>
      <w:r w:rsidRPr="00D11B53">
        <w:t>forming NHEJ</w:t>
      </w:r>
      <w:r w:rsidR="007E73FE">
        <w:t xml:space="preserve"> </w:t>
      </w:r>
      <w:r w:rsidR="00A90310">
        <w:t>DNA repair pathway</w:t>
      </w:r>
      <w:r w:rsidRPr="00D11B53">
        <w:t xml:space="preserve">, it is very challenging to perform </w:t>
      </w:r>
      <w:r w:rsidR="00200BB7">
        <w:t>p</w:t>
      </w:r>
      <w:r w:rsidR="00200BB7" w:rsidRPr="00200BB7">
        <w:t>recise genome editing</w:t>
      </w:r>
      <w:r w:rsidR="00200BB7">
        <w:t>/</w:t>
      </w:r>
      <w:r w:rsidRPr="00D11B53">
        <w:t xml:space="preserve">HDR without screening </w:t>
      </w:r>
      <w:proofErr w:type="gramStart"/>
      <w:r w:rsidRPr="00D11B53">
        <w:t>a large number of</w:t>
      </w:r>
      <w:proofErr w:type="gramEnd"/>
      <w:r w:rsidRPr="00D11B53">
        <w:t xml:space="preserve"> single cell clones. Increasing the efficiency of HDR is critical for expediting the success of precise genome editing projects such as SNP modification in a timely</w:t>
      </w:r>
      <w:r w:rsidR="00AF03A0">
        <w:t xml:space="preserve"> and low </w:t>
      </w:r>
      <w:r w:rsidR="00F26ACF">
        <w:t>labour cost</w:t>
      </w:r>
      <w:r w:rsidRPr="00D11B53">
        <w:t xml:space="preserve"> manner.</w:t>
      </w:r>
      <w:r w:rsidR="00F26ACF">
        <w:t xml:space="preserve"> </w:t>
      </w:r>
      <w:r w:rsidR="00BD1B03">
        <w:t>Several</w:t>
      </w:r>
      <w:r w:rsidR="0000244A">
        <w:t xml:space="preserve"> strategies ha</w:t>
      </w:r>
      <w:r w:rsidR="00BD1B03">
        <w:t>ve</w:t>
      </w:r>
      <w:r w:rsidR="0000244A">
        <w:t xml:space="preserve"> been developed </w:t>
      </w:r>
      <w:r w:rsidR="00BD1B03">
        <w:t>t</w:t>
      </w:r>
      <w:r w:rsidR="0000244A" w:rsidRPr="0000244A">
        <w:t>o enhance the efficiency of HDR</w:t>
      </w:r>
      <w:r w:rsidR="00A90310">
        <w:t xml:space="preserve"> in the </w:t>
      </w:r>
      <w:r w:rsidR="00F52CA6">
        <w:t>literature</w:t>
      </w:r>
      <w:r w:rsidR="00BD1B03">
        <w:t xml:space="preserve">. </w:t>
      </w:r>
      <w:r w:rsidR="007B38C7">
        <w:t xml:space="preserve">Using small </w:t>
      </w:r>
      <w:r w:rsidR="007B38C7" w:rsidRPr="00E05B1C">
        <w:t>molecule</w:t>
      </w:r>
      <w:r w:rsidR="007B38C7">
        <w:t xml:space="preserve"> chemical enhancer increased the HDR efficiency</w:t>
      </w:r>
      <w:r w:rsidR="0000244A">
        <w:t xml:space="preserve"> by altering the DNA repair pathway</w:t>
      </w:r>
      <w:r w:rsidR="007B38C7">
        <w:t xml:space="preserve">. </w:t>
      </w:r>
      <w:r w:rsidR="00F93E95" w:rsidRPr="00F93E95">
        <w:t xml:space="preserve">The delivery of </w:t>
      </w:r>
      <w:r w:rsidR="00BF01F8">
        <w:t xml:space="preserve">DNA </w:t>
      </w:r>
      <w:r w:rsidR="00F93E95">
        <w:t xml:space="preserve">repair </w:t>
      </w:r>
      <w:r w:rsidR="00F93E95" w:rsidRPr="00F93E95">
        <w:t xml:space="preserve">template </w:t>
      </w:r>
      <w:proofErr w:type="gramStart"/>
      <w:r w:rsidR="00F93E95" w:rsidRPr="00F93E95">
        <w:t>in close proximity to</w:t>
      </w:r>
      <w:proofErr w:type="gramEnd"/>
      <w:r w:rsidR="00F93E95" w:rsidRPr="00F93E95">
        <w:t xml:space="preserve"> the DSB</w:t>
      </w:r>
      <w:r w:rsidR="00F93E95">
        <w:t xml:space="preserve"> locus</w:t>
      </w:r>
      <w:r w:rsidR="00F93E95" w:rsidRPr="00F93E95">
        <w:t xml:space="preserve"> by </w:t>
      </w:r>
      <w:r w:rsidR="00163CD7">
        <w:t xml:space="preserve">covalent linkage </w:t>
      </w:r>
      <w:r w:rsidR="007D457B">
        <w:t>with sp</w:t>
      </w:r>
      <w:r w:rsidR="00F93E95" w:rsidRPr="00F93E95">
        <w:t>Cas9</w:t>
      </w:r>
      <w:r w:rsidR="00283367">
        <w:t xml:space="preserve">/sgRNA complex </w:t>
      </w:r>
      <w:r w:rsidR="00F93E95">
        <w:t>is</w:t>
      </w:r>
      <w:r w:rsidR="00F93E95" w:rsidRPr="00F93E95">
        <w:t xml:space="preserve"> a</w:t>
      </w:r>
      <w:r w:rsidR="00BD1B03">
        <w:t>nother</w:t>
      </w:r>
      <w:r w:rsidR="00F93E95" w:rsidRPr="00F93E95">
        <w:t xml:space="preserve"> promising strateg</w:t>
      </w:r>
      <w:r w:rsidR="002603C3">
        <w:t xml:space="preserve">y to increase the HDR efficiency. </w:t>
      </w:r>
      <w:r w:rsidR="00F524EB">
        <w:t>This SOP represents</w:t>
      </w:r>
      <w:r w:rsidR="00A56037">
        <w:t xml:space="preserve"> an </w:t>
      </w:r>
      <w:r w:rsidR="00C952CD">
        <w:rPr>
          <w:lang w:eastAsia="zh-CN"/>
        </w:rPr>
        <w:t>optimized</w:t>
      </w:r>
      <w:r w:rsidR="00A56037">
        <w:t xml:space="preserve"> p</w:t>
      </w:r>
      <w:r w:rsidR="00A56037" w:rsidRPr="00D11B53">
        <w:t>recise genome editing</w:t>
      </w:r>
      <w:r w:rsidR="00A56037">
        <w:t xml:space="preserve"> workflow in mammalian cells using a combinational approach </w:t>
      </w:r>
      <w:r w:rsidR="00C628CB">
        <w:t xml:space="preserve">of both chemical enhancer </w:t>
      </w:r>
      <w:r w:rsidR="00C952CD">
        <w:rPr>
          <w:rFonts w:hint="eastAsia"/>
          <w:lang w:eastAsia="zh-CN"/>
        </w:rPr>
        <w:t>treatment</w:t>
      </w:r>
      <w:r w:rsidR="00C952CD">
        <w:rPr>
          <w:lang w:eastAsia="zh-CN"/>
        </w:rPr>
        <w:t xml:space="preserve"> </w:t>
      </w:r>
      <w:r w:rsidR="00C628CB">
        <w:t xml:space="preserve">and </w:t>
      </w:r>
      <w:r w:rsidR="00BA75C8">
        <w:t xml:space="preserve">covalent labelling of </w:t>
      </w:r>
      <w:r w:rsidR="0002589C">
        <w:t>Cas9</w:t>
      </w:r>
      <w:r w:rsidR="00A90310">
        <w:t xml:space="preserve"> </w:t>
      </w:r>
      <w:r w:rsidR="00F52CA6">
        <w:t xml:space="preserve">fusion protein </w:t>
      </w:r>
      <w:r w:rsidR="00A90310">
        <w:t>with</w:t>
      </w:r>
      <w:r w:rsidR="0002589C">
        <w:t xml:space="preserve"> repair template.</w:t>
      </w:r>
    </w:p>
    <w:p w14:paraId="2CB12D4E" w14:textId="77777777" w:rsidR="00341975" w:rsidRDefault="00341975" w:rsidP="00341975">
      <w:pPr>
        <w:pStyle w:val="Heading1"/>
      </w:pPr>
      <w:bookmarkStart w:id="1" w:name="_Toc124330366"/>
      <w:bookmarkStart w:id="2" w:name="_Toc453328149"/>
      <w:bookmarkStart w:id="3" w:name="_Toc461441010"/>
      <w:bookmarkStart w:id="4" w:name="_Toc488141944"/>
      <w:r>
        <w:t xml:space="preserve">B </w:t>
      </w:r>
      <w:r>
        <w:tab/>
        <w:t>Brief Summary of Method</w:t>
      </w:r>
      <w:bookmarkEnd w:id="1"/>
    </w:p>
    <w:p w14:paraId="32A65EB3" w14:textId="7DED9494" w:rsidR="00E232F6" w:rsidRDefault="0002589C" w:rsidP="00FD5302">
      <w:pPr>
        <w:pStyle w:val="BodyText"/>
        <w:spacing w:line="276" w:lineRule="auto"/>
        <w:rPr>
          <w:lang w:eastAsia="zh-CN"/>
        </w:rPr>
      </w:pPr>
      <w:r>
        <w:t>This SOP describe</w:t>
      </w:r>
      <w:r w:rsidR="00B32E89">
        <w:t>s</w:t>
      </w:r>
      <w:r>
        <w:t xml:space="preserve"> a</w:t>
      </w:r>
      <w:r w:rsidR="000627CD">
        <w:t>n</w:t>
      </w:r>
      <w:r w:rsidR="00CD0330">
        <w:t xml:space="preserve"> </w:t>
      </w:r>
      <w:r w:rsidR="000627CD">
        <w:t xml:space="preserve">optimized </w:t>
      </w:r>
      <w:r w:rsidR="00CD0330">
        <w:t xml:space="preserve">workflow </w:t>
      </w:r>
      <w:r w:rsidR="000627CD">
        <w:t xml:space="preserve">for precise genome editing </w:t>
      </w:r>
      <w:r w:rsidR="007B48B9">
        <w:t>in mammalian cells</w:t>
      </w:r>
      <w:r w:rsidR="006231D9">
        <w:t xml:space="preserve"> using </w:t>
      </w:r>
      <w:r w:rsidR="00E232F6">
        <w:t xml:space="preserve">a choice of </w:t>
      </w:r>
      <w:r w:rsidR="006231D9">
        <w:t>two different Cas9 fusion proteins</w:t>
      </w:r>
      <w:r w:rsidR="007B48B9">
        <w:t xml:space="preserve">, </w:t>
      </w:r>
      <w:r w:rsidR="006231D9">
        <w:t>Cas9-</w:t>
      </w:r>
      <w:r w:rsidR="006231D9">
        <w:rPr>
          <w:lang w:eastAsia="zh-CN"/>
        </w:rPr>
        <w:t>S</w:t>
      </w:r>
      <w:r w:rsidR="00EE653B">
        <w:rPr>
          <w:lang w:eastAsia="zh-CN"/>
        </w:rPr>
        <w:t>NAP</w:t>
      </w:r>
      <w:r w:rsidR="006231D9">
        <w:rPr>
          <w:lang w:eastAsia="zh-CN"/>
        </w:rPr>
        <w:t xml:space="preserve"> </w:t>
      </w:r>
      <w:r w:rsidR="00E232F6">
        <w:rPr>
          <w:lang w:eastAsia="zh-CN"/>
        </w:rPr>
        <w:t>or</w:t>
      </w:r>
      <w:r w:rsidR="006231D9">
        <w:rPr>
          <w:lang w:eastAsia="zh-CN"/>
        </w:rPr>
        <w:t xml:space="preserve"> Cas9-av</w:t>
      </w:r>
      <w:r w:rsidR="00EE653B">
        <w:rPr>
          <w:lang w:eastAsia="zh-CN"/>
        </w:rPr>
        <w:t>i</w:t>
      </w:r>
      <w:r w:rsidR="006231D9">
        <w:rPr>
          <w:lang w:eastAsia="zh-CN"/>
        </w:rPr>
        <w:t xml:space="preserve">din. </w:t>
      </w:r>
    </w:p>
    <w:p w14:paraId="3B3F08CD" w14:textId="7350A614" w:rsidR="00E232F6" w:rsidRDefault="006231D9" w:rsidP="00E232F6">
      <w:pPr>
        <w:pStyle w:val="BodyText"/>
        <w:numPr>
          <w:ilvl w:val="0"/>
          <w:numId w:val="49"/>
        </w:numPr>
        <w:spacing w:line="276" w:lineRule="auto"/>
      </w:pPr>
      <w:r>
        <w:rPr>
          <w:lang w:eastAsia="zh-CN"/>
        </w:rPr>
        <w:t>For Cas9</w:t>
      </w:r>
      <w:r w:rsidR="008B2970">
        <w:rPr>
          <w:lang w:eastAsia="zh-CN"/>
        </w:rPr>
        <w:t>-</w:t>
      </w:r>
      <w:r>
        <w:rPr>
          <w:lang w:eastAsia="zh-CN"/>
        </w:rPr>
        <w:t>S</w:t>
      </w:r>
      <w:r w:rsidR="00F73FFA">
        <w:rPr>
          <w:lang w:eastAsia="zh-CN"/>
        </w:rPr>
        <w:t>NAP</w:t>
      </w:r>
      <w:r>
        <w:rPr>
          <w:lang w:eastAsia="zh-CN"/>
        </w:rPr>
        <w:t xml:space="preserve">, </w:t>
      </w:r>
      <w:r w:rsidR="00E232F6">
        <w:rPr>
          <w:lang w:eastAsia="zh-CN"/>
        </w:rPr>
        <w:t xml:space="preserve">single stranded </w:t>
      </w:r>
      <w:r w:rsidR="008B2970">
        <w:t>DNA repair templates</w:t>
      </w:r>
      <w:r w:rsidR="008B2970">
        <w:rPr>
          <w:rFonts w:hint="eastAsia"/>
          <w:lang w:eastAsia="zh-CN"/>
        </w:rPr>
        <w:t xml:space="preserve"> </w:t>
      </w:r>
      <w:r w:rsidR="00E232F6">
        <w:rPr>
          <w:lang w:eastAsia="zh-CN"/>
        </w:rPr>
        <w:t>are</w:t>
      </w:r>
      <w:r w:rsidR="008B2970">
        <w:rPr>
          <w:lang w:eastAsia="zh-CN"/>
        </w:rPr>
        <w:t xml:space="preserve"> linked with </w:t>
      </w:r>
      <w:r w:rsidR="007B48B9">
        <w:rPr>
          <w:rFonts w:hint="eastAsia"/>
          <w:lang w:eastAsia="zh-CN"/>
        </w:rPr>
        <w:t>O</w:t>
      </w:r>
      <w:r w:rsidR="007B48B9">
        <w:t>6-benzylguanine (BG</w:t>
      </w:r>
      <w:r w:rsidR="008B2970">
        <w:t xml:space="preserve">), followed by </w:t>
      </w:r>
      <w:r w:rsidR="00DB0778">
        <w:t>covalent l</w:t>
      </w:r>
      <w:r w:rsidR="00E232F6">
        <w:t>inkage to</w:t>
      </w:r>
      <w:r w:rsidR="00900909">
        <w:t xml:space="preserve"> Cas9-</w:t>
      </w:r>
      <w:r w:rsidR="00D30821">
        <w:t>SNAP</w:t>
      </w:r>
      <w:r w:rsidR="009B76F8">
        <w:t xml:space="preserve"> </w:t>
      </w:r>
      <w:r w:rsidR="00900909">
        <w:t>protein</w:t>
      </w:r>
      <w:r w:rsidR="008B2970">
        <w:t xml:space="preserve">. </w:t>
      </w:r>
      <w:r w:rsidR="00291A80">
        <w:t xml:space="preserve"> </w:t>
      </w:r>
    </w:p>
    <w:p w14:paraId="7662E7B7" w14:textId="1E1E9B8B" w:rsidR="00E232F6" w:rsidRDefault="008B2970" w:rsidP="00E232F6">
      <w:pPr>
        <w:pStyle w:val="BodyText"/>
        <w:numPr>
          <w:ilvl w:val="0"/>
          <w:numId w:val="49"/>
        </w:numPr>
        <w:spacing w:line="276" w:lineRule="auto"/>
      </w:pPr>
      <w:r>
        <w:t xml:space="preserve">For Cas9-avidin, biotinylated </w:t>
      </w:r>
      <w:r w:rsidR="00C2539E">
        <w:t xml:space="preserve">(BT) </w:t>
      </w:r>
      <w:r w:rsidR="00E232F6">
        <w:t xml:space="preserve">single stranded </w:t>
      </w:r>
      <w:r>
        <w:t xml:space="preserve">DNA repair template </w:t>
      </w:r>
      <w:r w:rsidR="00E232F6">
        <w:t>are</w:t>
      </w:r>
      <w:r>
        <w:t xml:space="preserve"> incubated </w:t>
      </w:r>
      <w:r w:rsidR="00A7356F">
        <w:t xml:space="preserve">directly with Cas9-avidin to form </w:t>
      </w:r>
      <w:r w:rsidR="00F73FFA" w:rsidRPr="00F73FFA">
        <w:t>Cas9-</w:t>
      </w:r>
      <w:r w:rsidR="00E232F6">
        <w:t>a</w:t>
      </w:r>
      <w:r w:rsidR="00F73FFA" w:rsidRPr="00F73FFA">
        <w:t>vidin-</w:t>
      </w:r>
      <w:r w:rsidR="00E232F6">
        <w:t>b</w:t>
      </w:r>
      <w:r w:rsidR="00F73FFA" w:rsidRPr="00F73FFA">
        <w:t>iotin ssDNA (CAB)</w:t>
      </w:r>
      <w:r w:rsidR="00F73FFA">
        <w:t xml:space="preserve"> complex. </w:t>
      </w:r>
    </w:p>
    <w:p w14:paraId="55FAB02B" w14:textId="40570246" w:rsidR="008B2970" w:rsidRDefault="00F73FFA" w:rsidP="00E232F6">
      <w:pPr>
        <w:pStyle w:val="BodyText"/>
        <w:spacing w:line="276" w:lineRule="auto"/>
      </w:pPr>
      <w:r>
        <w:t>The Cas9-</w:t>
      </w:r>
      <w:proofErr w:type="gramStart"/>
      <w:r>
        <w:t>fusion</w:t>
      </w:r>
      <w:r w:rsidR="00C2539E">
        <w:rPr>
          <w:rFonts w:hint="eastAsia"/>
          <w:lang w:eastAsia="zh-CN"/>
        </w:rPr>
        <w:t>:</w:t>
      </w:r>
      <w:r w:rsidR="00C2539E">
        <w:rPr>
          <w:lang w:eastAsia="zh-CN"/>
        </w:rPr>
        <w:t>ssODN</w:t>
      </w:r>
      <w:proofErr w:type="gramEnd"/>
      <w:r>
        <w:rPr>
          <w:rFonts w:hint="eastAsia"/>
          <w:lang w:eastAsia="zh-CN"/>
        </w:rPr>
        <w:t xml:space="preserve"> </w:t>
      </w:r>
      <w:r w:rsidR="00E232F6">
        <w:t>are</w:t>
      </w:r>
      <w:r>
        <w:t xml:space="preserve"> further loaded with sgRNA to form a ribonucleoprotein-DNA (RNPDs) </w:t>
      </w:r>
      <w:r w:rsidR="00BF5A02">
        <w:t xml:space="preserve">complex and delivered </w:t>
      </w:r>
      <w:r>
        <w:t>into mammalian cells using electroporation</w:t>
      </w:r>
      <w:r w:rsidR="00BF5A02">
        <w:t xml:space="preserve">. Transfected cells </w:t>
      </w:r>
      <w:r w:rsidR="00E232F6">
        <w:t>are</w:t>
      </w:r>
      <w:r w:rsidR="00BF5A02">
        <w:t xml:space="preserve"> </w:t>
      </w:r>
      <w:r w:rsidR="00E232F6">
        <w:t>subsequently</w:t>
      </w:r>
      <w:r w:rsidR="00BF5A02">
        <w:t xml:space="preserve"> </w:t>
      </w:r>
      <w:r>
        <w:t>incuba</w:t>
      </w:r>
      <w:r w:rsidR="00BF5A02">
        <w:t>ted</w:t>
      </w:r>
      <w:r>
        <w:t xml:space="preserve"> with small molecule chemical enhancer to further boost the HDR efficiency.</w:t>
      </w:r>
    </w:p>
    <w:p w14:paraId="67E9DD40" w14:textId="1E69F51E" w:rsidR="00E92571" w:rsidRDefault="00E232F6" w:rsidP="00E92571">
      <w:pPr>
        <w:jc w:val="center"/>
      </w:pPr>
      <w:r>
        <w:rPr>
          <w:noProof/>
          <w:sz w:val="28"/>
          <w:szCs w:val="28"/>
        </w:rPr>
        <w:lastRenderedPageBreak/>
        <w:drawing>
          <wp:anchor distT="0" distB="0" distL="114300" distR="114300" simplePos="0" relativeHeight="251672580" behindDoc="0" locked="0" layoutInCell="1" allowOverlap="1" wp14:anchorId="5E16A56C" wp14:editId="0EDDBCD3">
            <wp:simplePos x="0" y="0"/>
            <wp:positionH relativeFrom="column">
              <wp:posOffset>957580</wp:posOffset>
            </wp:positionH>
            <wp:positionV relativeFrom="paragraph">
              <wp:posOffset>0</wp:posOffset>
            </wp:positionV>
            <wp:extent cx="4239895" cy="3529330"/>
            <wp:effectExtent l="0" t="0" r="1905" b="1270"/>
            <wp:wrapTopAndBottom/>
            <wp:docPr id="1841751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51453" name="Picture 184175145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39895" cy="3529330"/>
                    </a:xfrm>
                    <a:prstGeom prst="rect">
                      <a:avLst/>
                    </a:prstGeom>
                  </pic:spPr>
                </pic:pic>
              </a:graphicData>
            </a:graphic>
            <wp14:sizeRelH relativeFrom="page">
              <wp14:pctWidth>0</wp14:pctWidth>
            </wp14:sizeRelH>
            <wp14:sizeRelV relativeFrom="page">
              <wp14:pctHeight>0</wp14:pctHeight>
            </wp14:sizeRelV>
          </wp:anchor>
        </w:drawing>
      </w:r>
    </w:p>
    <w:p w14:paraId="663FDFDE" w14:textId="77777777" w:rsidR="00E232F6" w:rsidRDefault="00E232F6" w:rsidP="00FE0822">
      <w:pPr>
        <w:jc w:val="center"/>
      </w:pPr>
    </w:p>
    <w:p w14:paraId="1B9FCBE6" w14:textId="5D57DFD4" w:rsidR="00E92571" w:rsidRPr="00E92571" w:rsidRDefault="00E92571" w:rsidP="00FE0822">
      <w:pPr>
        <w:jc w:val="center"/>
      </w:pPr>
      <w:r w:rsidRPr="0061302D">
        <w:t xml:space="preserve">Figure 1, overview of the </w:t>
      </w:r>
      <w:r w:rsidR="00E232F6">
        <w:t xml:space="preserve">Cas9-SNAP </w:t>
      </w:r>
      <w:r w:rsidRPr="0061302D">
        <w:t>workflow with key steps</w:t>
      </w:r>
    </w:p>
    <w:p w14:paraId="508E7E7D" w14:textId="77777777" w:rsidR="00BF53E6" w:rsidRDefault="00BF53E6" w:rsidP="00677FC1">
      <w:pPr>
        <w:pStyle w:val="BodyText"/>
        <w:spacing w:line="240" w:lineRule="auto"/>
      </w:pPr>
    </w:p>
    <w:p w14:paraId="6D2E1F75" w14:textId="77777777" w:rsidR="00B54E62" w:rsidRDefault="00B54E62" w:rsidP="00B54E62">
      <w:pPr>
        <w:pStyle w:val="Heading1"/>
      </w:pPr>
      <w:bookmarkStart w:id="5" w:name="_Toc134763145"/>
      <w:bookmarkStart w:id="6" w:name="_Toc124330367"/>
      <w:r>
        <w:t xml:space="preserve">C </w:t>
      </w:r>
      <w:r>
        <w:tab/>
        <w:t>Untested Suggested Modifications</w:t>
      </w:r>
      <w:bookmarkEnd w:id="5"/>
    </w:p>
    <w:p w14:paraId="008892A7" w14:textId="6D44F7FC" w:rsidR="00195C02" w:rsidRPr="00FE0822" w:rsidRDefault="00EE653B" w:rsidP="00EE7E91">
      <w:pPr>
        <w:pStyle w:val="BodyText"/>
        <w:spacing w:line="276" w:lineRule="auto"/>
        <w:rPr>
          <w:rFonts w:ascii="Arial" w:eastAsia="Arial" w:hAnsi="Arial" w:cs="Arial"/>
          <w:color w:val="51247A" w:themeColor="accent1"/>
          <w:sz w:val="36"/>
          <w:szCs w:val="36"/>
        </w:rPr>
      </w:pPr>
      <w:r>
        <w:rPr>
          <w:rFonts w:eastAsiaTheme="minorEastAsia"/>
          <w:szCs w:val="20"/>
        </w:rPr>
        <w:t>This</w:t>
      </w:r>
      <w:r w:rsidR="007E73FE">
        <w:rPr>
          <w:rFonts w:eastAsiaTheme="minorEastAsia"/>
          <w:szCs w:val="20"/>
        </w:rPr>
        <w:t xml:space="preserve"> SOP</w:t>
      </w:r>
      <w:r>
        <w:rPr>
          <w:rFonts w:eastAsiaTheme="minorEastAsia"/>
          <w:szCs w:val="20"/>
        </w:rPr>
        <w:t xml:space="preserve"> has been validated</w:t>
      </w:r>
      <w:r w:rsidR="007E73FE">
        <w:rPr>
          <w:rFonts w:eastAsiaTheme="minorEastAsia"/>
          <w:szCs w:val="20"/>
        </w:rPr>
        <w:t xml:space="preserve"> with </w:t>
      </w:r>
      <w:r w:rsidR="00F52CA6">
        <w:rPr>
          <w:rFonts w:eastAsiaTheme="minorEastAsia"/>
          <w:szCs w:val="20"/>
        </w:rPr>
        <w:t xml:space="preserve">short DNA </w:t>
      </w:r>
      <w:r w:rsidR="007E73FE">
        <w:rPr>
          <w:rFonts w:eastAsiaTheme="minorEastAsia"/>
          <w:szCs w:val="20"/>
        </w:rPr>
        <w:t xml:space="preserve">oligo </w:t>
      </w:r>
      <w:r w:rsidR="00F52CA6">
        <w:rPr>
          <w:rFonts w:eastAsiaTheme="minorEastAsia"/>
          <w:szCs w:val="20"/>
        </w:rPr>
        <w:t xml:space="preserve">repair </w:t>
      </w:r>
      <w:r w:rsidR="00F52CA6" w:rsidRPr="00EE653B">
        <w:rPr>
          <w:rFonts w:eastAsiaTheme="minorEastAsia"/>
          <w:szCs w:val="20"/>
        </w:rPr>
        <w:t>template</w:t>
      </w:r>
      <w:r w:rsidR="007E73FE" w:rsidRPr="00EE653B">
        <w:rPr>
          <w:rFonts w:eastAsiaTheme="minorEastAsia"/>
          <w:szCs w:val="20"/>
        </w:rPr>
        <w:t xml:space="preserve"> in a </w:t>
      </w:r>
      <w:r w:rsidR="00146E50" w:rsidRPr="00EE653B">
        <w:rPr>
          <w:rFonts w:ascii="Helvetica" w:hAnsi="Helvetica"/>
          <w:szCs w:val="20"/>
          <w:shd w:val="clear" w:color="auto" w:fill="FFFFFF"/>
        </w:rPr>
        <w:t xml:space="preserve">traffic light </w:t>
      </w:r>
      <w:r w:rsidR="00146E50" w:rsidRPr="00EE653B">
        <w:rPr>
          <w:rFonts w:ascii="Helvetica" w:hAnsi="Helvetica"/>
          <w:szCs w:val="20"/>
          <w:shd w:val="clear" w:color="auto" w:fill="FFFFFF"/>
          <w:lang w:eastAsia="zh-CN"/>
        </w:rPr>
        <w:t xml:space="preserve">reporter </w:t>
      </w:r>
      <w:r w:rsidR="007E73FE" w:rsidRPr="00EE653B">
        <w:rPr>
          <w:rFonts w:eastAsiaTheme="minorEastAsia"/>
          <w:szCs w:val="20"/>
        </w:rPr>
        <w:t>cell line</w:t>
      </w:r>
      <w:r w:rsidR="00F52CA6">
        <w:rPr>
          <w:rFonts w:eastAsiaTheme="minorEastAsia"/>
          <w:szCs w:val="20"/>
        </w:rPr>
        <w:t xml:space="preserve">. </w:t>
      </w:r>
      <w:r w:rsidR="003318E5" w:rsidRPr="00FE0822">
        <w:rPr>
          <w:rFonts w:eastAsiaTheme="minorEastAsia"/>
          <w:szCs w:val="20"/>
        </w:rPr>
        <w:t>We expect that</w:t>
      </w:r>
      <w:r w:rsidR="007E73FE">
        <w:rPr>
          <w:rFonts w:eastAsiaTheme="minorEastAsia"/>
          <w:szCs w:val="20"/>
        </w:rPr>
        <w:t xml:space="preserve"> it will also work in other endogenous genomic locus in </w:t>
      </w:r>
      <w:r w:rsidR="00146E50">
        <w:rPr>
          <w:rFonts w:eastAsiaTheme="minorEastAsia"/>
          <w:szCs w:val="20"/>
        </w:rPr>
        <w:t xml:space="preserve">different </w:t>
      </w:r>
      <w:r w:rsidR="00436D20">
        <w:rPr>
          <w:rFonts w:eastAsiaTheme="minorEastAsia"/>
          <w:szCs w:val="20"/>
        </w:rPr>
        <w:t>cell lines and other</w:t>
      </w:r>
      <w:r w:rsidR="007E73FE">
        <w:rPr>
          <w:rFonts w:eastAsiaTheme="minorEastAsia"/>
          <w:szCs w:val="20"/>
        </w:rPr>
        <w:t xml:space="preserve"> systems including animal models. Besides, </w:t>
      </w:r>
      <w:r w:rsidR="003318E5" w:rsidRPr="00FE0822">
        <w:rPr>
          <w:rFonts w:eastAsiaTheme="minorEastAsia"/>
          <w:szCs w:val="20"/>
        </w:rPr>
        <w:t>BG</w:t>
      </w:r>
      <w:r w:rsidR="00436D20">
        <w:rPr>
          <w:rFonts w:eastAsiaTheme="minorEastAsia"/>
          <w:szCs w:val="20"/>
        </w:rPr>
        <w:t xml:space="preserve"> </w:t>
      </w:r>
      <w:r w:rsidR="00C2539E">
        <w:rPr>
          <w:rFonts w:eastAsiaTheme="minorEastAsia"/>
          <w:szCs w:val="20"/>
        </w:rPr>
        <w:t xml:space="preserve">or BT </w:t>
      </w:r>
      <w:r w:rsidR="00436D20">
        <w:rPr>
          <w:rFonts w:eastAsiaTheme="minorEastAsia"/>
          <w:szCs w:val="20"/>
        </w:rPr>
        <w:t>t</w:t>
      </w:r>
      <w:r w:rsidR="003318E5" w:rsidRPr="00FE0822">
        <w:rPr>
          <w:rFonts w:eastAsiaTheme="minorEastAsia"/>
          <w:szCs w:val="20"/>
        </w:rPr>
        <w:t xml:space="preserve">ag </w:t>
      </w:r>
      <w:r w:rsidR="007E73FE">
        <w:rPr>
          <w:rFonts w:eastAsiaTheme="minorEastAsia"/>
          <w:szCs w:val="20"/>
        </w:rPr>
        <w:t>may</w:t>
      </w:r>
      <w:r w:rsidR="003318E5" w:rsidRPr="00FE0822">
        <w:rPr>
          <w:rFonts w:eastAsiaTheme="minorEastAsia"/>
          <w:szCs w:val="20"/>
        </w:rPr>
        <w:t xml:space="preserve"> </w:t>
      </w:r>
      <w:proofErr w:type="gramStart"/>
      <w:r w:rsidR="003318E5" w:rsidRPr="00FE0822">
        <w:rPr>
          <w:rFonts w:eastAsiaTheme="minorEastAsia"/>
          <w:szCs w:val="20"/>
        </w:rPr>
        <w:t>also</w:t>
      </w:r>
      <w:proofErr w:type="gramEnd"/>
      <w:r w:rsidR="003318E5" w:rsidRPr="00FE0822">
        <w:rPr>
          <w:rFonts w:eastAsiaTheme="minorEastAsia"/>
          <w:szCs w:val="20"/>
        </w:rPr>
        <w:t xml:space="preserve"> </w:t>
      </w:r>
      <w:r w:rsidR="00322E8E">
        <w:rPr>
          <w:rFonts w:eastAsiaTheme="minorEastAsia"/>
          <w:szCs w:val="20"/>
        </w:rPr>
        <w:t>possible</w:t>
      </w:r>
      <w:r w:rsidR="003318E5" w:rsidRPr="00FE0822">
        <w:rPr>
          <w:rFonts w:eastAsiaTheme="minorEastAsia"/>
          <w:szCs w:val="20"/>
        </w:rPr>
        <w:t xml:space="preserve"> to be incorporate</w:t>
      </w:r>
      <w:r w:rsidR="00143EBD" w:rsidRPr="00322E8E">
        <w:rPr>
          <w:rFonts w:eastAsiaTheme="minorEastAsia"/>
          <w:szCs w:val="20"/>
        </w:rPr>
        <w:t>d</w:t>
      </w:r>
      <w:r w:rsidR="003318E5" w:rsidRPr="00FE0822">
        <w:rPr>
          <w:rFonts w:eastAsiaTheme="minorEastAsia"/>
          <w:szCs w:val="20"/>
        </w:rPr>
        <w:t xml:space="preserve"> into </w:t>
      </w:r>
      <w:r w:rsidR="00F52CA6">
        <w:rPr>
          <w:rFonts w:eastAsiaTheme="minorEastAsia"/>
          <w:szCs w:val="20"/>
        </w:rPr>
        <w:t>long</w:t>
      </w:r>
      <w:r w:rsidR="003318E5" w:rsidRPr="00FE0822">
        <w:rPr>
          <w:rFonts w:eastAsiaTheme="minorEastAsia"/>
          <w:szCs w:val="20"/>
        </w:rPr>
        <w:t xml:space="preserve"> DNA repair template. By combi</w:t>
      </w:r>
      <w:r w:rsidR="00322E8E">
        <w:rPr>
          <w:rFonts w:eastAsiaTheme="minorEastAsia"/>
          <w:szCs w:val="20"/>
        </w:rPr>
        <w:t>nin</w:t>
      </w:r>
      <w:r w:rsidR="003318E5" w:rsidRPr="00FE0822">
        <w:rPr>
          <w:rFonts w:eastAsiaTheme="minorEastAsia"/>
          <w:szCs w:val="20"/>
        </w:rPr>
        <w:t xml:space="preserve">g the labelled </w:t>
      </w:r>
      <w:r w:rsidR="00322E8E">
        <w:rPr>
          <w:rFonts w:eastAsiaTheme="minorEastAsia"/>
          <w:szCs w:val="20"/>
        </w:rPr>
        <w:t xml:space="preserve">long </w:t>
      </w:r>
      <w:r w:rsidR="003318E5" w:rsidRPr="00FE0822">
        <w:rPr>
          <w:rFonts w:eastAsiaTheme="minorEastAsia"/>
          <w:szCs w:val="20"/>
        </w:rPr>
        <w:t>DNA fragment</w:t>
      </w:r>
      <w:r w:rsidR="00322E8E">
        <w:rPr>
          <w:rFonts w:eastAsiaTheme="minorEastAsia"/>
          <w:szCs w:val="20"/>
        </w:rPr>
        <w:t xml:space="preserve"> (double or single strand)</w:t>
      </w:r>
      <w:r w:rsidR="003318E5" w:rsidRPr="00FE0822">
        <w:rPr>
          <w:rFonts w:eastAsiaTheme="minorEastAsia"/>
          <w:szCs w:val="20"/>
        </w:rPr>
        <w:t xml:space="preserve"> with Cas9-SNAP, it may also increase the HDR efficiency for large fragment knock-in </w:t>
      </w:r>
      <w:r w:rsidR="00436D20">
        <w:rPr>
          <w:rFonts w:eastAsiaTheme="minorEastAsia"/>
          <w:szCs w:val="20"/>
        </w:rPr>
        <w:t>project</w:t>
      </w:r>
      <w:r w:rsidR="003318E5" w:rsidRPr="00FE0822">
        <w:rPr>
          <w:rFonts w:eastAsiaTheme="minorEastAsia"/>
          <w:szCs w:val="20"/>
        </w:rPr>
        <w:t xml:space="preserve">. </w:t>
      </w:r>
    </w:p>
    <w:p w14:paraId="5E14D6C9" w14:textId="5EA2A6F1" w:rsidR="0598E08E" w:rsidRDefault="62651771" w:rsidP="00FE0822">
      <w:pPr>
        <w:pStyle w:val="Heading1"/>
      </w:pPr>
      <w:r w:rsidRPr="0598E08E">
        <w:rPr>
          <w:rFonts w:ascii="Arial" w:eastAsia="Arial" w:hAnsi="Arial" w:cs="Arial"/>
          <w:szCs w:val="36"/>
        </w:rPr>
        <w:t xml:space="preserve">D </w:t>
      </w:r>
      <w:r>
        <w:tab/>
      </w:r>
      <w:r w:rsidRPr="0598E08E">
        <w:rPr>
          <w:rFonts w:ascii="Arial" w:eastAsia="Arial" w:hAnsi="Arial" w:cs="Arial"/>
          <w:szCs w:val="36"/>
        </w:rPr>
        <w:t>Experimental Design Considerations</w:t>
      </w:r>
    </w:p>
    <w:p w14:paraId="167A02D8" w14:textId="0079796C" w:rsidR="00E92571" w:rsidRPr="00FE0822" w:rsidRDefault="007A40B6" w:rsidP="00EE7E91">
      <w:pPr>
        <w:pStyle w:val="Heading1"/>
        <w:spacing w:line="276" w:lineRule="auto"/>
        <w:rPr>
          <w:rFonts w:asciiTheme="minorHAnsi" w:eastAsiaTheme="minorEastAsia" w:hAnsiTheme="minorHAnsi" w:cstheme="minorBidi"/>
          <w:color w:val="auto"/>
          <w:sz w:val="20"/>
          <w:szCs w:val="20"/>
        </w:rPr>
      </w:pPr>
      <w:r>
        <w:rPr>
          <w:rFonts w:asciiTheme="minorHAnsi" w:eastAsiaTheme="minorEastAsia" w:hAnsiTheme="minorHAnsi" w:cstheme="minorBidi"/>
          <w:color w:val="auto"/>
          <w:sz w:val="20"/>
          <w:szCs w:val="20"/>
        </w:rPr>
        <w:t>We</w:t>
      </w:r>
      <w:r w:rsidR="003942C7">
        <w:rPr>
          <w:rFonts w:asciiTheme="minorHAnsi" w:eastAsiaTheme="minorEastAsia" w:hAnsiTheme="minorHAnsi" w:cstheme="minorBidi"/>
          <w:color w:val="auto"/>
          <w:sz w:val="20"/>
          <w:szCs w:val="20"/>
        </w:rPr>
        <w:t xml:space="preserve"> recommend to design </w:t>
      </w:r>
      <w:r w:rsidR="006231D9">
        <w:rPr>
          <w:rFonts w:asciiTheme="minorHAnsi" w:eastAsiaTheme="minorEastAsia" w:hAnsiTheme="minorHAnsi" w:cstheme="minorBidi"/>
          <w:color w:val="auto"/>
          <w:sz w:val="20"/>
          <w:szCs w:val="20"/>
        </w:rPr>
        <w:t>sgRNA targeting within 15bp of the mutation site</w:t>
      </w:r>
      <w:r>
        <w:rPr>
          <w:rFonts w:asciiTheme="minorHAnsi" w:eastAsiaTheme="minorEastAsia" w:hAnsiTheme="minorHAnsi" w:cstheme="minorBidi"/>
          <w:color w:val="auto"/>
          <w:sz w:val="20"/>
          <w:szCs w:val="20"/>
        </w:rPr>
        <w:t xml:space="preserve">, with a </w:t>
      </w:r>
      <w:r w:rsidR="006231D9">
        <w:rPr>
          <w:rFonts w:asciiTheme="minorHAnsi" w:eastAsiaTheme="minorEastAsia" w:hAnsiTheme="minorHAnsi" w:cstheme="minorBidi"/>
          <w:color w:val="auto"/>
          <w:sz w:val="20"/>
          <w:szCs w:val="20"/>
        </w:rPr>
        <w:t>repair template size between 60</w:t>
      </w:r>
      <w:r>
        <w:rPr>
          <w:rFonts w:asciiTheme="minorHAnsi" w:eastAsiaTheme="minorEastAsia" w:hAnsiTheme="minorHAnsi" w:cstheme="minorBidi"/>
          <w:color w:val="auto"/>
          <w:sz w:val="20"/>
          <w:szCs w:val="20"/>
        </w:rPr>
        <w:t>nt</w:t>
      </w:r>
      <w:r w:rsidR="006231D9">
        <w:rPr>
          <w:rFonts w:asciiTheme="minorHAnsi" w:eastAsiaTheme="minorEastAsia" w:hAnsiTheme="minorHAnsi" w:cstheme="minorBidi"/>
          <w:color w:val="auto"/>
          <w:sz w:val="20"/>
          <w:szCs w:val="20"/>
        </w:rPr>
        <w:t xml:space="preserve"> to </w:t>
      </w:r>
      <w:r w:rsidR="00C2539E">
        <w:rPr>
          <w:rFonts w:asciiTheme="minorHAnsi" w:eastAsiaTheme="minorEastAsia" w:hAnsiTheme="minorHAnsi" w:cstheme="minorBidi"/>
          <w:color w:val="auto"/>
          <w:sz w:val="20"/>
          <w:szCs w:val="20"/>
        </w:rPr>
        <w:t>9</w:t>
      </w:r>
      <w:r w:rsidR="006231D9">
        <w:rPr>
          <w:rFonts w:asciiTheme="minorHAnsi" w:eastAsiaTheme="minorEastAsia" w:hAnsiTheme="minorHAnsi" w:cstheme="minorBidi"/>
          <w:color w:val="auto"/>
          <w:sz w:val="20"/>
          <w:szCs w:val="20"/>
        </w:rPr>
        <w:t>0</w:t>
      </w:r>
      <w:r w:rsidR="00C2539E">
        <w:rPr>
          <w:rFonts w:asciiTheme="minorHAnsi" w:eastAsiaTheme="minorEastAsia" w:hAnsiTheme="minorHAnsi" w:cstheme="minorBidi"/>
          <w:color w:val="auto"/>
          <w:sz w:val="20"/>
          <w:szCs w:val="20"/>
        </w:rPr>
        <w:t>nt</w:t>
      </w:r>
      <w:r w:rsidR="006231D9">
        <w:rPr>
          <w:rFonts w:asciiTheme="minorHAnsi" w:eastAsiaTheme="minorEastAsia" w:hAnsiTheme="minorHAnsi" w:cstheme="minorBidi"/>
          <w:color w:val="auto"/>
          <w:sz w:val="20"/>
          <w:szCs w:val="20"/>
        </w:rPr>
        <w:t>. The repair template sh</w:t>
      </w:r>
      <w:r w:rsidR="00EE653B">
        <w:rPr>
          <w:rFonts w:asciiTheme="minorHAnsi" w:eastAsiaTheme="minorEastAsia" w:hAnsiTheme="minorHAnsi" w:cstheme="minorBidi"/>
          <w:color w:val="auto"/>
          <w:sz w:val="20"/>
          <w:szCs w:val="20"/>
        </w:rPr>
        <w:t>ould</w:t>
      </w:r>
      <w:r w:rsidR="006231D9">
        <w:rPr>
          <w:rFonts w:asciiTheme="minorHAnsi" w:eastAsiaTheme="minorEastAsia" w:hAnsiTheme="minorHAnsi" w:cstheme="minorBidi"/>
          <w:color w:val="auto"/>
          <w:sz w:val="20"/>
          <w:szCs w:val="20"/>
        </w:rPr>
        <w:t xml:space="preserve"> contain mutations that prevent further cutting by CRISPR after editing,</w:t>
      </w:r>
      <w:r w:rsidR="00EE653B">
        <w:rPr>
          <w:rFonts w:asciiTheme="minorHAnsi" w:eastAsiaTheme="minorEastAsia" w:hAnsiTheme="minorHAnsi" w:cstheme="minorBidi"/>
          <w:color w:val="auto"/>
          <w:sz w:val="20"/>
          <w:szCs w:val="20"/>
        </w:rPr>
        <w:t xml:space="preserve"> for example a</w:t>
      </w:r>
      <w:r w:rsidR="006231D9">
        <w:rPr>
          <w:rFonts w:asciiTheme="minorHAnsi" w:eastAsiaTheme="minorEastAsia" w:hAnsiTheme="minorHAnsi" w:cstheme="minorBidi"/>
          <w:color w:val="auto"/>
          <w:sz w:val="20"/>
          <w:szCs w:val="20"/>
        </w:rPr>
        <w:t xml:space="preserve"> </w:t>
      </w:r>
      <w:r w:rsidR="00EE653B">
        <w:rPr>
          <w:rFonts w:asciiTheme="minorHAnsi" w:eastAsiaTheme="minorEastAsia" w:hAnsiTheme="minorHAnsi" w:cstheme="minorBidi"/>
          <w:color w:val="auto"/>
          <w:sz w:val="20"/>
          <w:szCs w:val="20"/>
        </w:rPr>
        <w:t xml:space="preserve">synonymous </w:t>
      </w:r>
      <w:r w:rsidR="006231D9">
        <w:rPr>
          <w:rFonts w:asciiTheme="minorHAnsi" w:eastAsiaTheme="minorEastAsia" w:hAnsiTheme="minorHAnsi" w:cstheme="minorBidi"/>
          <w:color w:val="auto"/>
          <w:sz w:val="20"/>
          <w:szCs w:val="20"/>
        </w:rPr>
        <w:t xml:space="preserve">mutation in </w:t>
      </w:r>
      <w:r w:rsidR="00C2539E">
        <w:rPr>
          <w:rFonts w:asciiTheme="minorHAnsi" w:eastAsiaTheme="minorEastAsia" w:hAnsiTheme="minorHAnsi" w:cstheme="minorBidi"/>
          <w:color w:val="auto"/>
          <w:sz w:val="20"/>
          <w:szCs w:val="20"/>
        </w:rPr>
        <w:t xml:space="preserve">the </w:t>
      </w:r>
      <w:r w:rsidR="006231D9">
        <w:rPr>
          <w:rFonts w:asciiTheme="minorHAnsi" w:eastAsiaTheme="minorEastAsia" w:hAnsiTheme="minorHAnsi" w:cstheme="minorBidi"/>
          <w:color w:val="auto"/>
          <w:sz w:val="20"/>
          <w:szCs w:val="20"/>
        </w:rPr>
        <w:t xml:space="preserve">PAM sequence. </w:t>
      </w:r>
      <w:r w:rsidR="00D21681">
        <w:rPr>
          <w:rFonts w:asciiTheme="minorHAnsi" w:eastAsiaTheme="minorEastAsia" w:hAnsiTheme="minorHAnsi" w:cstheme="minorBidi"/>
          <w:color w:val="auto"/>
          <w:sz w:val="20"/>
          <w:szCs w:val="20"/>
        </w:rPr>
        <w:t xml:space="preserve">In our experience the Cas9-SNAP fusion allows highest efficiency for short oligo templates; we hypothesise that Cas9-avidin may be preferable for larger </w:t>
      </w:r>
      <w:proofErr w:type="gramStart"/>
      <w:r w:rsidR="00D21681">
        <w:rPr>
          <w:rFonts w:asciiTheme="minorHAnsi" w:eastAsiaTheme="minorEastAsia" w:hAnsiTheme="minorHAnsi" w:cstheme="minorBidi"/>
          <w:color w:val="auto"/>
          <w:sz w:val="20"/>
          <w:szCs w:val="20"/>
        </w:rPr>
        <w:t>inserts</w:t>
      </w:r>
      <w:proofErr w:type="gramEnd"/>
      <w:r w:rsidR="00D21681">
        <w:rPr>
          <w:rFonts w:asciiTheme="minorHAnsi" w:eastAsiaTheme="minorEastAsia" w:hAnsiTheme="minorHAnsi" w:cstheme="minorBidi"/>
          <w:color w:val="auto"/>
          <w:sz w:val="20"/>
          <w:szCs w:val="20"/>
        </w:rPr>
        <w:t xml:space="preserve"> but this is untested.</w:t>
      </w:r>
    </w:p>
    <w:p w14:paraId="2634FC9F" w14:textId="3BA3D047" w:rsidR="5CF17BD9" w:rsidRDefault="5CF17BD9" w:rsidP="00FE0822">
      <w:pPr>
        <w:pStyle w:val="Heading1"/>
        <w:rPr>
          <w:rFonts w:ascii="Arial" w:eastAsia="Arial" w:hAnsi="Arial" w:cs="Arial"/>
          <w:szCs w:val="36"/>
        </w:rPr>
      </w:pPr>
      <w:r w:rsidRPr="0598E08E">
        <w:rPr>
          <w:rFonts w:ascii="Arial" w:eastAsia="Arial" w:hAnsi="Arial" w:cs="Arial"/>
          <w:szCs w:val="36"/>
        </w:rPr>
        <w:t>E</w:t>
      </w:r>
      <w:r>
        <w:tab/>
      </w:r>
      <w:r w:rsidRPr="0598E08E">
        <w:rPr>
          <w:rFonts w:ascii="Arial" w:eastAsia="Arial" w:hAnsi="Arial" w:cs="Arial"/>
          <w:szCs w:val="36"/>
        </w:rPr>
        <w:t>Requisite Prior Knowledge</w:t>
      </w:r>
    </w:p>
    <w:p w14:paraId="726A9966" w14:textId="301C14F6" w:rsidR="001C3C92" w:rsidRPr="00E14045" w:rsidRDefault="00BE201F" w:rsidP="00EE7E91">
      <w:pPr>
        <w:pStyle w:val="BodyText"/>
        <w:numPr>
          <w:ilvl w:val="0"/>
          <w:numId w:val="37"/>
        </w:numPr>
        <w:spacing w:line="276" w:lineRule="auto"/>
        <w:ind w:left="426" w:hanging="426"/>
        <w:rPr>
          <w:rFonts w:asciiTheme="majorHAnsi" w:hAnsiTheme="majorHAnsi" w:cstheme="majorBidi"/>
          <w:lang w:eastAsia="zh-CN"/>
        </w:rPr>
      </w:pPr>
      <w:r>
        <w:rPr>
          <w:rFonts w:asciiTheme="majorHAnsi" w:hAnsiTheme="majorHAnsi" w:cstheme="majorBidi"/>
          <w:lang w:eastAsia="zh-CN"/>
        </w:rPr>
        <w:t xml:space="preserve">Cell culture </w:t>
      </w:r>
      <w:r w:rsidR="0057129B">
        <w:rPr>
          <w:rFonts w:asciiTheme="majorHAnsi" w:hAnsiTheme="majorHAnsi" w:cstheme="majorBidi"/>
          <w:lang w:eastAsia="zh-CN"/>
        </w:rPr>
        <w:t>information</w:t>
      </w:r>
      <w:r>
        <w:rPr>
          <w:rFonts w:asciiTheme="majorHAnsi" w:hAnsiTheme="majorHAnsi" w:cstheme="majorBidi"/>
          <w:lang w:eastAsia="zh-CN"/>
        </w:rPr>
        <w:t xml:space="preserve"> </w:t>
      </w:r>
      <w:r w:rsidRPr="00782425">
        <w:rPr>
          <w:rFonts w:asciiTheme="majorHAnsi" w:hAnsiTheme="majorHAnsi" w:cstheme="majorBidi"/>
          <w:lang w:eastAsia="zh-CN"/>
        </w:rPr>
        <w:t>for your cell-line of interest</w:t>
      </w:r>
      <w:r w:rsidR="00E14045">
        <w:rPr>
          <w:rFonts w:asciiTheme="majorHAnsi" w:hAnsiTheme="majorHAnsi" w:cstheme="majorBidi"/>
          <w:lang w:eastAsia="zh-CN"/>
        </w:rPr>
        <w:t xml:space="preserve">. </w:t>
      </w:r>
      <w:r w:rsidR="0057129B" w:rsidRPr="00E14045">
        <w:rPr>
          <w:rFonts w:asciiTheme="majorHAnsi" w:hAnsiTheme="majorHAnsi" w:cstheme="majorBidi"/>
          <w:lang w:eastAsia="zh-CN"/>
        </w:rPr>
        <w:t>That includes the cell-line specific culture protocol</w:t>
      </w:r>
      <w:r w:rsidR="005F3188">
        <w:rPr>
          <w:rFonts w:asciiTheme="majorHAnsi" w:hAnsiTheme="majorHAnsi" w:cstheme="majorBidi"/>
          <w:lang w:eastAsia="zh-CN"/>
        </w:rPr>
        <w:t>,</w:t>
      </w:r>
      <w:r w:rsidR="0057129B" w:rsidRPr="00E14045">
        <w:rPr>
          <w:rFonts w:asciiTheme="majorHAnsi" w:hAnsiTheme="majorHAnsi" w:cstheme="majorBidi"/>
          <w:lang w:eastAsia="zh-CN"/>
        </w:rPr>
        <w:t xml:space="preserve"> </w:t>
      </w:r>
      <w:r w:rsidR="00C42791">
        <w:rPr>
          <w:rFonts w:asciiTheme="majorHAnsi" w:hAnsiTheme="majorHAnsi" w:cstheme="majorBidi"/>
          <w:lang w:eastAsia="zh-CN"/>
        </w:rPr>
        <w:t>n</w:t>
      </w:r>
      <w:r w:rsidR="0057129B" w:rsidRPr="00E14045">
        <w:rPr>
          <w:rFonts w:asciiTheme="majorHAnsi" w:hAnsiTheme="majorHAnsi" w:cstheme="majorBidi"/>
          <w:lang w:eastAsia="zh-CN"/>
        </w:rPr>
        <w:t>umber of passages,</w:t>
      </w:r>
      <w:r w:rsidR="009C7D89" w:rsidRPr="00E14045">
        <w:rPr>
          <w:rFonts w:asciiTheme="majorHAnsi" w:hAnsiTheme="majorHAnsi" w:cstheme="majorBidi"/>
          <w:lang w:eastAsia="zh-CN"/>
        </w:rPr>
        <w:t xml:space="preserve"> </w:t>
      </w:r>
      <w:r w:rsidR="004D41F0">
        <w:t xml:space="preserve">doubling rate, </w:t>
      </w:r>
      <w:r w:rsidR="00E14045">
        <w:rPr>
          <w:rFonts w:asciiTheme="majorHAnsi" w:hAnsiTheme="majorHAnsi" w:cstheme="majorBidi"/>
          <w:lang w:eastAsia="zh-CN"/>
        </w:rPr>
        <w:t xml:space="preserve">QC history. </w:t>
      </w:r>
    </w:p>
    <w:p w14:paraId="00CA620D" w14:textId="53A444E1" w:rsidR="00BE201F" w:rsidRDefault="0474684F" w:rsidP="00EE7E91">
      <w:pPr>
        <w:pStyle w:val="BodyText"/>
        <w:numPr>
          <w:ilvl w:val="0"/>
          <w:numId w:val="37"/>
        </w:numPr>
        <w:spacing w:line="276" w:lineRule="auto"/>
        <w:ind w:left="426" w:hanging="426"/>
        <w:rPr>
          <w:rFonts w:asciiTheme="majorHAnsi" w:hAnsiTheme="majorHAnsi" w:cstheme="majorBidi"/>
          <w:lang w:eastAsia="zh-CN"/>
        </w:rPr>
      </w:pPr>
      <w:r w:rsidRPr="0061302D">
        <w:rPr>
          <w:rFonts w:asciiTheme="majorHAnsi" w:hAnsiTheme="majorHAnsi" w:cstheme="majorBidi"/>
          <w:lang w:eastAsia="zh-CN"/>
        </w:rPr>
        <w:t xml:space="preserve">Optimized transfection protocol for your cell-line of interest. </w:t>
      </w:r>
    </w:p>
    <w:p w14:paraId="76C5A6EA" w14:textId="0D054996" w:rsidR="0474684F" w:rsidRDefault="0474684F" w:rsidP="00EE7E91">
      <w:pPr>
        <w:pStyle w:val="BodyText"/>
        <w:spacing w:line="276" w:lineRule="auto"/>
        <w:rPr>
          <w:rFonts w:asciiTheme="majorHAnsi" w:hAnsiTheme="majorHAnsi" w:cstheme="majorBidi"/>
          <w:lang w:eastAsia="zh-CN"/>
        </w:rPr>
      </w:pPr>
      <w:r w:rsidRPr="00FE0822">
        <w:rPr>
          <w:rFonts w:asciiTheme="majorHAnsi" w:hAnsiTheme="majorHAnsi" w:cstheme="majorBidi"/>
          <w:lang w:eastAsia="zh-CN"/>
        </w:rPr>
        <w:lastRenderedPageBreak/>
        <w:t xml:space="preserve">We </w:t>
      </w:r>
      <w:r w:rsidR="005F366C" w:rsidRPr="005F366C">
        <w:rPr>
          <w:rFonts w:asciiTheme="majorHAnsi" w:hAnsiTheme="majorHAnsi" w:cstheme="majorBidi"/>
          <w:lang w:eastAsia="zh-CN"/>
        </w:rPr>
        <w:t>specifically</w:t>
      </w:r>
      <w:r w:rsidR="005F366C">
        <w:rPr>
          <w:rFonts w:asciiTheme="majorHAnsi" w:hAnsiTheme="majorHAnsi" w:cstheme="majorBidi"/>
          <w:lang w:eastAsia="zh-CN"/>
        </w:rPr>
        <w:t xml:space="preserve"> </w:t>
      </w:r>
      <w:r w:rsidRPr="00FE0822">
        <w:rPr>
          <w:rFonts w:asciiTheme="majorHAnsi" w:hAnsiTheme="majorHAnsi" w:cstheme="majorBidi"/>
          <w:lang w:eastAsia="zh-CN"/>
        </w:rPr>
        <w:t xml:space="preserve">use </w:t>
      </w:r>
      <w:r w:rsidR="00195C02" w:rsidRPr="00FE0822">
        <w:rPr>
          <w:rFonts w:asciiTheme="majorHAnsi" w:hAnsiTheme="majorHAnsi" w:cstheme="majorBidi"/>
          <w:lang w:eastAsia="zh-CN"/>
        </w:rPr>
        <w:t>electroporation-based</w:t>
      </w:r>
      <w:r w:rsidRPr="00FE0822">
        <w:rPr>
          <w:rFonts w:asciiTheme="majorHAnsi" w:hAnsiTheme="majorHAnsi" w:cstheme="majorBidi"/>
          <w:lang w:eastAsia="zh-CN"/>
        </w:rPr>
        <w:t xml:space="preserve"> method (</w:t>
      </w:r>
      <w:proofErr w:type="spellStart"/>
      <w:r w:rsidRPr="00FE0822">
        <w:rPr>
          <w:rFonts w:asciiTheme="majorHAnsi" w:hAnsiTheme="majorHAnsi" w:cstheme="majorBidi"/>
          <w:lang w:eastAsia="zh-CN"/>
        </w:rPr>
        <w:t>Thermofisher</w:t>
      </w:r>
      <w:proofErr w:type="spellEnd"/>
      <w:r w:rsidRPr="00FE0822">
        <w:rPr>
          <w:rFonts w:asciiTheme="majorHAnsi" w:hAnsiTheme="majorHAnsi" w:cstheme="majorBidi"/>
          <w:lang w:eastAsia="zh-CN"/>
        </w:rPr>
        <w:t xml:space="preserve"> Neon or Lonza nucleofector 4D) for RNP</w:t>
      </w:r>
      <w:r w:rsidR="00F110C3">
        <w:rPr>
          <w:rFonts w:asciiTheme="majorHAnsi" w:hAnsiTheme="majorHAnsi" w:cstheme="majorBidi"/>
          <w:lang w:eastAsia="zh-CN"/>
        </w:rPr>
        <w:t xml:space="preserve"> or RNPD</w:t>
      </w:r>
      <w:r w:rsidRPr="00FE0822">
        <w:rPr>
          <w:rFonts w:asciiTheme="majorHAnsi" w:hAnsiTheme="majorHAnsi" w:cstheme="majorBidi"/>
          <w:lang w:eastAsia="zh-CN"/>
        </w:rPr>
        <w:t xml:space="preserve"> </w:t>
      </w:r>
      <w:r w:rsidR="005F366C">
        <w:rPr>
          <w:rFonts w:asciiTheme="majorHAnsi" w:hAnsiTheme="majorHAnsi" w:cstheme="majorBidi"/>
          <w:lang w:eastAsia="zh-CN"/>
        </w:rPr>
        <w:t>transfection</w:t>
      </w:r>
      <w:r w:rsidRPr="00FE0822">
        <w:rPr>
          <w:rFonts w:asciiTheme="majorHAnsi" w:hAnsiTheme="majorHAnsi" w:cstheme="majorBidi"/>
          <w:lang w:eastAsia="zh-CN"/>
        </w:rPr>
        <w:t xml:space="preserve"> as it is more efficient than the </w:t>
      </w:r>
      <w:proofErr w:type="gramStart"/>
      <w:r w:rsidRPr="00FE0822">
        <w:rPr>
          <w:rFonts w:asciiTheme="majorHAnsi" w:hAnsiTheme="majorHAnsi" w:cstheme="majorBidi"/>
          <w:lang w:eastAsia="zh-CN"/>
        </w:rPr>
        <w:t>lipid based</w:t>
      </w:r>
      <w:proofErr w:type="gramEnd"/>
      <w:r w:rsidR="00143EBD" w:rsidRPr="00FE0822">
        <w:rPr>
          <w:rFonts w:asciiTheme="majorHAnsi" w:hAnsiTheme="majorHAnsi" w:cstheme="majorBidi"/>
          <w:lang w:eastAsia="zh-CN"/>
        </w:rPr>
        <w:t xml:space="preserve"> transfection </w:t>
      </w:r>
      <w:r w:rsidR="00322E8E">
        <w:rPr>
          <w:rFonts w:asciiTheme="majorHAnsi" w:hAnsiTheme="majorHAnsi" w:cstheme="majorBidi"/>
          <w:lang w:eastAsia="zh-CN"/>
        </w:rPr>
        <w:t>for most cell lines.</w:t>
      </w:r>
    </w:p>
    <w:p w14:paraId="77358E0E" w14:textId="3A0D4DFD" w:rsidR="005F366C" w:rsidRPr="00FE0822" w:rsidRDefault="005F366C" w:rsidP="00EE7E91">
      <w:pPr>
        <w:pStyle w:val="BodyText"/>
        <w:spacing w:line="276" w:lineRule="auto"/>
        <w:rPr>
          <w:rFonts w:asciiTheme="majorHAnsi" w:hAnsiTheme="majorHAnsi" w:cstheme="majorBidi"/>
          <w:lang w:eastAsia="zh-CN"/>
        </w:rPr>
      </w:pPr>
      <w:r>
        <w:rPr>
          <w:rFonts w:asciiTheme="majorHAnsi" w:hAnsiTheme="majorHAnsi" w:cstheme="majorBidi"/>
          <w:lang w:eastAsia="zh-CN"/>
        </w:rPr>
        <w:t xml:space="preserve">For labs with no access to electroporation device, it is also possible to use </w:t>
      </w:r>
      <w:r w:rsidRPr="005F366C">
        <w:rPr>
          <w:rFonts w:asciiTheme="majorHAnsi" w:hAnsiTheme="majorHAnsi" w:cstheme="majorBidi"/>
          <w:lang w:eastAsia="zh-CN"/>
        </w:rPr>
        <w:t>liposome</w:t>
      </w:r>
      <w:r>
        <w:rPr>
          <w:rFonts w:asciiTheme="majorHAnsi" w:hAnsiTheme="majorHAnsi" w:cstheme="majorBidi"/>
          <w:lang w:eastAsia="zh-CN"/>
        </w:rPr>
        <w:t>-based transfection method such as PEI</w:t>
      </w:r>
      <w:r w:rsidR="00436D20">
        <w:rPr>
          <w:rFonts w:asciiTheme="majorHAnsi" w:hAnsiTheme="majorHAnsi" w:cstheme="majorBidi"/>
          <w:lang w:eastAsia="zh-CN"/>
        </w:rPr>
        <w:t xml:space="preserve"> and</w:t>
      </w:r>
      <w:r>
        <w:rPr>
          <w:rFonts w:asciiTheme="majorHAnsi" w:hAnsiTheme="majorHAnsi" w:cstheme="majorBidi"/>
          <w:lang w:eastAsia="zh-CN"/>
        </w:rPr>
        <w:t xml:space="preserve"> </w:t>
      </w:r>
      <w:r w:rsidRPr="005F366C">
        <w:rPr>
          <w:rFonts w:asciiTheme="majorHAnsi" w:hAnsiTheme="majorHAnsi" w:cstheme="majorBidi"/>
          <w:lang w:eastAsia="zh-CN"/>
        </w:rPr>
        <w:t xml:space="preserve">Lipofectamine </w:t>
      </w:r>
      <w:r w:rsidR="00436D20">
        <w:rPr>
          <w:rFonts w:asciiTheme="majorHAnsi" w:hAnsiTheme="majorHAnsi" w:cstheme="majorBidi"/>
          <w:lang w:eastAsia="zh-CN"/>
        </w:rPr>
        <w:t>(</w:t>
      </w:r>
      <w:proofErr w:type="spellStart"/>
      <w:r w:rsidR="009D7AF2">
        <w:rPr>
          <w:rFonts w:asciiTheme="majorHAnsi" w:hAnsiTheme="majorHAnsi" w:cstheme="majorBidi"/>
          <w:lang w:eastAsia="zh-CN"/>
        </w:rPr>
        <w:t>CRISPR</w:t>
      </w:r>
      <w:r w:rsidRPr="005F366C">
        <w:rPr>
          <w:rFonts w:asciiTheme="majorHAnsi" w:hAnsiTheme="majorHAnsi" w:cstheme="majorBidi"/>
          <w:lang w:eastAsia="zh-CN"/>
        </w:rPr>
        <w:t>max</w:t>
      </w:r>
      <w:proofErr w:type="spellEnd"/>
      <w:r w:rsidR="00436D20">
        <w:rPr>
          <w:rFonts w:asciiTheme="majorHAnsi" w:hAnsiTheme="majorHAnsi" w:cstheme="majorBidi"/>
          <w:lang w:eastAsia="zh-CN"/>
        </w:rPr>
        <w:t xml:space="preserve">, </w:t>
      </w:r>
      <w:proofErr w:type="spellStart"/>
      <w:r w:rsidR="00615097">
        <w:rPr>
          <w:rFonts w:asciiTheme="majorHAnsi" w:hAnsiTheme="majorHAnsi" w:cstheme="majorBidi"/>
          <w:lang w:eastAsia="zh-CN"/>
        </w:rPr>
        <w:t>T</w:t>
      </w:r>
      <w:r>
        <w:rPr>
          <w:rFonts w:asciiTheme="majorHAnsi" w:hAnsiTheme="majorHAnsi" w:cstheme="majorBidi"/>
          <w:lang w:eastAsia="zh-CN"/>
        </w:rPr>
        <w:t>hermofisher</w:t>
      </w:r>
      <w:proofErr w:type="spellEnd"/>
      <w:r>
        <w:rPr>
          <w:rFonts w:asciiTheme="majorHAnsi" w:hAnsiTheme="majorHAnsi" w:cstheme="majorBidi"/>
          <w:lang w:eastAsia="zh-CN"/>
        </w:rPr>
        <w:t xml:space="preserve">). This SOP </w:t>
      </w:r>
      <w:r w:rsidR="00615097">
        <w:rPr>
          <w:rFonts w:asciiTheme="majorHAnsi" w:hAnsiTheme="majorHAnsi" w:cstheme="majorBidi"/>
          <w:lang w:eastAsia="zh-CN"/>
        </w:rPr>
        <w:t>does</w:t>
      </w:r>
      <w:r>
        <w:rPr>
          <w:rFonts w:asciiTheme="majorHAnsi" w:hAnsiTheme="majorHAnsi" w:cstheme="majorBidi"/>
          <w:lang w:eastAsia="zh-CN"/>
        </w:rPr>
        <w:t xml:space="preserve"> not </w:t>
      </w:r>
      <w:r w:rsidR="009D7AF2">
        <w:rPr>
          <w:rFonts w:asciiTheme="majorHAnsi" w:hAnsiTheme="majorHAnsi" w:cstheme="majorBidi"/>
          <w:lang w:eastAsia="zh-CN"/>
        </w:rPr>
        <w:t xml:space="preserve">cover </w:t>
      </w:r>
      <w:r w:rsidR="00615097">
        <w:rPr>
          <w:rFonts w:asciiTheme="majorHAnsi" w:hAnsiTheme="majorHAnsi" w:cstheme="majorBidi"/>
          <w:lang w:eastAsia="zh-CN"/>
        </w:rPr>
        <w:t>lipofection-based</w:t>
      </w:r>
      <w:r w:rsidR="009D7AF2">
        <w:rPr>
          <w:rFonts w:asciiTheme="majorHAnsi" w:hAnsiTheme="majorHAnsi" w:cstheme="majorBidi"/>
          <w:lang w:eastAsia="zh-CN"/>
        </w:rPr>
        <w:t xml:space="preserve"> method</w:t>
      </w:r>
      <w:r w:rsidR="00436D20">
        <w:rPr>
          <w:rFonts w:asciiTheme="majorHAnsi" w:hAnsiTheme="majorHAnsi" w:cstheme="majorBidi"/>
          <w:lang w:eastAsia="zh-CN"/>
        </w:rPr>
        <w:t>s</w:t>
      </w:r>
      <w:r w:rsidR="009D7AF2">
        <w:rPr>
          <w:rFonts w:asciiTheme="majorHAnsi" w:hAnsiTheme="majorHAnsi" w:cstheme="majorBidi"/>
          <w:lang w:eastAsia="zh-CN"/>
        </w:rPr>
        <w:t xml:space="preserve">. </w:t>
      </w:r>
    </w:p>
    <w:p w14:paraId="39E39924" w14:textId="34724459" w:rsidR="0474684F" w:rsidRDefault="0474684F" w:rsidP="00EE7E91">
      <w:pPr>
        <w:pStyle w:val="BodyText"/>
        <w:spacing w:line="276" w:lineRule="auto"/>
        <w:rPr>
          <w:rFonts w:asciiTheme="majorHAnsi" w:hAnsiTheme="majorHAnsi" w:cstheme="majorBidi"/>
          <w:b/>
          <w:bCs/>
          <w:color w:val="51247A" w:themeColor="accent1"/>
          <w:lang w:eastAsia="zh-CN"/>
        </w:rPr>
      </w:pPr>
      <w:r w:rsidRPr="00FE0822">
        <w:rPr>
          <w:rFonts w:asciiTheme="majorHAnsi" w:hAnsiTheme="majorHAnsi" w:cstheme="majorBidi"/>
          <w:lang w:eastAsia="zh-CN"/>
        </w:rPr>
        <w:t xml:space="preserve">Cell type </w:t>
      </w:r>
      <w:r w:rsidR="00195C02" w:rsidRPr="00FE0822">
        <w:rPr>
          <w:rFonts w:asciiTheme="majorHAnsi" w:hAnsiTheme="majorHAnsi" w:cstheme="majorBidi"/>
          <w:lang w:eastAsia="zh-CN"/>
        </w:rPr>
        <w:t xml:space="preserve">specific </w:t>
      </w:r>
      <w:r w:rsidR="00143EBD" w:rsidRPr="00FE0822">
        <w:rPr>
          <w:rFonts w:asciiTheme="majorHAnsi" w:hAnsiTheme="majorHAnsi" w:cstheme="majorBidi"/>
          <w:lang w:eastAsia="zh-CN"/>
        </w:rPr>
        <w:t>electroporation</w:t>
      </w:r>
      <w:r w:rsidRPr="00FE0822">
        <w:rPr>
          <w:rFonts w:asciiTheme="majorHAnsi" w:hAnsiTheme="majorHAnsi" w:cstheme="majorBidi"/>
          <w:lang w:eastAsia="zh-CN"/>
        </w:rPr>
        <w:t xml:space="preserve"> protocol</w:t>
      </w:r>
      <w:r w:rsidR="00615097">
        <w:rPr>
          <w:rFonts w:asciiTheme="majorHAnsi" w:hAnsiTheme="majorHAnsi" w:cstheme="majorBidi"/>
          <w:lang w:eastAsia="zh-CN"/>
        </w:rPr>
        <w:t>s</w:t>
      </w:r>
      <w:r w:rsidRPr="00FE0822">
        <w:rPr>
          <w:rFonts w:asciiTheme="majorHAnsi" w:hAnsiTheme="majorHAnsi" w:cstheme="majorBidi"/>
          <w:lang w:eastAsia="zh-CN"/>
        </w:rPr>
        <w:t xml:space="preserve"> c</w:t>
      </w:r>
      <w:r w:rsidR="00615097">
        <w:rPr>
          <w:rFonts w:asciiTheme="majorHAnsi" w:hAnsiTheme="majorHAnsi" w:cstheme="majorBidi"/>
          <w:lang w:eastAsia="zh-CN"/>
        </w:rPr>
        <w:t>an</w:t>
      </w:r>
      <w:r w:rsidRPr="00FE0822">
        <w:rPr>
          <w:rFonts w:asciiTheme="majorHAnsi" w:hAnsiTheme="majorHAnsi" w:cstheme="majorBidi"/>
          <w:lang w:eastAsia="zh-CN"/>
        </w:rPr>
        <w:t xml:space="preserve"> be found </w:t>
      </w:r>
      <w:r w:rsidR="00143EBD" w:rsidRPr="00FE0822">
        <w:rPr>
          <w:rFonts w:asciiTheme="majorHAnsi" w:hAnsiTheme="majorHAnsi" w:cstheme="majorBidi"/>
          <w:lang w:eastAsia="zh-CN"/>
        </w:rPr>
        <w:t>through</w:t>
      </w:r>
      <w:r w:rsidRPr="00FE0822">
        <w:rPr>
          <w:rFonts w:asciiTheme="majorHAnsi" w:hAnsiTheme="majorHAnsi" w:cstheme="majorBidi"/>
          <w:lang w:eastAsia="zh-CN"/>
        </w:rPr>
        <w:t xml:space="preserve"> literature</w:t>
      </w:r>
      <w:r w:rsidR="00143EBD" w:rsidRPr="00FE0822">
        <w:rPr>
          <w:rFonts w:asciiTheme="majorHAnsi" w:hAnsiTheme="majorHAnsi" w:cstheme="majorBidi"/>
          <w:lang w:eastAsia="zh-CN"/>
        </w:rPr>
        <w:t xml:space="preserve"> review</w:t>
      </w:r>
      <w:r w:rsidR="00615097">
        <w:rPr>
          <w:rFonts w:asciiTheme="majorHAnsi" w:hAnsiTheme="majorHAnsi" w:cstheme="majorBidi"/>
          <w:lang w:eastAsia="zh-CN"/>
        </w:rPr>
        <w:t xml:space="preserve"> or </w:t>
      </w:r>
      <w:r w:rsidR="00615097" w:rsidRPr="00FE0822">
        <w:rPr>
          <w:rFonts w:asciiTheme="majorHAnsi" w:hAnsiTheme="majorHAnsi" w:cstheme="majorBidi"/>
          <w:lang w:eastAsia="zh-CN"/>
        </w:rPr>
        <w:t>from the following websites</w:t>
      </w:r>
      <w:r w:rsidR="00615097">
        <w:rPr>
          <w:rFonts w:asciiTheme="majorHAnsi" w:hAnsiTheme="majorHAnsi" w:cstheme="majorBidi"/>
          <w:lang w:eastAsia="zh-CN"/>
        </w:rPr>
        <w:t>:</w:t>
      </w:r>
    </w:p>
    <w:p w14:paraId="01CB0A33" w14:textId="77777777" w:rsidR="0474684F" w:rsidRPr="00FE0822" w:rsidRDefault="0474684F" w:rsidP="00EE7E91">
      <w:pPr>
        <w:pStyle w:val="ListBullet0"/>
        <w:numPr>
          <w:ilvl w:val="0"/>
          <w:numId w:val="40"/>
        </w:numPr>
        <w:spacing w:line="276" w:lineRule="auto"/>
        <w:rPr>
          <w:rStyle w:val="Hyperlink"/>
          <w:color w:val="auto"/>
          <w:lang w:eastAsia="en-AU"/>
        </w:rPr>
      </w:pPr>
      <w:r w:rsidRPr="0598E08E">
        <w:rPr>
          <w:lang w:eastAsia="en-AU"/>
        </w:rPr>
        <w:t xml:space="preserve">Lonza Cell line transfection database </w:t>
      </w:r>
      <w:hyperlink r:id="rId14" w:history="1">
        <w:hyperlink r:id="rId15" w:history="1">
          <w:r w:rsidRPr="00FE0822">
            <w:rPr>
              <w:u w:val="single"/>
              <w:lang w:val="en-US"/>
            </w:rPr>
            <w:t>http://knowledge.lonza.com/search-results?search=*</w:t>
          </w:r>
        </w:hyperlink>
      </w:hyperlink>
    </w:p>
    <w:p w14:paraId="5889B384" w14:textId="112C6974" w:rsidR="0474684F" w:rsidRDefault="0474684F" w:rsidP="00EE7E91">
      <w:pPr>
        <w:pStyle w:val="ListBullet0"/>
        <w:numPr>
          <w:ilvl w:val="0"/>
          <w:numId w:val="40"/>
        </w:numPr>
        <w:spacing w:line="276" w:lineRule="auto"/>
        <w:rPr>
          <w:lang w:eastAsia="en-AU"/>
        </w:rPr>
      </w:pPr>
      <w:r w:rsidRPr="0598E08E">
        <w:rPr>
          <w:lang w:eastAsia="en-AU"/>
        </w:rPr>
        <w:t xml:space="preserve">Thermofisher Cell line transfection database </w:t>
      </w:r>
      <w:hyperlink r:id="rId16" w:history="1">
        <w:hyperlink r:id="rId17" w:history="1">
          <w:r w:rsidRPr="00FE0822">
            <w:rPr>
              <w:u w:val="single"/>
              <w:lang w:eastAsia="en-AU"/>
            </w:rPr>
            <w:t>https://www.thermofisher.com/au/en/home/life-science/cell-culture/transfection/neon-transfection-system/neon-transfection-system-cell-line-data.html</w:t>
          </w:r>
        </w:hyperlink>
      </w:hyperlink>
    </w:p>
    <w:p w14:paraId="541E302F" w14:textId="39C8408C" w:rsidR="00F33DB8" w:rsidRDefault="0474684F" w:rsidP="00EE7E91">
      <w:pPr>
        <w:pStyle w:val="BodyText"/>
        <w:spacing w:line="276" w:lineRule="auto"/>
        <w:rPr>
          <w:rFonts w:asciiTheme="majorHAnsi" w:hAnsiTheme="majorHAnsi" w:cstheme="majorBidi"/>
          <w:lang w:eastAsia="zh-CN"/>
        </w:rPr>
      </w:pPr>
      <w:r w:rsidRPr="00FE0822">
        <w:rPr>
          <w:rFonts w:asciiTheme="majorHAnsi" w:hAnsiTheme="majorHAnsi" w:cstheme="majorBidi"/>
          <w:lang w:eastAsia="zh-CN"/>
        </w:rPr>
        <w:t xml:space="preserve">For cell lines with unknown transfection protocol, a transfection test and optimization </w:t>
      </w:r>
      <w:proofErr w:type="gramStart"/>
      <w:r w:rsidRPr="00FE0822">
        <w:rPr>
          <w:rFonts w:asciiTheme="majorHAnsi" w:hAnsiTheme="majorHAnsi" w:cstheme="majorBidi"/>
          <w:lang w:eastAsia="zh-CN"/>
        </w:rPr>
        <w:t>is</w:t>
      </w:r>
      <w:proofErr w:type="gramEnd"/>
      <w:r w:rsidRPr="00FE0822">
        <w:rPr>
          <w:rFonts w:asciiTheme="majorHAnsi" w:hAnsiTheme="majorHAnsi" w:cstheme="majorBidi"/>
          <w:lang w:eastAsia="zh-CN"/>
        </w:rPr>
        <w:t xml:space="preserve"> required</w:t>
      </w:r>
      <w:r w:rsidR="00F33DB8">
        <w:rPr>
          <w:rFonts w:asciiTheme="majorHAnsi" w:hAnsiTheme="majorHAnsi" w:cstheme="majorBidi"/>
          <w:lang w:eastAsia="zh-CN"/>
        </w:rPr>
        <w:t xml:space="preserve">. </w:t>
      </w:r>
    </w:p>
    <w:p w14:paraId="5633355E" w14:textId="60A76BED" w:rsidR="00EE693F" w:rsidRDefault="001C3C92" w:rsidP="00EE7E91">
      <w:pPr>
        <w:pStyle w:val="BodyText"/>
        <w:numPr>
          <w:ilvl w:val="0"/>
          <w:numId w:val="37"/>
        </w:numPr>
        <w:spacing w:line="276" w:lineRule="auto"/>
        <w:ind w:left="426" w:hanging="426"/>
        <w:rPr>
          <w:rFonts w:asciiTheme="majorHAnsi" w:hAnsiTheme="majorHAnsi" w:cstheme="majorBidi"/>
          <w:lang w:eastAsia="zh-CN"/>
        </w:rPr>
      </w:pPr>
      <w:r>
        <w:rPr>
          <w:rFonts w:asciiTheme="majorHAnsi" w:hAnsiTheme="majorHAnsi" w:cstheme="majorBidi"/>
          <w:lang w:eastAsia="zh-CN"/>
        </w:rPr>
        <w:t xml:space="preserve">Target gene and </w:t>
      </w:r>
      <w:r w:rsidR="00E54849">
        <w:rPr>
          <w:rFonts w:asciiTheme="majorHAnsi" w:hAnsiTheme="majorHAnsi" w:cstheme="majorBidi"/>
          <w:lang w:eastAsia="zh-CN"/>
        </w:rPr>
        <w:t xml:space="preserve">editing </w:t>
      </w:r>
      <w:r>
        <w:rPr>
          <w:rFonts w:asciiTheme="majorHAnsi" w:hAnsiTheme="majorHAnsi" w:cstheme="majorBidi"/>
          <w:lang w:eastAsia="zh-CN"/>
        </w:rPr>
        <w:t>details.</w:t>
      </w:r>
      <w:r w:rsidR="005F366C">
        <w:rPr>
          <w:rFonts w:asciiTheme="majorHAnsi" w:hAnsiTheme="majorHAnsi" w:cstheme="majorBidi"/>
          <w:lang w:eastAsia="zh-CN"/>
        </w:rPr>
        <w:t xml:space="preserve"> </w:t>
      </w:r>
    </w:p>
    <w:p w14:paraId="5C08E8F1" w14:textId="291D0266" w:rsidR="00E54849" w:rsidRPr="00FE0822" w:rsidRDefault="00E54849" w:rsidP="00EE7E91">
      <w:pPr>
        <w:pStyle w:val="BodyText"/>
        <w:numPr>
          <w:ilvl w:val="0"/>
          <w:numId w:val="37"/>
        </w:numPr>
        <w:spacing w:line="276" w:lineRule="auto"/>
        <w:ind w:left="426" w:hanging="426"/>
        <w:rPr>
          <w:rFonts w:asciiTheme="majorHAnsi" w:hAnsiTheme="majorHAnsi" w:cstheme="majorBidi"/>
          <w:lang w:eastAsia="zh-CN"/>
        </w:rPr>
      </w:pPr>
      <w:r>
        <w:t>Basic knowledge in cell culture and genetics</w:t>
      </w:r>
      <w:r w:rsidR="00F524EB">
        <w:t>.</w:t>
      </w:r>
    </w:p>
    <w:p w14:paraId="0B489B24" w14:textId="52DFFD0C" w:rsidR="00341975" w:rsidRDefault="0474684F" w:rsidP="00341975">
      <w:pPr>
        <w:pStyle w:val="Heading1"/>
      </w:pPr>
      <w:r>
        <w:t>F</w:t>
      </w:r>
      <w:r w:rsidR="00B54E62">
        <w:tab/>
      </w:r>
      <w:r w:rsidR="00341975">
        <w:t>Definitions and Abbreviations</w:t>
      </w:r>
      <w:bookmarkEnd w:id="6"/>
    </w:p>
    <w:p w14:paraId="7B747244" w14:textId="4AB187EF" w:rsidR="00341975" w:rsidRDefault="00BF53E6" w:rsidP="00A44D8E">
      <w:pPr>
        <w:pStyle w:val="BodyText"/>
        <w:spacing w:line="240" w:lineRule="auto"/>
      </w:pPr>
      <w:r>
        <w:t>HDR</w:t>
      </w:r>
      <w:r w:rsidR="001266FC">
        <w:tab/>
      </w:r>
      <w:r w:rsidR="005D00B4">
        <w:tab/>
      </w:r>
      <w:r w:rsidR="001266FC" w:rsidRPr="00D11B53">
        <w:t xml:space="preserve">homology directed </w:t>
      </w:r>
      <w:proofErr w:type="gramStart"/>
      <w:r w:rsidR="001266FC" w:rsidRPr="00D11B53">
        <w:t>repair</w:t>
      </w:r>
      <w:proofErr w:type="gramEnd"/>
    </w:p>
    <w:p w14:paraId="56FCBC0D" w14:textId="5E3711D7" w:rsidR="005F366C" w:rsidRDefault="005F366C" w:rsidP="00A44D8E">
      <w:pPr>
        <w:pStyle w:val="BodyText"/>
        <w:spacing w:line="240" w:lineRule="auto"/>
      </w:pPr>
      <w:r w:rsidRPr="00D11B53">
        <w:t>NHEJ</w:t>
      </w:r>
      <w:r>
        <w:tab/>
      </w:r>
      <w:r>
        <w:tab/>
      </w:r>
      <w:r w:rsidRPr="00D11B53">
        <w:t>non</w:t>
      </w:r>
      <w:r>
        <w:t>-</w:t>
      </w:r>
      <w:r w:rsidRPr="00D11B53">
        <w:t xml:space="preserve">homologous end </w:t>
      </w:r>
      <w:proofErr w:type="gramStart"/>
      <w:r w:rsidRPr="00D11B53">
        <w:t>joining</w:t>
      </w:r>
      <w:proofErr w:type="gramEnd"/>
    </w:p>
    <w:p w14:paraId="62ECF5E6" w14:textId="065A8341" w:rsidR="00BF53E6" w:rsidRDefault="00BF53E6" w:rsidP="00A44D8E">
      <w:pPr>
        <w:pStyle w:val="BodyText"/>
        <w:spacing w:line="240" w:lineRule="auto"/>
      </w:pPr>
      <w:r>
        <w:t>DSB</w:t>
      </w:r>
      <w:r w:rsidR="001B6160">
        <w:tab/>
      </w:r>
      <w:r w:rsidR="005D00B4">
        <w:tab/>
      </w:r>
      <w:r w:rsidR="001B6160">
        <w:t>double strand break</w:t>
      </w:r>
    </w:p>
    <w:p w14:paraId="249CD239" w14:textId="4B8F8B58" w:rsidR="00D9117E" w:rsidRDefault="00D9117E" w:rsidP="00A44D8E">
      <w:pPr>
        <w:pStyle w:val="BodyText"/>
        <w:spacing w:line="240" w:lineRule="auto"/>
      </w:pPr>
      <w:r>
        <w:t>BG</w:t>
      </w:r>
      <w:r w:rsidR="0077698E">
        <w:tab/>
      </w:r>
      <w:r w:rsidR="005D00B4">
        <w:tab/>
      </w:r>
      <w:r w:rsidR="0068596B">
        <w:t>O6-benzylguanine</w:t>
      </w:r>
    </w:p>
    <w:p w14:paraId="269DE9A6" w14:textId="32D5A4BE" w:rsidR="003942C7" w:rsidRDefault="003942C7" w:rsidP="00A44D8E">
      <w:pPr>
        <w:pStyle w:val="BodyText"/>
        <w:spacing w:line="240" w:lineRule="auto"/>
      </w:pPr>
      <w:r>
        <w:t>BT</w:t>
      </w:r>
      <w:r>
        <w:tab/>
      </w:r>
      <w:r>
        <w:tab/>
        <w:t>Biotin</w:t>
      </w:r>
    </w:p>
    <w:p w14:paraId="545345BB" w14:textId="46D99B2F" w:rsidR="00E24A86" w:rsidRDefault="00E24A86" w:rsidP="00A44D8E">
      <w:pPr>
        <w:pStyle w:val="BodyText"/>
        <w:spacing w:line="240" w:lineRule="auto"/>
      </w:pPr>
      <w:r>
        <w:t>CAB</w:t>
      </w:r>
      <w:r>
        <w:tab/>
      </w:r>
      <w:r>
        <w:tab/>
      </w:r>
      <w:r w:rsidRPr="00E24A86">
        <w:t>Cas9-Avidin-Biotin ssDNA</w:t>
      </w:r>
    </w:p>
    <w:p w14:paraId="146BBA67" w14:textId="5495E8CC" w:rsidR="00EE693F" w:rsidRDefault="00EE693F" w:rsidP="00A44D8E">
      <w:pPr>
        <w:pStyle w:val="BodyText"/>
        <w:spacing w:line="240" w:lineRule="auto"/>
      </w:pPr>
      <w:r>
        <w:t>AM</w:t>
      </w:r>
      <w:r>
        <w:tab/>
      </w:r>
      <w:r>
        <w:tab/>
      </w:r>
      <w:r w:rsidRPr="008E22DD">
        <w:t>AmMC6</w:t>
      </w:r>
      <w:r>
        <w:t xml:space="preserve"> (</w:t>
      </w:r>
      <w:r w:rsidRPr="0598E08E">
        <w:rPr>
          <w:lang w:val="en-US" w:eastAsia="en-AU"/>
        </w:rPr>
        <w:t>5’-amino modifier C6 functional group</w:t>
      </w:r>
      <w:r>
        <w:rPr>
          <w:lang w:val="en-US" w:eastAsia="en-AU"/>
        </w:rPr>
        <w:t>)</w:t>
      </w:r>
    </w:p>
    <w:p w14:paraId="7A5770D4" w14:textId="1518182E" w:rsidR="00D9117E" w:rsidRDefault="00D9117E" w:rsidP="00A44D8E">
      <w:pPr>
        <w:pStyle w:val="BodyText"/>
        <w:spacing w:line="240" w:lineRule="auto"/>
      </w:pPr>
      <w:r>
        <w:t>PAGE</w:t>
      </w:r>
      <w:r w:rsidR="0077698E">
        <w:tab/>
      </w:r>
      <w:r w:rsidR="005D00B4">
        <w:tab/>
      </w:r>
      <w:r w:rsidR="00396859">
        <w:t>Polyacrylamide Gel Electrophoresis</w:t>
      </w:r>
    </w:p>
    <w:p w14:paraId="047BA5A7" w14:textId="72245667" w:rsidR="00D9117E" w:rsidRDefault="00D9117E" w:rsidP="00A44D8E">
      <w:pPr>
        <w:pStyle w:val="BodyText"/>
        <w:spacing w:line="240" w:lineRule="auto"/>
      </w:pPr>
      <w:r>
        <w:t>TE</w:t>
      </w:r>
      <w:r w:rsidR="001B6160">
        <w:tab/>
      </w:r>
      <w:r w:rsidR="005D00B4">
        <w:tab/>
      </w:r>
      <w:r w:rsidR="001B6160">
        <w:t>T</w:t>
      </w:r>
      <w:r w:rsidR="00060417">
        <w:t>ris-EDTA</w:t>
      </w:r>
    </w:p>
    <w:p w14:paraId="286979C0" w14:textId="740868CD" w:rsidR="003A63E4" w:rsidRDefault="003A63E4" w:rsidP="00A44D8E">
      <w:pPr>
        <w:pStyle w:val="BodyText"/>
        <w:spacing w:line="240" w:lineRule="auto"/>
      </w:pPr>
      <w:r>
        <w:t>RNP</w:t>
      </w:r>
      <w:r w:rsidR="001266FC">
        <w:tab/>
      </w:r>
      <w:r w:rsidR="005D00B4">
        <w:tab/>
      </w:r>
      <w:r w:rsidR="001266FC">
        <w:t>ribonucleoprotein</w:t>
      </w:r>
    </w:p>
    <w:p w14:paraId="51126EE5" w14:textId="223CBE44" w:rsidR="0077698E" w:rsidRDefault="0077698E" w:rsidP="00A44D8E">
      <w:pPr>
        <w:pStyle w:val="BodyText"/>
        <w:spacing w:line="240" w:lineRule="auto"/>
      </w:pPr>
      <w:r>
        <w:t>RNPD</w:t>
      </w:r>
      <w:r>
        <w:tab/>
      </w:r>
      <w:r w:rsidR="005D00B4">
        <w:tab/>
      </w:r>
      <w:r>
        <w:t xml:space="preserve">ribonucleoprotein-DNA </w:t>
      </w:r>
    </w:p>
    <w:p w14:paraId="0CA3FFA1" w14:textId="1A5AF632" w:rsidR="009C7D89" w:rsidRDefault="009C7D89" w:rsidP="00A44D8E">
      <w:pPr>
        <w:pStyle w:val="BodyText"/>
        <w:spacing w:line="240" w:lineRule="auto"/>
      </w:pPr>
      <w:r>
        <w:t>RT</w:t>
      </w:r>
      <w:r>
        <w:tab/>
      </w:r>
      <w:r>
        <w:tab/>
        <w:t>room temperature</w:t>
      </w:r>
    </w:p>
    <w:p w14:paraId="79CC242C" w14:textId="4A19F68A" w:rsidR="005F366C" w:rsidRDefault="005F366C" w:rsidP="00A44D8E">
      <w:pPr>
        <w:pStyle w:val="BodyText"/>
        <w:spacing w:line="240" w:lineRule="auto"/>
      </w:pPr>
      <w:r>
        <w:t>IVT</w:t>
      </w:r>
      <w:r>
        <w:tab/>
      </w:r>
      <w:r>
        <w:tab/>
        <w:t>in vitro transcription</w:t>
      </w:r>
    </w:p>
    <w:p w14:paraId="57BFFB31" w14:textId="6C7C0957" w:rsidR="00BF53E6" w:rsidRDefault="008F0769" w:rsidP="00A44D8E">
      <w:pPr>
        <w:pStyle w:val="BodyText"/>
        <w:spacing w:line="240" w:lineRule="auto"/>
      </w:pPr>
      <w:proofErr w:type="spellStart"/>
      <w:r>
        <w:t>ssODN</w:t>
      </w:r>
      <w:proofErr w:type="spellEnd"/>
      <w:r w:rsidR="00F03615">
        <w:tab/>
      </w:r>
      <w:r w:rsidR="005D00B4">
        <w:tab/>
      </w:r>
      <w:r w:rsidR="00F03615">
        <w:t>single-stranded oligonucleotides</w:t>
      </w:r>
    </w:p>
    <w:p w14:paraId="6567B51A" w14:textId="6796C68D" w:rsidR="00EB54EA" w:rsidRDefault="003D522B" w:rsidP="00A44D8E">
      <w:pPr>
        <w:pStyle w:val="BodyText"/>
        <w:spacing w:line="240" w:lineRule="auto"/>
      </w:pPr>
      <w:r>
        <w:t>sgRNA</w:t>
      </w:r>
      <w:r>
        <w:tab/>
      </w:r>
      <w:r w:rsidR="005D00B4">
        <w:tab/>
      </w:r>
      <w:r>
        <w:t>single guide RNA</w:t>
      </w:r>
    </w:p>
    <w:p w14:paraId="1CE3C876" w14:textId="74AA277F" w:rsidR="009C7D89" w:rsidRDefault="009C7D89" w:rsidP="00A44D8E">
      <w:pPr>
        <w:pStyle w:val="BodyText"/>
        <w:spacing w:line="240" w:lineRule="auto"/>
      </w:pPr>
      <w:r>
        <w:t>gRNA</w:t>
      </w:r>
      <w:r>
        <w:tab/>
      </w:r>
      <w:r>
        <w:tab/>
        <w:t>guide RNA</w:t>
      </w:r>
    </w:p>
    <w:p w14:paraId="4D39F32C" w14:textId="2D86CDD6" w:rsidR="002E5DCC" w:rsidRDefault="002E5DCC" w:rsidP="00A44D8E">
      <w:pPr>
        <w:pStyle w:val="BodyText"/>
        <w:spacing w:line="240" w:lineRule="auto"/>
      </w:pPr>
      <w:r>
        <w:t>crR</w:t>
      </w:r>
      <w:r w:rsidR="00EE693F">
        <w:t>NA</w:t>
      </w:r>
      <w:r>
        <w:tab/>
      </w:r>
      <w:r w:rsidR="005D00B4">
        <w:tab/>
      </w:r>
      <w:r w:rsidR="00EE693F">
        <w:t>CRISPR</w:t>
      </w:r>
      <w:r w:rsidR="005D00B4" w:rsidRPr="005D00B4">
        <w:t xml:space="preserve"> RNA</w:t>
      </w:r>
    </w:p>
    <w:p w14:paraId="2CC067B6" w14:textId="4401AF03" w:rsidR="005D00B4" w:rsidRDefault="005D00B4" w:rsidP="00A44D8E">
      <w:pPr>
        <w:pStyle w:val="BodyText"/>
        <w:spacing w:line="240" w:lineRule="auto"/>
      </w:pPr>
      <w:r w:rsidRPr="005D00B4">
        <w:t>tracrRNA</w:t>
      </w:r>
      <w:r>
        <w:tab/>
      </w:r>
      <w:r w:rsidRPr="005D00B4">
        <w:t xml:space="preserve">trans-activating </w:t>
      </w:r>
      <w:r w:rsidR="00EE693F">
        <w:t>CRISPR</w:t>
      </w:r>
      <w:r w:rsidRPr="005D00B4">
        <w:t xml:space="preserve"> RNA</w:t>
      </w:r>
    </w:p>
    <w:p w14:paraId="2C6B9784" w14:textId="290B8DD6" w:rsidR="00E92571" w:rsidRDefault="00427541" w:rsidP="00A44D8E">
      <w:pPr>
        <w:pStyle w:val="BodyText"/>
        <w:spacing w:line="240" w:lineRule="auto"/>
      </w:pPr>
      <w:r>
        <w:t>TLR</w:t>
      </w:r>
      <w:r>
        <w:tab/>
      </w:r>
      <w:r w:rsidR="005D00B4">
        <w:tab/>
      </w:r>
      <w:r>
        <w:t xml:space="preserve">Traffic-light reporter </w:t>
      </w:r>
    </w:p>
    <w:p w14:paraId="3D5091C4" w14:textId="309E919F" w:rsidR="00341975" w:rsidRDefault="15B3FCC9" w:rsidP="00341975">
      <w:pPr>
        <w:pStyle w:val="Heading1"/>
      </w:pPr>
      <w:bookmarkStart w:id="7" w:name="_Toc124330368"/>
      <w:r>
        <w:t>G</w:t>
      </w:r>
      <w:r w:rsidR="00341975">
        <w:t xml:space="preserve"> </w:t>
      </w:r>
      <w:r w:rsidR="00B54E62">
        <w:tab/>
      </w:r>
      <w:r w:rsidR="00341975">
        <w:t>Occupational Health and Safety</w:t>
      </w:r>
      <w:bookmarkEnd w:id="7"/>
    </w:p>
    <w:p w14:paraId="13847C9B" w14:textId="7C05A59D" w:rsidR="00146E50" w:rsidRDefault="00146E50" w:rsidP="00146E50">
      <w:pPr>
        <w:spacing w:after="60"/>
        <w:contextualSpacing/>
      </w:pPr>
      <w:r>
        <w:t xml:space="preserve">Follow the risk </w:t>
      </w:r>
      <w:r w:rsidR="00F33DB8">
        <w:t>assessment</w:t>
      </w:r>
      <w:r w:rsidR="00876E4D">
        <w:t xml:space="preserve"> in the </w:t>
      </w:r>
      <w:proofErr w:type="gramStart"/>
      <w:r w:rsidR="00876E4D">
        <w:t>reference</w:t>
      </w:r>
      <w:proofErr w:type="gramEnd"/>
    </w:p>
    <w:p w14:paraId="159F8BBB" w14:textId="474DECDC" w:rsidR="00146E50" w:rsidRPr="00D813AA" w:rsidRDefault="00146E50" w:rsidP="00FE0822">
      <w:pPr>
        <w:spacing w:after="60"/>
        <w:contextualSpacing/>
      </w:pPr>
      <w:r>
        <w:lastRenderedPageBreak/>
        <w:t xml:space="preserve">IMB Risk assessments #2627: </w:t>
      </w:r>
      <w:r w:rsidRPr="00146E50">
        <w:rPr>
          <w:i/>
          <w:iCs/>
        </w:rPr>
        <w:t>Using Thermofisher Neon System for Transfection</w:t>
      </w:r>
    </w:p>
    <w:p w14:paraId="4358F71E" w14:textId="4421889A" w:rsidR="00146E50" w:rsidRPr="00FE0822" w:rsidRDefault="00146E50" w:rsidP="00FE0822">
      <w:pPr>
        <w:spacing w:after="60"/>
        <w:contextualSpacing/>
        <w:rPr>
          <w:i/>
        </w:rPr>
      </w:pPr>
      <w:r>
        <w:t xml:space="preserve">IMB Risk assessments #726: </w:t>
      </w:r>
      <w:r w:rsidRPr="00FE0822">
        <w:rPr>
          <w:i/>
          <w:iCs/>
        </w:rPr>
        <w:t>Routine procedures in Tissue Culture room - maintenance of cell lines, Tissue Culture room duties.</w:t>
      </w:r>
    </w:p>
    <w:p w14:paraId="0A07DE3E" w14:textId="7DC02B13" w:rsidR="00FA4E64" w:rsidRDefault="0A4BA8A6" w:rsidP="006A5D6F">
      <w:pPr>
        <w:pStyle w:val="Heading1"/>
      </w:pPr>
      <w:bookmarkStart w:id="8" w:name="_Toc124330369"/>
      <w:r>
        <w:t>H</w:t>
      </w:r>
      <w:r w:rsidR="00FA4E64">
        <w:t xml:space="preserve"> </w:t>
      </w:r>
      <w:r w:rsidR="00B54E62">
        <w:tab/>
      </w:r>
      <w:r w:rsidR="00FA4E64">
        <w:t>Caution</w:t>
      </w:r>
      <w:r w:rsidR="00EF758E">
        <w:t>s</w:t>
      </w:r>
      <w:bookmarkEnd w:id="8"/>
    </w:p>
    <w:p w14:paraId="1DF92C40" w14:textId="19B6CF96" w:rsidR="00C26EAC" w:rsidRDefault="00146E50" w:rsidP="00EE7E91">
      <w:pPr>
        <w:pStyle w:val="BodyText"/>
        <w:spacing w:line="276" w:lineRule="auto"/>
      </w:pPr>
      <w:r w:rsidRPr="007358A2">
        <w:rPr>
          <w:rFonts w:cstheme="minorHAnsi"/>
        </w:rPr>
        <w:t xml:space="preserve">All reagent and plasticware </w:t>
      </w:r>
      <w:r>
        <w:rPr>
          <w:rFonts w:cstheme="minorHAnsi"/>
        </w:rPr>
        <w:t xml:space="preserve">used for cell culture </w:t>
      </w:r>
      <w:r>
        <w:rPr>
          <w:rFonts w:cstheme="minorHAnsi"/>
          <w:lang w:eastAsia="zh-CN"/>
        </w:rPr>
        <w:t>are</w:t>
      </w:r>
      <w:r w:rsidRPr="007358A2">
        <w:rPr>
          <w:rFonts w:cstheme="minorHAnsi"/>
          <w:lang w:eastAsia="zh-CN"/>
        </w:rPr>
        <w:t xml:space="preserve"> </w:t>
      </w:r>
      <w:r w:rsidRPr="007358A2">
        <w:rPr>
          <w:rFonts w:cstheme="minorHAnsi"/>
        </w:rPr>
        <w:t>sterile</w:t>
      </w:r>
      <w:r>
        <w:rPr>
          <w:rFonts w:cstheme="minorHAnsi"/>
        </w:rPr>
        <w:t xml:space="preserve"> by default</w:t>
      </w:r>
      <w:r w:rsidRPr="007358A2">
        <w:rPr>
          <w:rFonts w:cstheme="minorHAnsi"/>
        </w:rPr>
        <w:t xml:space="preserve">. </w:t>
      </w:r>
      <w:r>
        <w:rPr>
          <w:rFonts w:cstheme="minorHAnsi"/>
        </w:rPr>
        <w:t>Reagent</w:t>
      </w:r>
      <w:r w:rsidR="005F3188">
        <w:rPr>
          <w:rFonts w:cstheme="minorHAnsi"/>
        </w:rPr>
        <w:t>s</w:t>
      </w:r>
      <w:r>
        <w:rPr>
          <w:rFonts w:cstheme="minorHAnsi"/>
        </w:rPr>
        <w:t xml:space="preserve"> directly used for live cell </w:t>
      </w:r>
      <w:r w:rsidR="005F3188">
        <w:rPr>
          <w:rFonts w:cstheme="minorHAnsi"/>
        </w:rPr>
        <w:t>need to</w:t>
      </w:r>
      <w:r>
        <w:rPr>
          <w:rFonts w:cstheme="minorHAnsi"/>
        </w:rPr>
        <w:t xml:space="preserve"> be </w:t>
      </w:r>
      <w:r>
        <w:t>filter steril</w:t>
      </w:r>
      <w:r w:rsidR="005F3188">
        <w:t>ised</w:t>
      </w:r>
      <w:r w:rsidR="00F33DB8">
        <w:t xml:space="preserve">. </w:t>
      </w:r>
      <w:r w:rsidRPr="007358A2">
        <w:rPr>
          <w:rFonts w:cstheme="minorHAnsi"/>
        </w:rPr>
        <w:t xml:space="preserve">All </w:t>
      </w:r>
      <w:r>
        <w:rPr>
          <w:rFonts w:cstheme="minorHAnsi"/>
        </w:rPr>
        <w:t>procedures</w:t>
      </w:r>
      <w:r w:rsidRPr="007358A2">
        <w:rPr>
          <w:rFonts w:cstheme="minorHAnsi"/>
        </w:rPr>
        <w:t xml:space="preserve"> </w:t>
      </w:r>
      <w:r>
        <w:rPr>
          <w:rFonts w:cstheme="minorHAnsi"/>
        </w:rPr>
        <w:t>that produce final product</w:t>
      </w:r>
      <w:r w:rsidR="005F3188">
        <w:rPr>
          <w:rFonts w:cstheme="minorHAnsi"/>
        </w:rPr>
        <w:t>s</w:t>
      </w:r>
      <w:r>
        <w:rPr>
          <w:rFonts w:cstheme="minorHAnsi"/>
        </w:rPr>
        <w:t xml:space="preserve"> directly used for cell culture or genome </w:t>
      </w:r>
      <w:r w:rsidR="00F33DB8">
        <w:rPr>
          <w:rFonts w:cstheme="minorHAnsi"/>
        </w:rPr>
        <w:t>engineering and</w:t>
      </w:r>
      <w:r>
        <w:rPr>
          <w:rFonts w:cstheme="minorHAnsi"/>
        </w:rPr>
        <w:t xml:space="preserve"> involves lid opening steps </w:t>
      </w:r>
      <w:r w:rsidRPr="007358A2">
        <w:rPr>
          <w:rFonts w:cstheme="minorHAnsi"/>
        </w:rPr>
        <w:t>should be carried out inside a biosafety cabinet</w:t>
      </w:r>
      <w:r>
        <w:rPr>
          <w:rFonts w:cstheme="minorHAnsi"/>
        </w:rPr>
        <w:t xml:space="preserve"> </w:t>
      </w:r>
      <w:r w:rsidRPr="007358A2">
        <w:rPr>
          <w:rFonts w:cstheme="minorHAnsi"/>
        </w:rPr>
        <w:t>to reduce the risk of contamination</w:t>
      </w:r>
      <w:r>
        <w:rPr>
          <w:rFonts w:cstheme="minorHAnsi"/>
        </w:rPr>
        <w:t xml:space="preserve"> to the cell.</w:t>
      </w:r>
      <w:r w:rsidR="007B2588">
        <w:rPr>
          <w:rFonts w:cstheme="minorHAnsi"/>
        </w:rPr>
        <w:t xml:space="preserve"> </w:t>
      </w:r>
    </w:p>
    <w:p w14:paraId="091BCB4B" w14:textId="5D44ADFC" w:rsidR="00EF758E" w:rsidRDefault="315FF265" w:rsidP="00EF758E">
      <w:pPr>
        <w:pStyle w:val="Heading1"/>
      </w:pPr>
      <w:bookmarkStart w:id="9" w:name="_Toc124330370"/>
      <w:r>
        <w:t>I</w:t>
      </w:r>
      <w:r w:rsidR="00EF758E">
        <w:t xml:space="preserve"> </w:t>
      </w:r>
      <w:r w:rsidR="00B54E62">
        <w:tab/>
      </w:r>
      <w:r w:rsidR="00EF758E">
        <w:t>Personnel Qualifications, Training and Responsibilities</w:t>
      </w:r>
      <w:bookmarkEnd w:id="9"/>
    </w:p>
    <w:p w14:paraId="42CD1BCD" w14:textId="28C61E2F" w:rsidR="00B41770" w:rsidRDefault="00B41770" w:rsidP="00EE7E91">
      <w:pPr>
        <w:spacing w:line="276" w:lineRule="auto"/>
      </w:pPr>
      <w:r>
        <w:t xml:space="preserve">The Neon electroporation </w:t>
      </w:r>
      <w:r w:rsidRPr="0598E08E">
        <w:rPr>
          <w:lang w:val="en-US"/>
        </w:rPr>
        <w:t>system is designed to deliver variable high voltage electrical impulses for the purpose of introducing substrates into eukaryotic cells.</w:t>
      </w:r>
      <w:r>
        <w:t xml:space="preserve"> Improper operation of the device may cause damage to the device. Proper training is required before starting transfection experiments.</w:t>
      </w:r>
    </w:p>
    <w:p w14:paraId="413F13E5" w14:textId="4F98930D" w:rsidR="00F24AFD" w:rsidRDefault="00ED35C0" w:rsidP="00EE7E91">
      <w:pPr>
        <w:spacing w:line="276" w:lineRule="auto"/>
      </w:pPr>
      <w:r>
        <w:t xml:space="preserve">Basic training in cell culture, molecular biology </w:t>
      </w:r>
      <w:r w:rsidR="00D5723F">
        <w:t xml:space="preserve">and biochemistry </w:t>
      </w:r>
      <w:r>
        <w:t>is required.</w:t>
      </w:r>
      <w:r w:rsidR="00A469DD">
        <w:t xml:space="preserve"> </w:t>
      </w:r>
      <w:r>
        <w:t>OGTR</w:t>
      </w:r>
      <w:r w:rsidR="00EE7E91">
        <w:t xml:space="preserve"> and</w:t>
      </w:r>
      <w:r>
        <w:t xml:space="preserve"> IBC approval are required for carrying out genome editing project in cell-lines. Human ethics </w:t>
      </w:r>
      <w:r w:rsidR="005367F0">
        <w:t xml:space="preserve">or animal ethics </w:t>
      </w:r>
      <w:r>
        <w:t>may also need to be obtained before starting experiment</w:t>
      </w:r>
      <w:r w:rsidR="00B41770">
        <w:t>s</w:t>
      </w:r>
      <w:r>
        <w:t xml:space="preserve"> in specific cell</w:t>
      </w:r>
      <w:r w:rsidR="00C42791">
        <w:t xml:space="preserve"> types.</w:t>
      </w:r>
    </w:p>
    <w:p w14:paraId="76BF713F" w14:textId="77777777" w:rsidR="00ED35C0" w:rsidRPr="00ED35C0" w:rsidRDefault="00ED35C0" w:rsidP="00ED35C0"/>
    <w:p w14:paraId="219F18B5" w14:textId="177840EF" w:rsidR="00EF758E" w:rsidRDefault="005E7078" w:rsidP="00B205D3">
      <w:pPr>
        <w:pStyle w:val="BodyText"/>
        <w:spacing w:line="276" w:lineRule="auto"/>
      </w:pPr>
      <w:r>
        <w:rPr>
          <w:noProof/>
        </w:rPr>
        <mc:AlternateContent>
          <mc:Choice Requires="wps">
            <w:drawing>
              <wp:anchor distT="0" distB="0" distL="114300" distR="114300" simplePos="0" relativeHeight="251658243" behindDoc="0" locked="0" layoutInCell="1" allowOverlap="1" wp14:anchorId="3AF60426" wp14:editId="723914E3">
                <wp:simplePos x="0" y="0"/>
                <wp:positionH relativeFrom="column">
                  <wp:posOffset>2546985</wp:posOffset>
                </wp:positionH>
                <wp:positionV relativeFrom="paragraph">
                  <wp:posOffset>192404</wp:posOffset>
                </wp:positionV>
                <wp:extent cx="238125" cy="2571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38125" cy="257175"/>
                        </a:xfrm>
                        <a:prstGeom prst="rect">
                          <a:avLst/>
                        </a:prstGeom>
                        <a:solidFill>
                          <a:schemeClr val="lt1"/>
                        </a:solidFill>
                        <a:ln w="6350">
                          <a:solidFill>
                            <a:prstClr val="black"/>
                          </a:solidFill>
                        </a:ln>
                      </wps:spPr>
                      <wps:txbx>
                        <w:txbxContent>
                          <w:p w14:paraId="196D70F2" w14:textId="7D501870" w:rsidR="005E7078" w:rsidRDefault="005E707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60426" id="_x0000_t202" coordsize="21600,21600" o:spt="202" path="m,l,21600r21600,l21600,xe">
                <v:stroke joinstyle="miter"/>
                <v:path gradientshapeok="t" o:connecttype="rect"/>
              </v:shapetype>
              <v:shape id="Text Box 6" o:spid="_x0000_s1026" type="#_x0000_t202" style="position:absolute;margin-left:200.55pt;margin-top:15.15pt;width:18.75pt;height:20.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XrNwIAAHsEAAAOAAAAZHJzL2Uyb0RvYy54bWysVE1v2zAMvQ/YfxB0Xxy7SdMFcYosRYYB&#10;QVsgHXpWZCk2JouapMTOfv0o2flot9Owi0yJ1BP5+OjZfVsrchDWVaBzmg6GlAjNoaj0LqffX1af&#10;7ihxnumCKdAip0fh6P3844dZY6YigxJUISxBEO2mjclp6b2ZJonjpaiZG4ARGp0SbM08bu0uKSxr&#10;EL1WSTYc3iYN2MJY4MI5PH3onHQe8aUU3D9J6YQnKqeYm4+rjes2rMl8xqY7y0xZ8T4N9g9Z1KzS&#10;+OgZ6oF5Rva2+gOqrrgFB9IPONQJSFlxEWvAatLhu2o2JTMi1oLkOHOmyf0/WP542JhnS3z7BVps&#10;YCCkMW7q8DDU00pbhy9mStCPFB7PtInWE46H2c1dmo0p4ejKxpN0Mg4oyeWysc5/FVCTYOTUYlci&#10;Weywdr4LPYWEtxyoqlhVSsVNUIJYKksODHuofEwRwd9EKU2anN7ejIcR+I0vQJ/vbxXjP/r0rqIQ&#10;T2nM+VJ6sHy7bXs+tlAckSYLnYKc4asKcdfM+WdmUTLIDI6Bf8JFKsBkoLcoKcH++tt5iMdOopeS&#10;BiWYU/dzz6ygRH3T2OPP6WgUNBs3o/Ekw4299myvPXpfLwEZSnHgDI9miPfqZEoL9StOyyK8ii6m&#10;Ob6dU38yl74bDJw2LhaLGIQqNcyv9cbwAB06Evh8aV+ZNX0/PQrhEU5iZdN3be1iw00Ni70HWcWe&#10;B4I7VnveUeFRNf00hhG63seoyz9j/hsAAP//AwBQSwMEFAAGAAgAAAAhAGVnLHDdAAAACQEAAA8A&#10;AABkcnMvZG93bnJldi54bWxMj8FOwzAQRO9I/IO1SNyoHVIVN41TASpcOLUgzm7s2hbxOrLdNPw9&#10;5gTH1TzNvG23sx/IpGNyAQVUCwZEYx+UQyPg4/3ljgNJWaKSQ0At4Fsn2HbXV61sVLjgXk+HbEgp&#10;wdRIATbnsaE09VZ7mRZh1FiyU4he5nJGQ1WUl1LuB3rP2Ip66bAsWDnqZ6v7r8PZC9g9mbXpuYx2&#10;x5Vz0/x5ejOvQtzezI8bIFnP+Q+GX/2iDl1xOoYzqkQGAUtWVQUVULMaSAGWNV8BOQp4YBxo19L/&#10;H3Q/AAAA//8DAFBLAQItABQABgAIAAAAIQC2gziS/gAAAOEBAAATAAAAAAAAAAAAAAAAAAAAAABb&#10;Q29udGVudF9UeXBlc10ueG1sUEsBAi0AFAAGAAgAAAAhADj9If/WAAAAlAEAAAsAAAAAAAAAAAAA&#10;AAAALwEAAF9yZWxzLy5yZWxzUEsBAi0AFAAGAAgAAAAhAFK7Nes3AgAAewQAAA4AAAAAAAAAAAAA&#10;AAAALgIAAGRycy9lMm9Eb2MueG1sUEsBAi0AFAAGAAgAAAAhAGVnLHDdAAAACQEAAA8AAAAAAAAA&#10;AAAAAAAAkQQAAGRycy9kb3ducmV2LnhtbFBLBQYAAAAABAAEAPMAAACbBQAAAAA=&#10;" fillcolor="white [3201]" strokeweight=".5pt">
                <v:textbox>
                  <w:txbxContent>
                    <w:p w14:paraId="196D70F2" w14:textId="7D501870" w:rsidR="005E7078" w:rsidRDefault="005E7078">
                      <w:r>
                        <w:t>X</w:t>
                      </w:r>
                    </w:p>
                  </w:txbxContent>
                </v:textbox>
              </v:shape>
            </w:pict>
          </mc:Fallback>
        </mc:AlternateContent>
      </w:r>
      <w:r>
        <w:rPr>
          <w:noProof/>
          <w:lang w:val="en-US"/>
        </w:rPr>
        <mc:AlternateContent>
          <mc:Choice Requires="wps">
            <w:drawing>
              <wp:anchor distT="0" distB="0" distL="114300" distR="114300" simplePos="0" relativeHeight="251658242" behindDoc="0" locked="0" layoutInCell="1" allowOverlap="1" wp14:anchorId="06E2F4E9" wp14:editId="7D6C933B">
                <wp:simplePos x="0" y="0"/>
                <wp:positionH relativeFrom="column">
                  <wp:posOffset>203836</wp:posOffset>
                </wp:positionH>
                <wp:positionV relativeFrom="paragraph">
                  <wp:posOffset>230505</wp:posOffset>
                </wp:positionV>
                <wp:extent cx="247650" cy="2286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247650" cy="228600"/>
                        </a:xfrm>
                        <a:prstGeom prst="rect">
                          <a:avLst/>
                        </a:prstGeom>
                        <a:solidFill>
                          <a:schemeClr val="lt1"/>
                        </a:solidFill>
                        <a:ln w="6350">
                          <a:solidFill>
                            <a:prstClr val="black"/>
                          </a:solidFill>
                        </a:ln>
                      </wps:spPr>
                      <wps:txbx>
                        <w:txbxContent>
                          <w:p w14:paraId="53D04B1A" w14:textId="7AE67CA9" w:rsidR="005E7078" w:rsidRDefault="005E7078">
                            <w: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2F4E9" id="Text Box 2" o:spid="_x0000_s1027" type="#_x0000_t202" style="position:absolute;margin-left:16.05pt;margin-top:18.15pt;width:19.5pt;height:1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55NgIAAIIEAAAOAAAAZHJzL2Uyb0RvYy54bWysVE1v2zAMvQ/YfxB0X5x4adoZcYosRYYB&#10;QVsgHXpWZCkWKouapMTOfv0o5bPtTkMvMilSj+Qj6fFt12iyFc4rMCUd9PqUCMOhUmZd0l9P8y83&#10;lPjATMU0GFHSnfD0dvL507i1hcihBl0JRxDE+KK1Ja1DsEWWeV6LhvkeWGHQKME1LKDq1lnlWIvo&#10;jc7yfn+UteAq64AL7/H2bm+kk4QvpeDhQUovAtElxdxCOl06V/HMJmNWrB2zteKHNNh/ZNEwZTDo&#10;CeqOBUY2Tr2DahR34EGGHocmAykVF6kGrGbQf1PNsmZWpFqQHG9PNPmPg+X326V9dCR036HDBkZC&#10;WusLj5exnk66Jn4xU4J2pHB3ok10gXC8zIfXoyu0cDTl+c2on2jNzo+t8+GHgIZEoaQOu5LIYtuF&#10;DxgQXY8uMZYHraq50jopcRLETDuyZdhDHVKK+OKVlzakLenoK6bxDiFCn96vNOMvscjXCKhpg5fn&#10;0qMUulVHVHVBywqqHbLlYD9I3vK5QvgF8+GROZwcpAG3ITzgITVgTnCQKKnB/fnXffTHhqKVkhYn&#10;saT+94Y5QYn+abDV3wbDYRzdpAyvrnNU3KVldWkxm2YGSNQA987yJEb/oI+idNA849JMY1Q0McMx&#10;dknDUZyF/X7g0nExnSYnHFbLwsIsLY/QkeNI61P3zJw9tDXgPNzDcWZZ8aa7e9/40sB0E0Cq1PrI&#10;857VA/046Kk7h6WMm3SpJ6/zr2PyFwAA//8DAFBLAwQUAAYACAAAACEA1LQ/x9kAAAAHAQAADwAA&#10;AGRycy9kb3ducmV2LnhtbEyOzU7DMBCE70i8g7VI3KjzI5WQxqkAFS6cKIizG7u21Xgd2W4a3p7l&#10;BKfRaEYzX7dd/MhmHZMLKKBcFcA0DkE5NAI+P17uGmApS1RyDKgFfOsE2/76qpOtChd81/M+G0Yj&#10;mFopwOY8tZynwWov0ypMGik7huhlJhsNV1FeaNyPvCqKNffSIT1YOelnq4fT/uwF7J7MgxkaGe2u&#10;Uc7Ny9fxzbwKcXuzPG6AZb3kvzL84hM69MR0CGdUiY0C6qqkJum6Bkb5fUn+QFrVwPuO/+fvfwAA&#10;AP//AwBQSwECLQAUAAYACAAAACEAtoM4kv4AAADhAQAAEwAAAAAAAAAAAAAAAAAAAAAAW0NvbnRl&#10;bnRfVHlwZXNdLnhtbFBLAQItABQABgAIAAAAIQA4/SH/1gAAAJQBAAALAAAAAAAAAAAAAAAAAC8B&#10;AABfcmVscy8ucmVsc1BLAQItABQABgAIAAAAIQCyQa55NgIAAIIEAAAOAAAAAAAAAAAAAAAAAC4C&#10;AABkcnMvZTJvRG9jLnhtbFBLAQItABQABgAIAAAAIQDUtD/H2QAAAAcBAAAPAAAAAAAAAAAAAAAA&#10;AJAEAABkcnMvZG93bnJldi54bWxQSwUGAAAAAAQABADzAAAAlgUAAAAA&#10;" fillcolor="white [3201]" strokeweight=".5pt">
                <v:textbox>
                  <w:txbxContent>
                    <w:p w14:paraId="53D04B1A" w14:textId="7AE67CA9" w:rsidR="005E7078" w:rsidRDefault="005E7078">
                      <w:r>
                        <w:t>X</w:t>
                      </w:r>
                    </w:p>
                  </w:txbxContent>
                </v:textbox>
              </v:shape>
            </w:pict>
          </mc:Fallback>
        </mc:AlternateContent>
      </w:r>
      <w:r w:rsidR="00CA3849">
        <w:rPr>
          <w:noProof/>
          <w:lang w:val="en-US"/>
        </w:rPr>
        <mc:AlternateContent>
          <mc:Choice Requires="wps">
            <w:drawing>
              <wp:anchor distT="0" distB="0" distL="114300" distR="114300" simplePos="0" relativeHeight="251658241" behindDoc="0" locked="0" layoutInCell="1" allowOverlap="1" wp14:anchorId="1A772EBA" wp14:editId="2F0EABD0">
                <wp:simplePos x="0" y="0"/>
                <wp:positionH relativeFrom="column">
                  <wp:posOffset>200660</wp:posOffset>
                </wp:positionH>
                <wp:positionV relativeFrom="paragraph">
                  <wp:posOffset>240665</wp:posOffset>
                </wp:positionV>
                <wp:extent cx="163830" cy="154940"/>
                <wp:effectExtent l="0" t="0" r="2667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30" cy="154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5E318F" w14:textId="77777777" w:rsidR="00DE3AEA" w:rsidRDefault="00DE3AEA" w:rsidP="00DE3AE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72EBA" id="Rectangle 1" o:spid="_x0000_s1028" style="position:absolute;margin-left:15.8pt;margin-top:18.95pt;width:12.9pt;height:12.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5KAgIAAOcDAAAOAAAAZHJzL2Uyb0RvYy54bWysU8FuEzEQvSPxD5bvZLNpUpJVnAq1FCGV&#10;glT4AK/tzVrYHmM72Q1fz9hJ0wA3xB4sj2fmzcybt+ub0RqyVyFqcIzWkyklygmQ2m0Z/fb1/s2S&#10;kpi4k9yAU4weVKQ3m9ev1oNv1Ax6MFIFgiAuNoNntE/JN1UVRa8sjxPwyqGzg2B5QjNsKxn4gOjW&#10;VLPp9LoaIEgfQKgY8fXu6KSbgt91SqTPXRdVIoZR7C2VM5SzzWe1WfNmG7jvtTi1wf+hC8u1w6Jn&#10;qDueONkF/ReU1SJAhC5NBNgKuk4LVWbAaerpH9M89dyrMguSE/2Zpvj/YMXj/sl/Cbn16B9AfI/I&#10;SDX42Jw92YgYQ9rhE0jcId8lKMOOXbA5E8cgY+H0cOZUjYkIfKyvr5ZXyLxAV72Yr+aF84o3z8k+&#10;xPRBgSX5wmjAlRVwvn+IKTfDm+eQXMvBvTamrM04MjC6WswWJSGC0TI7yzBh296aQPY8L758edcI&#10;9luY1QnlZ7RldHkO4k2vuHzvZKmSuDbHOyYbd2InE5JFFps0tiPRktFZLpBfWpAHpCvAUW34d+Cl&#10;h/CTkgGVxmj8seNBUWI+Olzlqp4jKSQVY754O0MjXHraSw93AqEYTZQcr7fpKOedD3rbY6W6sOHg&#10;Ha6p04XCl65O7aOaChkn5We5Xtol6uX/3PwCAAD//wMAUEsDBBQABgAIAAAAIQDetqzr3gAAAAcB&#10;AAAPAAAAZHJzL2Rvd25yZXYueG1sTI7NTsMwEITvSLyDtUjcqNOWJhDiVPyoN6SKFHp2420SYa+j&#10;2E0DT89ygtNoNKOZr1hPzooRh9B5UjCfJSCQam86ahS87zY3dyBC1GS09YQKvjDAury8KHRu/Jne&#10;cKxiI3iEQq4VtDH2uZShbtHpMPM9EmdHPzgd2Q6NNIM+87izcpEkqXS6I35odY/PLdaf1ckpGDZ7&#10;uxu31XhMsxf7Hfb1x+rpVanrq+nxAUTEKf6V4Ref0aFkpoM/kQnCKljOU26yZvcgOF9ltyAOCtLF&#10;EmRZyP/85Q8AAAD//wMAUEsBAi0AFAAGAAgAAAAhALaDOJL+AAAA4QEAABMAAAAAAAAAAAAAAAAA&#10;AAAAAFtDb250ZW50X1R5cGVzXS54bWxQSwECLQAUAAYACAAAACEAOP0h/9YAAACUAQAACwAAAAAA&#10;AAAAAAAAAAAvAQAAX3JlbHMvLnJlbHNQSwECLQAUAAYACAAAACEAGDSeSgICAADnAwAADgAAAAAA&#10;AAAAAAAAAAAuAgAAZHJzL2Uyb0RvYy54bWxQSwECLQAUAAYACAAAACEA3ras694AAAAHAQAADwAA&#10;AAAAAAAAAAAAAABcBAAAZHJzL2Rvd25yZXYueG1sUEsFBgAAAAAEAAQA8wAAAGcFAAAAAA==&#10;" filled="f">
                <v:path arrowok="t"/>
                <v:textbox>
                  <w:txbxContent>
                    <w:p w14:paraId="2B5E318F" w14:textId="77777777" w:rsidR="00DE3AEA" w:rsidRDefault="00DE3AEA" w:rsidP="00DE3AEA">
                      <w:pPr>
                        <w:jc w:val="center"/>
                      </w:pPr>
                    </w:p>
                  </w:txbxContent>
                </v:textbox>
              </v:rect>
            </w:pict>
          </mc:Fallback>
        </mc:AlternateContent>
      </w:r>
      <w:r w:rsidR="00EF758E">
        <w:t>Training Requirements</w:t>
      </w:r>
    </w:p>
    <w:p w14:paraId="6F83A5C0" w14:textId="52779AB9" w:rsidR="00EF758E" w:rsidRDefault="005E7078" w:rsidP="00B205D3">
      <w:pPr>
        <w:pStyle w:val="BodyText"/>
        <w:spacing w:line="276" w:lineRule="auto"/>
        <w:ind w:firstLine="720"/>
        <w:rPr>
          <w:sz w:val="16"/>
          <w:szCs w:val="16"/>
        </w:rPr>
      </w:pPr>
      <w:r>
        <w:t xml:space="preserve"> </w:t>
      </w:r>
      <w:r w:rsidR="00EF758E">
        <w:t>Read and understand documents</w:t>
      </w:r>
      <w:proofErr w:type="gramStart"/>
      <w:r>
        <w:tab/>
        <w:t xml:space="preserve">  </w:t>
      </w:r>
      <w:r w:rsidR="00CA3849">
        <w:t>Training</w:t>
      </w:r>
      <w:proofErr w:type="gramEnd"/>
      <w:r w:rsidR="00CA3849">
        <w:t xml:space="preserve"> required</w:t>
      </w:r>
      <w:r>
        <w:tab/>
      </w:r>
    </w:p>
    <w:p w14:paraId="287ABA53" w14:textId="00A48991" w:rsidR="00CA3849" w:rsidRDefault="512D1B8E" w:rsidP="00CA3849">
      <w:pPr>
        <w:pStyle w:val="Heading1"/>
      </w:pPr>
      <w:bookmarkStart w:id="10" w:name="_Toc124330371"/>
      <w:r>
        <w:t>J</w:t>
      </w:r>
      <w:r w:rsidR="00CA3849">
        <w:t xml:space="preserve"> </w:t>
      </w:r>
      <w:r w:rsidR="00B54E62">
        <w:tab/>
      </w:r>
      <w:r w:rsidR="00CA3849">
        <w:t>Equipment and Materials</w:t>
      </w:r>
      <w:bookmarkEnd w:id="10"/>
    </w:p>
    <w:p w14:paraId="5DACF388" w14:textId="77777777" w:rsidR="00CA3849" w:rsidRDefault="00CA3849" w:rsidP="00B205D3">
      <w:pPr>
        <w:pStyle w:val="Heading4"/>
        <w:spacing w:line="276" w:lineRule="auto"/>
      </w:pPr>
      <w:r>
        <w:t>Equipment</w:t>
      </w:r>
    </w:p>
    <w:p w14:paraId="4F07877D" w14:textId="2E58770C" w:rsidR="00CA3849" w:rsidRDefault="0013296A" w:rsidP="00E232F6">
      <w:pPr>
        <w:pStyle w:val="BodyText"/>
        <w:numPr>
          <w:ilvl w:val="0"/>
          <w:numId w:val="20"/>
        </w:numPr>
        <w:spacing w:line="240" w:lineRule="auto"/>
      </w:pPr>
      <w:r>
        <w:t>Biosafety cabinet</w:t>
      </w:r>
    </w:p>
    <w:p w14:paraId="6EE5B381" w14:textId="7252F71B" w:rsidR="00CA3849" w:rsidRDefault="008A4529" w:rsidP="00E232F6">
      <w:pPr>
        <w:pStyle w:val="BodyText"/>
        <w:numPr>
          <w:ilvl w:val="0"/>
          <w:numId w:val="20"/>
        </w:numPr>
        <w:spacing w:line="240" w:lineRule="auto"/>
      </w:pPr>
      <w:r>
        <w:t xml:space="preserve">Benchtop </w:t>
      </w:r>
      <w:r w:rsidR="00EE7E91">
        <w:t>c</w:t>
      </w:r>
      <w:r w:rsidR="0070143A">
        <w:t>entrifuge</w:t>
      </w:r>
      <w:r w:rsidR="00EE7E91">
        <w:t xml:space="preserve"> for 1.5mL/2mL tubes</w:t>
      </w:r>
    </w:p>
    <w:p w14:paraId="7D2447AF" w14:textId="49226D93" w:rsidR="00CA3849" w:rsidRDefault="00D1223E" w:rsidP="00E232F6">
      <w:pPr>
        <w:pStyle w:val="BodyText"/>
        <w:numPr>
          <w:ilvl w:val="0"/>
          <w:numId w:val="20"/>
        </w:numPr>
        <w:spacing w:line="240" w:lineRule="auto"/>
      </w:pPr>
      <w:r>
        <w:t xml:space="preserve">Mini-PROTEAN Tetra cell vertical electrophoresis system (Bio-Rad </w:t>
      </w:r>
      <w:r w:rsidR="00590D53">
        <w:t>Cat.</w:t>
      </w:r>
      <w:r>
        <w:t>: 1658004)</w:t>
      </w:r>
    </w:p>
    <w:p w14:paraId="58EE39F3" w14:textId="11DB4194" w:rsidR="006466E3" w:rsidRPr="003131D6" w:rsidRDefault="00A43B91" w:rsidP="00E232F6">
      <w:pPr>
        <w:pStyle w:val="BodyText"/>
        <w:numPr>
          <w:ilvl w:val="0"/>
          <w:numId w:val="20"/>
        </w:numPr>
        <w:spacing w:line="240" w:lineRule="auto"/>
      </w:pPr>
      <w:r>
        <w:rPr>
          <w:rFonts w:hint="eastAsia"/>
          <w:lang w:val="en-US" w:eastAsia="zh-CN"/>
        </w:rPr>
        <w:t>N</w:t>
      </w:r>
      <w:r w:rsidRPr="003049B9">
        <w:rPr>
          <w:lang w:val="en-US" w:eastAsia="en-AU"/>
        </w:rPr>
        <w:t>anodrop</w:t>
      </w:r>
      <w:r w:rsidR="005F474B">
        <w:rPr>
          <w:lang w:val="en-US" w:eastAsia="en-AU"/>
        </w:rPr>
        <w:t xml:space="preserve"> </w:t>
      </w:r>
      <w:r w:rsidR="00207B23">
        <w:rPr>
          <w:lang w:val="en-US" w:eastAsia="en-AU"/>
        </w:rPr>
        <w:t>(</w:t>
      </w:r>
      <w:proofErr w:type="spellStart"/>
      <w:r w:rsidR="0082699E" w:rsidRPr="00207B23">
        <w:rPr>
          <w:lang w:val="en-US" w:eastAsia="en-AU"/>
        </w:rPr>
        <w:t>Thermofisher</w:t>
      </w:r>
      <w:proofErr w:type="spellEnd"/>
      <w:r w:rsidR="00207B23" w:rsidRPr="00207B23">
        <w:rPr>
          <w:lang w:val="en-US" w:eastAsia="en-AU"/>
        </w:rPr>
        <w:t xml:space="preserve"> ND-2000</w:t>
      </w:r>
      <w:r w:rsidR="00207B23">
        <w:rPr>
          <w:lang w:val="en-US" w:eastAsia="en-AU"/>
        </w:rPr>
        <w:t>)</w:t>
      </w:r>
    </w:p>
    <w:p w14:paraId="5CCC17C8" w14:textId="1687E18A" w:rsidR="003131D6" w:rsidRPr="00B41770" w:rsidRDefault="003131D6" w:rsidP="00E232F6">
      <w:pPr>
        <w:pStyle w:val="BodyText"/>
        <w:numPr>
          <w:ilvl w:val="0"/>
          <w:numId w:val="20"/>
        </w:numPr>
        <w:spacing w:line="240" w:lineRule="auto"/>
        <w:rPr>
          <w:rFonts w:cstheme="minorHAnsi"/>
        </w:rPr>
      </w:pPr>
      <w:r w:rsidRPr="006A5D6F">
        <w:rPr>
          <w:rFonts w:cstheme="minorHAnsi"/>
          <w:color w:val="000000"/>
          <w:shd w:val="clear" w:color="auto" w:fill="FFFFFF"/>
        </w:rPr>
        <w:t xml:space="preserve">Countess II automated cell counter </w:t>
      </w:r>
      <w:r w:rsidR="005F00CB">
        <w:t>(Thermofisher)</w:t>
      </w:r>
    </w:p>
    <w:p w14:paraId="028490DA" w14:textId="2D18F58F" w:rsidR="003E58A8" w:rsidRDefault="003E58A8" w:rsidP="00E232F6">
      <w:pPr>
        <w:pStyle w:val="ListNumber2"/>
        <w:numPr>
          <w:ilvl w:val="0"/>
          <w:numId w:val="20"/>
        </w:numPr>
        <w:spacing w:before="0" w:after="0" w:line="240" w:lineRule="auto"/>
      </w:pPr>
      <w:r>
        <w:t>Neon Transfection System</w:t>
      </w:r>
      <w:r w:rsidR="00B506C0">
        <w:t xml:space="preserve"> (Thermofisher)</w:t>
      </w:r>
    </w:p>
    <w:p w14:paraId="1138D655" w14:textId="56034790" w:rsidR="00465023" w:rsidRPr="006A5D6F" w:rsidRDefault="00465023" w:rsidP="00E232F6">
      <w:pPr>
        <w:pStyle w:val="BodyText"/>
        <w:numPr>
          <w:ilvl w:val="0"/>
          <w:numId w:val="20"/>
        </w:numPr>
        <w:spacing w:line="240" w:lineRule="auto"/>
        <w:rPr>
          <w:rFonts w:cstheme="minorHAnsi"/>
          <w:color w:val="000000"/>
          <w:shd w:val="clear" w:color="auto" w:fill="FFFFFF"/>
        </w:rPr>
      </w:pPr>
      <w:r w:rsidRPr="006A5D6F">
        <w:rPr>
          <w:rFonts w:cstheme="minorHAnsi"/>
          <w:color w:val="000000"/>
          <w:shd w:val="clear" w:color="auto" w:fill="FFFFFF"/>
        </w:rPr>
        <w:t>Gel Doc XR+ Gel Documentation System</w:t>
      </w:r>
      <w:r w:rsidR="00B356D1">
        <w:rPr>
          <w:rFonts w:cstheme="minorHAnsi"/>
          <w:color w:val="000000"/>
          <w:shd w:val="clear" w:color="auto" w:fill="FFFFFF"/>
        </w:rPr>
        <w:t xml:space="preserve"> (</w:t>
      </w:r>
      <w:r w:rsidR="00B356D1" w:rsidRPr="006A5D6F">
        <w:rPr>
          <w:rFonts w:cstheme="minorHAnsi"/>
          <w:color w:val="000000"/>
          <w:shd w:val="clear" w:color="auto" w:fill="FFFFFF"/>
        </w:rPr>
        <w:t>Bio-Rad</w:t>
      </w:r>
      <w:r w:rsidR="00B356D1">
        <w:rPr>
          <w:rFonts w:cstheme="minorHAnsi"/>
          <w:color w:val="000000"/>
          <w:shd w:val="clear" w:color="auto" w:fill="FFFFFF"/>
        </w:rPr>
        <w:t>)</w:t>
      </w:r>
    </w:p>
    <w:p w14:paraId="200C85C2" w14:textId="77777777" w:rsidR="00434BB2" w:rsidRDefault="00434BB2" w:rsidP="00E232F6">
      <w:pPr>
        <w:pStyle w:val="BodyText"/>
        <w:numPr>
          <w:ilvl w:val="0"/>
          <w:numId w:val="20"/>
        </w:numPr>
        <w:spacing w:line="240" w:lineRule="auto"/>
        <w:rPr>
          <w:rFonts w:cstheme="minorHAnsi"/>
          <w:color w:val="000000"/>
          <w:shd w:val="clear" w:color="auto" w:fill="FFFFFF"/>
        </w:rPr>
      </w:pPr>
      <w:r w:rsidRPr="006A5D6F">
        <w:rPr>
          <w:rFonts w:cstheme="minorHAnsi"/>
          <w:color w:val="000000"/>
          <w:shd w:val="clear" w:color="auto" w:fill="FFFFFF"/>
        </w:rPr>
        <w:t xml:space="preserve">Olympus CKX53 microscope with </w:t>
      </w:r>
      <w:r>
        <w:rPr>
          <w:rFonts w:cstheme="minorHAnsi"/>
          <w:color w:val="000000"/>
          <w:shd w:val="clear" w:color="auto" w:fill="FFFFFF"/>
        </w:rPr>
        <w:t>DP74 camera</w:t>
      </w:r>
    </w:p>
    <w:p w14:paraId="3FCBF000" w14:textId="50680A1B" w:rsidR="00434BB2" w:rsidRPr="00FE0822" w:rsidRDefault="00434BB2" w:rsidP="00E232F6">
      <w:pPr>
        <w:pStyle w:val="BodyText"/>
        <w:numPr>
          <w:ilvl w:val="0"/>
          <w:numId w:val="20"/>
        </w:numPr>
        <w:spacing w:line="240" w:lineRule="auto"/>
        <w:rPr>
          <w:rFonts w:cstheme="minorHAnsi"/>
          <w:color w:val="000000"/>
          <w:shd w:val="clear" w:color="auto" w:fill="FFFFFF"/>
        </w:rPr>
      </w:pPr>
      <w:r w:rsidRPr="00434BB2">
        <w:t xml:space="preserve">Beckman </w:t>
      </w:r>
      <w:proofErr w:type="spellStart"/>
      <w:r w:rsidRPr="00434BB2">
        <w:t>CytoFLEX</w:t>
      </w:r>
      <w:proofErr w:type="spellEnd"/>
      <w:r w:rsidRPr="00434BB2">
        <w:t xml:space="preserve"> Analyzer</w:t>
      </w:r>
    </w:p>
    <w:p w14:paraId="35F8CCC1" w14:textId="07E104A7" w:rsidR="00434BB2" w:rsidRDefault="00434BB2" w:rsidP="00FE0822">
      <w:pPr>
        <w:pStyle w:val="Heading4"/>
        <w:spacing w:line="276" w:lineRule="auto"/>
      </w:pPr>
      <w:r>
        <w:t>Software</w:t>
      </w:r>
    </w:p>
    <w:p w14:paraId="74CD40E5" w14:textId="5BFD9300" w:rsidR="00434BB2" w:rsidRDefault="00434BB2" w:rsidP="00E232F6">
      <w:pPr>
        <w:pStyle w:val="BodyText"/>
        <w:numPr>
          <w:ilvl w:val="0"/>
          <w:numId w:val="21"/>
        </w:numPr>
        <w:spacing w:line="240" w:lineRule="auto"/>
      </w:pPr>
      <w:r>
        <w:t xml:space="preserve">Bio-Rad </w:t>
      </w:r>
      <w:r w:rsidR="00EE7E91">
        <w:t>I</w:t>
      </w:r>
      <w:r>
        <w:t xml:space="preserve">mage </w:t>
      </w:r>
      <w:r w:rsidR="00EE7E91">
        <w:t>L</w:t>
      </w:r>
      <w:r>
        <w:t>ab software</w:t>
      </w:r>
      <w:r w:rsidR="000805FA">
        <w:t xml:space="preserve"> </w:t>
      </w:r>
    </w:p>
    <w:p w14:paraId="7C3CCAB3" w14:textId="185FD376" w:rsidR="00434BB2" w:rsidRDefault="00434BB2" w:rsidP="00E232F6">
      <w:pPr>
        <w:pStyle w:val="BodyText"/>
        <w:numPr>
          <w:ilvl w:val="0"/>
          <w:numId w:val="21"/>
        </w:numPr>
        <w:spacing w:line="240" w:lineRule="auto"/>
      </w:pPr>
      <w:r>
        <w:t xml:space="preserve">Olympus </w:t>
      </w:r>
      <w:proofErr w:type="spellStart"/>
      <w:r>
        <w:t>cellsens</w:t>
      </w:r>
      <w:proofErr w:type="spellEnd"/>
      <w:r>
        <w:t xml:space="preserve"> </w:t>
      </w:r>
      <w:r w:rsidRPr="00434BB2">
        <w:t>imaging</w:t>
      </w:r>
      <w:r>
        <w:t xml:space="preserve"> software</w:t>
      </w:r>
    </w:p>
    <w:p w14:paraId="7071A471" w14:textId="4A628BAF" w:rsidR="00434BB2" w:rsidRDefault="00434BB2" w:rsidP="00E232F6">
      <w:pPr>
        <w:pStyle w:val="BodyText"/>
        <w:numPr>
          <w:ilvl w:val="0"/>
          <w:numId w:val="21"/>
        </w:numPr>
        <w:spacing w:line="240" w:lineRule="auto"/>
      </w:pPr>
      <w:r>
        <w:t xml:space="preserve">Snapgene </w:t>
      </w:r>
    </w:p>
    <w:p w14:paraId="73DEED19" w14:textId="77777777" w:rsidR="00CA3849" w:rsidRPr="00B742E4" w:rsidRDefault="00CA3849" w:rsidP="00B205D3">
      <w:pPr>
        <w:pStyle w:val="Heading4"/>
        <w:spacing w:line="276" w:lineRule="auto"/>
      </w:pPr>
      <w:r>
        <w:t>Materials</w:t>
      </w:r>
    </w:p>
    <w:p w14:paraId="4A3AC0E8" w14:textId="2C2E5CA0" w:rsidR="00CA3849" w:rsidRDefault="0091525E" w:rsidP="00E232F6">
      <w:pPr>
        <w:pStyle w:val="BodyText"/>
        <w:numPr>
          <w:ilvl w:val="0"/>
          <w:numId w:val="22"/>
        </w:numPr>
        <w:spacing w:line="240" w:lineRule="auto"/>
      </w:pPr>
      <w:r w:rsidRPr="0091525E">
        <w:t>UltraPure DNase/RNase-Free Distilled Water</w:t>
      </w:r>
      <w:r w:rsidR="007C19B2">
        <w:t xml:space="preserve"> (</w:t>
      </w:r>
      <w:r w:rsidR="004E4059">
        <w:t>thermofisher</w:t>
      </w:r>
      <w:r w:rsidR="007C19B2">
        <w:t xml:space="preserve"> </w:t>
      </w:r>
      <w:r w:rsidR="004B58DC">
        <w:t xml:space="preserve">Cat.: </w:t>
      </w:r>
      <w:r w:rsidR="007C19B2" w:rsidRPr="007C19B2">
        <w:t>10977015</w:t>
      </w:r>
      <w:r w:rsidR="007C19B2">
        <w:t>)</w:t>
      </w:r>
    </w:p>
    <w:p w14:paraId="4B07629E" w14:textId="0001547A" w:rsidR="00CA3849" w:rsidRPr="00C67305" w:rsidRDefault="008F3B28" w:rsidP="00E232F6">
      <w:pPr>
        <w:pStyle w:val="BodyText"/>
        <w:numPr>
          <w:ilvl w:val="0"/>
          <w:numId w:val="22"/>
        </w:numPr>
        <w:spacing w:line="240" w:lineRule="auto"/>
      </w:pPr>
      <w:r w:rsidRPr="00480316">
        <w:lastRenderedPageBreak/>
        <w:t>BG-GLA-NHS</w:t>
      </w:r>
      <w:r w:rsidR="00347976">
        <w:rPr>
          <w:rFonts w:ascii="Times New Roman" w:hAnsi="Times New Roman" w:cs="Times New Roman"/>
          <w:szCs w:val="20"/>
        </w:rPr>
        <w:t xml:space="preserve"> (</w:t>
      </w:r>
      <w:r w:rsidR="00BB0992" w:rsidRPr="00347976">
        <w:t xml:space="preserve">NEB </w:t>
      </w:r>
      <w:r w:rsidR="004B58DC">
        <w:t xml:space="preserve">Cat.: </w:t>
      </w:r>
      <w:r w:rsidR="00E45DC8" w:rsidRPr="00347976">
        <w:t>S9151S</w:t>
      </w:r>
      <w:r w:rsidR="00347976" w:rsidRPr="00347976">
        <w:t>)</w:t>
      </w:r>
    </w:p>
    <w:p w14:paraId="6593447C" w14:textId="28984688" w:rsidR="00C67305" w:rsidRPr="00497842" w:rsidRDefault="00453E8A" w:rsidP="00E232F6">
      <w:pPr>
        <w:pStyle w:val="BodyText"/>
        <w:numPr>
          <w:ilvl w:val="0"/>
          <w:numId w:val="22"/>
        </w:numPr>
        <w:spacing w:line="240" w:lineRule="auto"/>
      </w:pPr>
      <w:r w:rsidRPr="00453E8A">
        <w:t>Dimethyl sulfoxide</w:t>
      </w:r>
      <w:r>
        <w:t xml:space="preserve"> (DMSO) </w:t>
      </w:r>
      <w:r w:rsidR="00480316">
        <w:t>(</w:t>
      </w:r>
      <w:r>
        <w:t xml:space="preserve">Sigma </w:t>
      </w:r>
      <w:r w:rsidR="004B58DC">
        <w:t xml:space="preserve">Cat.: </w:t>
      </w:r>
      <w:r w:rsidR="00DC2EF8" w:rsidRPr="00DC2EF8">
        <w:t>D2650</w:t>
      </w:r>
      <w:r w:rsidR="00480316">
        <w:t>)</w:t>
      </w:r>
    </w:p>
    <w:p w14:paraId="0C70F7FB" w14:textId="7FD9FFD2" w:rsidR="00497842" w:rsidRPr="00497842" w:rsidRDefault="00497842" w:rsidP="00E232F6">
      <w:pPr>
        <w:pStyle w:val="BodyText"/>
        <w:numPr>
          <w:ilvl w:val="0"/>
          <w:numId w:val="22"/>
        </w:numPr>
        <w:spacing w:line="240" w:lineRule="auto"/>
      </w:pPr>
      <w:r w:rsidRPr="003049B9">
        <w:rPr>
          <w:lang w:val="en-US" w:eastAsia="en-AU"/>
        </w:rPr>
        <w:t>sodium acetate</w:t>
      </w:r>
      <w:r w:rsidR="00B56E2F">
        <w:rPr>
          <w:lang w:val="en-US" w:eastAsia="en-AU"/>
        </w:rPr>
        <w:t xml:space="preserve"> </w:t>
      </w:r>
      <w:r w:rsidR="00480316" w:rsidRPr="00480316">
        <w:rPr>
          <w:lang w:val="en-US" w:eastAsia="en-AU"/>
        </w:rPr>
        <w:t>(3 M, pH 5.5</w:t>
      </w:r>
      <w:r w:rsidR="008E1636">
        <w:rPr>
          <w:lang w:val="en-US" w:eastAsia="en-AU"/>
        </w:rPr>
        <w:t>)</w:t>
      </w:r>
      <w:r w:rsidR="00480316" w:rsidRPr="00480316">
        <w:rPr>
          <w:lang w:val="en-US" w:eastAsia="en-AU"/>
        </w:rPr>
        <w:t xml:space="preserve"> </w:t>
      </w:r>
      <w:r w:rsidR="00480316">
        <w:rPr>
          <w:lang w:val="en-US" w:eastAsia="en-AU"/>
        </w:rPr>
        <w:t>(</w:t>
      </w:r>
      <w:proofErr w:type="spellStart"/>
      <w:r w:rsidR="00480316">
        <w:rPr>
          <w:lang w:val="en-US" w:eastAsia="en-AU"/>
        </w:rPr>
        <w:t>Thermofisher</w:t>
      </w:r>
      <w:proofErr w:type="spellEnd"/>
      <w:r w:rsidR="00480316">
        <w:rPr>
          <w:lang w:val="en-US" w:eastAsia="en-AU"/>
        </w:rPr>
        <w:t xml:space="preserve"> </w:t>
      </w:r>
      <w:r w:rsidR="004B58DC">
        <w:t xml:space="preserve">Cat.: </w:t>
      </w:r>
      <w:r w:rsidR="00AA3A4F" w:rsidRPr="00AA3A4F">
        <w:rPr>
          <w:lang w:val="en-US" w:eastAsia="en-AU"/>
        </w:rPr>
        <w:t>AM9740</w:t>
      </w:r>
      <w:r w:rsidR="00480316">
        <w:rPr>
          <w:lang w:val="en-US" w:eastAsia="en-AU"/>
        </w:rPr>
        <w:t>)</w:t>
      </w:r>
    </w:p>
    <w:p w14:paraId="5F7781C9" w14:textId="190C9F42" w:rsidR="00497842" w:rsidRPr="004A6F28" w:rsidRDefault="00497842" w:rsidP="00E232F6">
      <w:pPr>
        <w:pStyle w:val="BodyText"/>
        <w:numPr>
          <w:ilvl w:val="0"/>
          <w:numId w:val="22"/>
        </w:numPr>
        <w:spacing w:line="240" w:lineRule="auto"/>
        <w:rPr>
          <w:lang w:eastAsia="zh-CN"/>
        </w:rPr>
      </w:pPr>
      <w:r w:rsidRPr="003049B9">
        <w:rPr>
          <w:lang w:val="en-US" w:eastAsia="en-AU"/>
        </w:rPr>
        <w:t>ethanol</w:t>
      </w:r>
      <w:r w:rsidR="00951B99">
        <w:rPr>
          <w:lang w:val="en-US" w:eastAsia="en-AU"/>
        </w:rPr>
        <w:t xml:space="preserve"> </w:t>
      </w:r>
      <w:r w:rsidR="00327AC9">
        <w:rPr>
          <w:lang w:val="en-US" w:eastAsia="zh-CN"/>
        </w:rPr>
        <w:t>(sigma</w:t>
      </w:r>
      <w:r w:rsidR="00AD1C62">
        <w:rPr>
          <w:lang w:val="en-US" w:eastAsia="zh-CN"/>
        </w:rPr>
        <w:t xml:space="preserve">, </w:t>
      </w:r>
      <w:r w:rsidR="004B58DC">
        <w:t xml:space="preserve">Cat.: </w:t>
      </w:r>
      <w:r w:rsidR="00AD1C62" w:rsidRPr="00AD1C62">
        <w:rPr>
          <w:lang w:val="en-US" w:eastAsia="zh-CN"/>
        </w:rPr>
        <w:t>E7023</w:t>
      </w:r>
      <w:r w:rsidR="00327AC9">
        <w:rPr>
          <w:lang w:val="en-US" w:eastAsia="zh-CN"/>
        </w:rPr>
        <w:t>)</w:t>
      </w:r>
    </w:p>
    <w:p w14:paraId="22AA9439" w14:textId="30530ECE" w:rsidR="004A6F28" w:rsidRDefault="004A6F28" w:rsidP="00E232F6">
      <w:pPr>
        <w:pStyle w:val="BodyText"/>
        <w:numPr>
          <w:ilvl w:val="0"/>
          <w:numId w:val="22"/>
        </w:numPr>
        <w:spacing w:line="240" w:lineRule="auto"/>
        <w:rPr>
          <w:lang w:eastAsia="zh-CN"/>
        </w:rPr>
      </w:pPr>
      <w:r>
        <w:rPr>
          <w:lang w:val="en-US" w:eastAsia="zh-CN"/>
        </w:rPr>
        <w:t>Gel</w:t>
      </w:r>
      <w:r w:rsidR="009342C5">
        <w:rPr>
          <w:lang w:val="en-US" w:eastAsia="zh-CN"/>
        </w:rPr>
        <w:t>-</w:t>
      </w:r>
      <w:r w:rsidR="00F57E76">
        <w:rPr>
          <w:lang w:val="en-US" w:eastAsia="zh-CN"/>
        </w:rPr>
        <w:t>R</w:t>
      </w:r>
      <w:r>
        <w:rPr>
          <w:lang w:val="en-US" w:eastAsia="zh-CN"/>
        </w:rPr>
        <w:t>ed</w:t>
      </w:r>
      <w:r w:rsidR="000F62D9">
        <w:rPr>
          <w:lang w:val="en-US" w:eastAsia="zh-CN"/>
        </w:rPr>
        <w:t xml:space="preserve"> </w:t>
      </w:r>
      <w:r w:rsidR="00F57E76" w:rsidRPr="00F57E76">
        <w:rPr>
          <w:lang w:val="en-US" w:eastAsia="zh-CN"/>
        </w:rPr>
        <w:t>Nucleic Acid Gel Stain</w:t>
      </w:r>
      <w:r w:rsidR="007012AA">
        <w:rPr>
          <w:lang w:val="en-US" w:eastAsia="zh-CN"/>
        </w:rPr>
        <w:t xml:space="preserve"> (</w:t>
      </w:r>
      <w:r w:rsidR="003207B7" w:rsidRPr="003207B7">
        <w:rPr>
          <w:lang w:val="en-US" w:eastAsia="zh-CN"/>
        </w:rPr>
        <w:t xml:space="preserve">Biotium </w:t>
      </w:r>
      <w:r w:rsidR="004B58DC">
        <w:t xml:space="preserve">Cat.: </w:t>
      </w:r>
      <w:r w:rsidR="007012AA" w:rsidRPr="007012AA">
        <w:rPr>
          <w:lang w:val="en-US" w:eastAsia="zh-CN"/>
        </w:rPr>
        <w:t>41002</w:t>
      </w:r>
      <w:r w:rsidR="007012AA">
        <w:rPr>
          <w:lang w:val="en-US" w:eastAsia="zh-CN"/>
        </w:rPr>
        <w:t>)</w:t>
      </w:r>
    </w:p>
    <w:p w14:paraId="7786F511" w14:textId="574220CB" w:rsidR="00C87E9F" w:rsidRDefault="00C87E9F" w:rsidP="00E232F6">
      <w:pPr>
        <w:pStyle w:val="BodyText"/>
        <w:numPr>
          <w:ilvl w:val="0"/>
          <w:numId w:val="22"/>
        </w:numPr>
        <w:spacing w:line="240" w:lineRule="auto"/>
      </w:pPr>
      <w:r>
        <w:rPr>
          <w:lang w:eastAsia="zh-CN"/>
        </w:rPr>
        <w:t xml:space="preserve">Cell line for editing. </w:t>
      </w:r>
      <w:proofErr w:type="spellStart"/>
      <w:r w:rsidR="0082699E">
        <w:rPr>
          <w:lang w:eastAsia="zh-CN"/>
        </w:rPr>
        <w:t>eg</w:t>
      </w:r>
      <w:r>
        <w:rPr>
          <w:lang w:eastAsia="zh-CN"/>
        </w:rPr>
        <w:t>.</w:t>
      </w:r>
      <w:proofErr w:type="spellEnd"/>
      <w:r>
        <w:rPr>
          <w:lang w:eastAsia="zh-CN"/>
        </w:rPr>
        <w:t xml:space="preserve"> </w:t>
      </w:r>
      <w:r w:rsidR="009A694B">
        <w:rPr>
          <w:lang w:eastAsia="zh-CN"/>
        </w:rPr>
        <w:t xml:space="preserve">(Jurkat, </w:t>
      </w:r>
      <w:r>
        <w:rPr>
          <w:lang w:eastAsia="zh-CN"/>
        </w:rPr>
        <w:t>HEK293</w:t>
      </w:r>
      <w:r w:rsidR="002B6D93">
        <w:rPr>
          <w:lang w:eastAsia="zh-CN"/>
        </w:rPr>
        <w:t>, iPSC</w:t>
      </w:r>
      <w:r w:rsidR="009A694B">
        <w:rPr>
          <w:lang w:eastAsia="zh-CN"/>
        </w:rPr>
        <w:t>)</w:t>
      </w:r>
    </w:p>
    <w:p w14:paraId="5717CC2C" w14:textId="6C250A51" w:rsidR="008E1636" w:rsidRDefault="008E1636" w:rsidP="00E232F6">
      <w:pPr>
        <w:pStyle w:val="BodyText"/>
        <w:numPr>
          <w:ilvl w:val="0"/>
          <w:numId w:val="22"/>
        </w:numPr>
        <w:spacing w:line="240" w:lineRule="auto"/>
      </w:pPr>
      <w:r>
        <w:rPr>
          <w:lang w:eastAsia="zh-CN"/>
        </w:rPr>
        <w:t>TLR reporter cell line for assay validation. (</w:t>
      </w:r>
      <w:r w:rsidR="00156BD0">
        <w:rPr>
          <w:lang w:eastAsia="zh-CN"/>
        </w:rPr>
        <w:t>Jurkat and HEK293, in-house generated</w:t>
      </w:r>
      <w:r>
        <w:rPr>
          <w:lang w:eastAsia="zh-CN"/>
        </w:rPr>
        <w:t>)</w:t>
      </w:r>
    </w:p>
    <w:p w14:paraId="484FD706" w14:textId="0737F7F9" w:rsidR="002A3F6D" w:rsidRDefault="000D2FE0" w:rsidP="00E232F6">
      <w:pPr>
        <w:pStyle w:val="BodyText"/>
        <w:numPr>
          <w:ilvl w:val="0"/>
          <w:numId w:val="22"/>
        </w:numPr>
        <w:spacing w:line="240" w:lineRule="auto"/>
      </w:pPr>
      <w:r w:rsidRPr="000D2FE0">
        <w:rPr>
          <w:lang w:eastAsia="zh-CN"/>
        </w:rPr>
        <w:t xml:space="preserve">TBE Buffer (Tris-borate-EDTA) (10X) </w:t>
      </w:r>
      <w:r w:rsidR="002A3F6D">
        <w:rPr>
          <w:lang w:eastAsia="zh-CN"/>
        </w:rPr>
        <w:t>(</w:t>
      </w:r>
      <w:proofErr w:type="spellStart"/>
      <w:r w:rsidR="0082699E">
        <w:rPr>
          <w:lang w:eastAsia="zh-CN"/>
        </w:rPr>
        <w:t>thermofisher</w:t>
      </w:r>
      <w:proofErr w:type="spellEnd"/>
      <w:r w:rsidR="002A3F6D">
        <w:rPr>
          <w:lang w:eastAsia="zh-CN"/>
        </w:rPr>
        <w:t xml:space="preserve"> </w:t>
      </w:r>
      <w:r w:rsidR="004B58DC">
        <w:t xml:space="preserve">Cat.: </w:t>
      </w:r>
      <w:r w:rsidR="002A3F6D" w:rsidRPr="002A3F6D">
        <w:rPr>
          <w:lang w:eastAsia="zh-CN"/>
        </w:rPr>
        <w:t>B52</w:t>
      </w:r>
      <w:r w:rsidR="002A3F6D">
        <w:rPr>
          <w:lang w:eastAsia="zh-CN"/>
        </w:rPr>
        <w:t>)</w:t>
      </w:r>
    </w:p>
    <w:p w14:paraId="41E0F2D9" w14:textId="03E926DC" w:rsidR="004049F3" w:rsidRDefault="006D447F" w:rsidP="00E232F6">
      <w:pPr>
        <w:pStyle w:val="BodyText"/>
        <w:numPr>
          <w:ilvl w:val="0"/>
          <w:numId w:val="22"/>
        </w:numPr>
        <w:spacing w:line="240" w:lineRule="auto"/>
      </w:pPr>
      <w:r w:rsidRPr="006D447F">
        <w:t>Alt-R Cas9 Electroporation Enhancer</w:t>
      </w:r>
      <w:r>
        <w:t xml:space="preserve"> (IDT </w:t>
      </w:r>
      <w:r w:rsidR="004B58DC">
        <w:t xml:space="preserve">Cat.: </w:t>
      </w:r>
      <w:r w:rsidRPr="006D447F">
        <w:t>1075915</w:t>
      </w:r>
      <w:r>
        <w:t>)</w:t>
      </w:r>
    </w:p>
    <w:p w14:paraId="07565097" w14:textId="1E4E3D07" w:rsidR="0082699E" w:rsidRDefault="0082699E" w:rsidP="00E232F6">
      <w:pPr>
        <w:pStyle w:val="BodyText"/>
        <w:numPr>
          <w:ilvl w:val="0"/>
          <w:numId w:val="22"/>
        </w:numPr>
        <w:spacing w:line="240" w:lineRule="auto"/>
      </w:pPr>
      <w:r w:rsidRPr="0082699E">
        <w:t>Alt-R CRISPR-Cas9 crRNA</w:t>
      </w:r>
      <w:r>
        <w:t xml:space="preserve"> (IDT)</w:t>
      </w:r>
      <w:r w:rsidR="000E5C5C">
        <w:t xml:space="preserve"> </w:t>
      </w:r>
    </w:p>
    <w:p w14:paraId="0E50775A" w14:textId="6BBCFD31" w:rsidR="0082699E" w:rsidRDefault="0082699E" w:rsidP="00E232F6">
      <w:pPr>
        <w:pStyle w:val="BodyText"/>
        <w:numPr>
          <w:ilvl w:val="0"/>
          <w:numId w:val="22"/>
        </w:numPr>
        <w:spacing w:line="240" w:lineRule="auto"/>
      </w:pPr>
      <w:r w:rsidRPr="0082699E">
        <w:t>Alt-R CRISPR-Cas9 tracrRNA</w:t>
      </w:r>
      <w:r>
        <w:t xml:space="preserve"> (IDT Cat.: </w:t>
      </w:r>
      <w:r w:rsidRPr="0082699E">
        <w:t>1072532</w:t>
      </w:r>
      <w:r>
        <w:t>)</w:t>
      </w:r>
    </w:p>
    <w:p w14:paraId="3CB9926C" w14:textId="78DF5281" w:rsidR="00F934DA" w:rsidRDefault="00F934DA" w:rsidP="00E232F6">
      <w:pPr>
        <w:pStyle w:val="BodyText"/>
        <w:numPr>
          <w:ilvl w:val="0"/>
          <w:numId w:val="22"/>
        </w:numPr>
        <w:spacing w:line="240" w:lineRule="auto"/>
      </w:pPr>
      <w:r>
        <w:rPr>
          <w:lang w:eastAsia="zh-CN"/>
        </w:rPr>
        <w:t>Cas9-SNAP</w:t>
      </w:r>
      <w:r w:rsidR="002A3F6D">
        <w:rPr>
          <w:lang w:eastAsia="zh-CN"/>
        </w:rPr>
        <w:t xml:space="preserve"> (in-house purified</w:t>
      </w:r>
      <w:r w:rsidR="00F35485">
        <w:rPr>
          <w:lang w:eastAsia="zh-CN"/>
        </w:rPr>
        <w:t xml:space="preserve"> </w:t>
      </w:r>
      <w:r w:rsidR="00F7011B">
        <w:rPr>
          <w:lang w:eastAsia="zh-CN"/>
        </w:rPr>
        <w:t>using</w:t>
      </w:r>
      <w:r w:rsidR="00F35485">
        <w:rPr>
          <w:rFonts w:hint="eastAsia"/>
          <w:lang w:eastAsia="zh-CN"/>
        </w:rPr>
        <w:t xml:space="preserve"> </w:t>
      </w:r>
      <w:r w:rsidR="00F35485">
        <w:rPr>
          <w:lang w:eastAsia="zh-CN"/>
        </w:rPr>
        <w:t>Addgene p</w:t>
      </w:r>
      <w:r w:rsidR="00F35485" w:rsidRPr="00F35485">
        <w:rPr>
          <w:lang w:eastAsia="zh-CN"/>
        </w:rPr>
        <w:t>lasmid #113717</w:t>
      </w:r>
      <w:r w:rsidR="002A3F6D">
        <w:rPr>
          <w:lang w:eastAsia="zh-CN"/>
        </w:rPr>
        <w:t>)</w:t>
      </w:r>
    </w:p>
    <w:p w14:paraId="42F3C18F" w14:textId="1C5575F3" w:rsidR="000C050D" w:rsidRDefault="000C050D" w:rsidP="00E232F6">
      <w:pPr>
        <w:pStyle w:val="BodyText"/>
        <w:numPr>
          <w:ilvl w:val="0"/>
          <w:numId w:val="22"/>
        </w:numPr>
        <w:spacing w:line="240" w:lineRule="auto"/>
      </w:pPr>
      <w:r>
        <w:t xml:space="preserve">Thermofisher </w:t>
      </w:r>
      <w:r w:rsidRPr="00FE14EE">
        <w:t>Neon Transfection System 10 µL Kit</w:t>
      </w:r>
      <w:r>
        <w:t xml:space="preserve"> (</w:t>
      </w:r>
      <w:r w:rsidRPr="00FE14EE">
        <w:t>MPK1025</w:t>
      </w:r>
      <w:r>
        <w:t>)</w:t>
      </w:r>
    </w:p>
    <w:p w14:paraId="5A8ED98D" w14:textId="73406D9F" w:rsidR="00F246B2" w:rsidRDefault="008A0123" w:rsidP="00E232F6">
      <w:pPr>
        <w:pStyle w:val="BodyText"/>
        <w:numPr>
          <w:ilvl w:val="0"/>
          <w:numId w:val="22"/>
        </w:numPr>
        <w:spacing w:line="240" w:lineRule="auto"/>
      </w:pPr>
      <w:r w:rsidRPr="00F246B2">
        <w:t>Cell Growth medium with supplement (cell type specific)</w:t>
      </w:r>
    </w:p>
    <w:p w14:paraId="639E3AEC" w14:textId="21D14AF2" w:rsidR="00F246B2" w:rsidRDefault="00E01179" w:rsidP="00E232F6">
      <w:pPr>
        <w:pStyle w:val="BodyText"/>
        <w:numPr>
          <w:ilvl w:val="0"/>
          <w:numId w:val="22"/>
        </w:numPr>
        <w:spacing w:line="240" w:lineRule="auto"/>
      </w:pPr>
      <w:r w:rsidRPr="00E01179">
        <w:t>NU7441</w:t>
      </w:r>
      <w:r>
        <w:t xml:space="preserve"> (</w:t>
      </w:r>
      <w:r w:rsidR="00025CB4">
        <w:t>S</w:t>
      </w:r>
      <w:r w:rsidR="00025CB4" w:rsidRPr="00025CB4">
        <w:t>elleckchem</w:t>
      </w:r>
      <w:r w:rsidR="00025CB4">
        <w:t xml:space="preserve"> Cat.: </w:t>
      </w:r>
      <w:r w:rsidRPr="00E01179">
        <w:t>S263</w:t>
      </w:r>
      <w:r w:rsidR="00025CB4">
        <w:t>8</w:t>
      </w:r>
      <w:r>
        <w:t>)</w:t>
      </w:r>
    </w:p>
    <w:p w14:paraId="53D74B3F" w14:textId="39DD023F" w:rsidR="007D793D" w:rsidRDefault="007D793D" w:rsidP="00E232F6">
      <w:pPr>
        <w:pStyle w:val="BodyText"/>
        <w:numPr>
          <w:ilvl w:val="0"/>
          <w:numId w:val="22"/>
        </w:numPr>
        <w:spacing w:line="240" w:lineRule="auto"/>
      </w:pPr>
      <w:r w:rsidRPr="007D793D">
        <w:t>TBE-Urea Sample Buffer (2X)</w:t>
      </w:r>
      <w:r>
        <w:t xml:space="preserve"> (Thermofisher Cat.: </w:t>
      </w:r>
      <w:r w:rsidRPr="007D793D">
        <w:t>LC6876</w:t>
      </w:r>
      <w:r>
        <w:t>)</w:t>
      </w:r>
    </w:p>
    <w:p w14:paraId="65823D15" w14:textId="102CB7F9" w:rsidR="00AC457B" w:rsidRDefault="00AC457B" w:rsidP="00E232F6">
      <w:pPr>
        <w:pStyle w:val="BodyText"/>
        <w:numPr>
          <w:ilvl w:val="0"/>
          <w:numId w:val="22"/>
        </w:numPr>
        <w:spacing w:line="240" w:lineRule="auto"/>
      </w:pPr>
      <w:r>
        <w:t>TE buffer (</w:t>
      </w:r>
      <w:r w:rsidRPr="00AC457B">
        <w:t>pH 7.5</w:t>
      </w:r>
      <w:r>
        <w:t xml:space="preserve">, </w:t>
      </w:r>
      <w:r w:rsidRPr="00AC457B">
        <w:t>10 mM Tris, 0.1 mM EDTA</w:t>
      </w:r>
      <w:r>
        <w:t xml:space="preserve">, IDT Cat.: </w:t>
      </w:r>
      <w:r w:rsidRPr="00AC457B">
        <w:t>11-05-01-15</w:t>
      </w:r>
      <w:r>
        <w:t>)</w:t>
      </w:r>
    </w:p>
    <w:p w14:paraId="5818212D" w14:textId="194D9DF2" w:rsidR="006A5D6F" w:rsidRDefault="006A5D6F" w:rsidP="00E232F6">
      <w:pPr>
        <w:pStyle w:val="BodyText"/>
        <w:numPr>
          <w:ilvl w:val="0"/>
          <w:numId w:val="22"/>
        </w:numPr>
        <w:spacing w:line="240" w:lineRule="auto"/>
      </w:pPr>
      <w:r w:rsidRPr="006A5D6F">
        <w:t xml:space="preserve">10x TBE (Tris/Boric Acid/EDTA) Buffer, </w:t>
      </w:r>
      <w:r>
        <w:t xml:space="preserve">(Biorad </w:t>
      </w:r>
      <w:r w:rsidRPr="006A5D6F">
        <w:t>1610770</w:t>
      </w:r>
      <w:r>
        <w:t>).</w:t>
      </w:r>
    </w:p>
    <w:p w14:paraId="1B16A8AD" w14:textId="702D26B3" w:rsidR="006A5D6F" w:rsidRPr="00FE0822" w:rsidRDefault="006A5D6F" w:rsidP="00E232F6">
      <w:pPr>
        <w:pStyle w:val="BodyText"/>
        <w:numPr>
          <w:ilvl w:val="0"/>
          <w:numId w:val="22"/>
        </w:numPr>
        <w:spacing w:line="240" w:lineRule="auto"/>
      </w:pPr>
      <w:r w:rsidRPr="006A5D6F">
        <w:rPr>
          <w:rFonts w:ascii="Helvetica" w:hAnsi="Helvetica"/>
          <w:color w:val="090909"/>
          <w:spacing w:val="5"/>
          <w:shd w:val="clear" w:color="auto" w:fill="FFFFFF"/>
        </w:rPr>
        <w:t>15% Mini-PROTEAN</w:t>
      </w:r>
      <w:r>
        <w:rPr>
          <w:rFonts w:ascii="Helvetica" w:hAnsi="Helvetica"/>
          <w:color w:val="090909"/>
          <w:spacing w:val="5"/>
          <w:shd w:val="clear" w:color="auto" w:fill="FFFFFF"/>
        </w:rPr>
        <w:t xml:space="preserve"> precast </w:t>
      </w:r>
      <w:r w:rsidRPr="006A5D6F">
        <w:rPr>
          <w:rFonts w:ascii="Helvetica" w:hAnsi="Helvetica"/>
          <w:color w:val="090909"/>
          <w:spacing w:val="5"/>
          <w:shd w:val="clear" w:color="auto" w:fill="FFFFFF"/>
        </w:rPr>
        <w:t>TBE-Urea Gel, 15 well, 15 µl</w:t>
      </w:r>
      <w:r>
        <w:rPr>
          <w:rFonts w:ascii="Helvetica" w:hAnsi="Helvetica"/>
          <w:color w:val="090909"/>
          <w:spacing w:val="5"/>
          <w:shd w:val="clear" w:color="auto" w:fill="FFFFFF"/>
        </w:rPr>
        <w:t xml:space="preserve"> (Biorad </w:t>
      </w:r>
      <w:r>
        <w:rPr>
          <w:rFonts w:ascii="Helvetica" w:hAnsi="Helvetica"/>
          <w:color w:val="090909"/>
          <w:shd w:val="clear" w:color="auto" w:fill="FFFFFF"/>
        </w:rPr>
        <w:t>4566056</w:t>
      </w:r>
      <w:r>
        <w:rPr>
          <w:rFonts w:ascii="Helvetica" w:hAnsi="Helvetica"/>
          <w:color w:val="090909"/>
          <w:spacing w:val="5"/>
          <w:shd w:val="clear" w:color="auto" w:fill="FFFFFF"/>
        </w:rPr>
        <w:t>)</w:t>
      </w:r>
    </w:p>
    <w:p w14:paraId="64442088" w14:textId="18CFF658" w:rsidR="005F406B" w:rsidRDefault="005F406B" w:rsidP="00E232F6">
      <w:pPr>
        <w:pStyle w:val="BodyText"/>
        <w:numPr>
          <w:ilvl w:val="0"/>
          <w:numId w:val="22"/>
        </w:numPr>
        <w:spacing w:line="240" w:lineRule="auto"/>
      </w:pPr>
      <w:r w:rsidRPr="005F406B">
        <w:t>Nuclease Free Duplex Buffer</w:t>
      </w:r>
      <w:r>
        <w:t xml:space="preserve"> (IDT </w:t>
      </w:r>
      <w:r w:rsidRPr="005F406B">
        <w:t>11-01-03-01</w:t>
      </w:r>
      <w:r>
        <w:t>)</w:t>
      </w:r>
    </w:p>
    <w:p w14:paraId="4B8C442C" w14:textId="45B18BDA" w:rsidR="00F246B2" w:rsidRPr="005F7176" w:rsidRDefault="005F406B" w:rsidP="00E232F6">
      <w:pPr>
        <w:pStyle w:val="BodyText"/>
        <w:numPr>
          <w:ilvl w:val="0"/>
          <w:numId w:val="22"/>
        </w:numPr>
        <w:spacing w:line="240" w:lineRule="auto"/>
        <w:rPr>
          <w:lang w:val="en-US"/>
        </w:rPr>
      </w:pPr>
      <w:r>
        <w:t>50bp dsDNA ladder</w:t>
      </w:r>
      <w:r w:rsidR="00E6345F">
        <w:t xml:space="preserve"> (NEB </w:t>
      </w:r>
      <w:r w:rsidR="00E6345F" w:rsidRPr="00FE0822">
        <w:t>N3236S</w:t>
      </w:r>
      <w:r w:rsidR="00E6345F">
        <w:t>)</w:t>
      </w:r>
    </w:p>
    <w:p w14:paraId="6C208E11" w14:textId="77AFD065" w:rsidR="00791CC6" w:rsidRDefault="00791CC6" w:rsidP="00B205D3">
      <w:pPr>
        <w:pStyle w:val="Heading4"/>
        <w:spacing w:line="276" w:lineRule="auto"/>
      </w:pPr>
      <w:r>
        <w:t>Oligos</w:t>
      </w:r>
    </w:p>
    <w:tbl>
      <w:tblPr>
        <w:tblStyle w:val="TableUQLined"/>
        <w:tblW w:w="10065" w:type="dxa"/>
        <w:tblLayout w:type="fixed"/>
        <w:tblLook w:val="04A0" w:firstRow="1" w:lastRow="0" w:firstColumn="1" w:lastColumn="0" w:noHBand="0" w:noVBand="1"/>
      </w:tblPr>
      <w:tblGrid>
        <w:gridCol w:w="1985"/>
        <w:gridCol w:w="3827"/>
        <w:gridCol w:w="1985"/>
        <w:gridCol w:w="967"/>
        <w:gridCol w:w="1301"/>
      </w:tblGrid>
      <w:tr w:rsidR="00A408F6" w:rsidRPr="00991DD3" w14:paraId="1587B307" w14:textId="77777777" w:rsidTr="00FE0822">
        <w:trPr>
          <w:cnfStyle w:val="100000000000" w:firstRow="1" w:lastRow="0" w:firstColumn="0" w:lastColumn="0" w:oddVBand="0" w:evenVBand="0" w:oddHBand="0" w:evenHBand="0" w:firstRowFirstColumn="0" w:firstRowLastColumn="0" w:lastRowFirstColumn="0" w:lastRowLastColumn="0"/>
        </w:trPr>
        <w:tc>
          <w:tcPr>
            <w:tcW w:w="1985" w:type="dxa"/>
          </w:tcPr>
          <w:p w14:paraId="0E3EE4C1" w14:textId="77777777" w:rsidR="00A408F6" w:rsidRPr="00991DD3" w:rsidRDefault="00A408F6" w:rsidP="00851ED2">
            <w:pPr>
              <w:pStyle w:val="TableHeading"/>
              <w:spacing w:line="276" w:lineRule="auto"/>
            </w:pPr>
            <w:r>
              <w:t>Oligo Name</w:t>
            </w:r>
          </w:p>
        </w:tc>
        <w:tc>
          <w:tcPr>
            <w:tcW w:w="3827" w:type="dxa"/>
          </w:tcPr>
          <w:p w14:paraId="1DDA72FE" w14:textId="77777777" w:rsidR="00A408F6" w:rsidRPr="00B742E4" w:rsidRDefault="00A408F6" w:rsidP="00851ED2">
            <w:pPr>
              <w:pStyle w:val="TableHeading"/>
              <w:spacing w:line="276" w:lineRule="auto"/>
              <w:ind w:left="0"/>
            </w:pPr>
            <w:r>
              <w:t>Sequence</w:t>
            </w:r>
          </w:p>
        </w:tc>
        <w:tc>
          <w:tcPr>
            <w:tcW w:w="1985" w:type="dxa"/>
          </w:tcPr>
          <w:p w14:paraId="607A3A8F" w14:textId="77777777" w:rsidR="00A408F6" w:rsidRDefault="00A408F6" w:rsidP="00851ED2">
            <w:pPr>
              <w:pStyle w:val="TableHeading"/>
              <w:spacing w:line="276" w:lineRule="auto"/>
            </w:pPr>
            <w:r>
              <w:rPr>
                <w:rFonts w:hint="eastAsia"/>
                <w:lang w:eastAsia="zh-CN"/>
              </w:rPr>
              <w:t>Type</w:t>
            </w:r>
          </w:p>
        </w:tc>
        <w:tc>
          <w:tcPr>
            <w:tcW w:w="967" w:type="dxa"/>
          </w:tcPr>
          <w:p w14:paraId="4C257A4F" w14:textId="0F788406" w:rsidR="00A408F6" w:rsidRDefault="00A408F6" w:rsidP="00851ED2">
            <w:pPr>
              <w:pStyle w:val="TableHeading"/>
              <w:spacing w:line="276" w:lineRule="auto"/>
            </w:pPr>
            <w:r>
              <w:t>Source</w:t>
            </w:r>
          </w:p>
        </w:tc>
        <w:tc>
          <w:tcPr>
            <w:tcW w:w="1301" w:type="dxa"/>
          </w:tcPr>
          <w:p w14:paraId="54D1F3ED" w14:textId="4EF79A8B" w:rsidR="00A408F6" w:rsidRPr="00B742E4" w:rsidRDefault="00A408F6" w:rsidP="00851ED2">
            <w:pPr>
              <w:pStyle w:val="TableHeading"/>
              <w:spacing w:line="276" w:lineRule="auto"/>
            </w:pPr>
            <w:r>
              <w:t>Grade</w:t>
            </w:r>
          </w:p>
        </w:tc>
      </w:tr>
      <w:tr w:rsidR="00A408F6" w:rsidRPr="00991DD3" w14:paraId="500240B8" w14:textId="77777777" w:rsidTr="00FE0822">
        <w:tc>
          <w:tcPr>
            <w:tcW w:w="1985" w:type="dxa"/>
          </w:tcPr>
          <w:p w14:paraId="11EBC48D" w14:textId="77777777" w:rsidR="00A408F6" w:rsidRPr="00991DD3" w:rsidRDefault="00A408F6" w:rsidP="00851ED2">
            <w:pPr>
              <w:pStyle w:val="TableText"/>
              <w:spacing w:line="276" w:lineRule="auto"/>
            </w:pPr>
            <w:r w:rsidRPr="007D5B9B">
              <w:t>AM-mutRFP-68-NT</w:t>
            </w:r>
          </w:p>
        </w:tc>
        <w:tc>
          <w:tcPr>
            <w:tcW w:w="3827" w:type="dxa"/>
          </w:tcPr>
          <w:p w14:paraId="1CE000C2" w14:textId="77777777" w:rsidR="00A408F6" w:rsidRPr="00B742E4" w:rsidRDefault="00A408F6" w:rsidP="00851ED2">
            <w:pPr>
              <w:pStyle w:val="BodyText"/>
              <w:spacing w:line="276" w:lineRule="auto"/>
            </w:pPr>
            <w:r w:rsidRPr="008E22DD">
              <w:t>/5AmMC6/</w:t>
            </w:r>
            <w:r w:rsidRPr="007D5B9B">
              <w:t>CCTTCGCCTTCGACATCCTGGCTACCAGCTTCATGtaCGGCAGCAAAGCCTTCATCAACCACACCCAG</w:t>
            </w:r>
          </w:p>
        </w:tc>
        <w:tc>
          <w:tcPr>
            <w:tcW w:w="1985" w:type="dxa"/>
          </w:tcPr>
          <w:p w14:paraId="5889DA68" w14:textId="77777777" w:rsidR="00A408F6" w:rsidRPr="00B742E4" w:rsidRDefault="00A408F6" w:rsidP="00851ED2">
            <w:pPr>
              <w:pStyle w:val="TableText"/>
              <w:spacing w:line="276" w:lineRule="auto"/>
            </w:pPr>
            <w:r>
              <w:t xml:space="preserve">Single strand </w:t>
            </w:r>
            <w:r w:rsidRPr="006A5D6F">
              <w:rPr>
                <w:b/>
                <w:bCs/>
              </w:rPr>
              <w:t>DNA</w:t>
            </w:r>
          </w:p>
        </w:tc>
        <w:tc>
          <w:tcPr>
            <w:tcW w:w="967" w:type="dxa"/>
          </w:tcPr>
          <w:p w14:paraId="3B8CB002" w14:textId="77777777" w:rsidR="00A408F6" w:rsidRPr="00B742E4" w:rsidRDefault="00A408F6" w:rsidP="00851ED2">
            <w:pPr>
              <w:pStyle w:val="TableText"/>
              <w:spacing w:line="276" w:lineRule="auto"/>
            </w:pPr>
            <w:r>
              <w:t>IDT</w:t>
            </w:r>
          </w:p>
        </w:tc>
        <w:tc>
          <w:tcPr>
            <w:tcW w:w="1301" w:type="dxa"/>
          </w:tcPr>
          <w:p w14:paraId="1F49099B" w14:textId="77777777" w:rsidR="00A408F6" w:rsidRPr="00B742E4" w:rsidRDefault="00A408F6" w:rsidP="00851ED2">
            <w:pPr>
              <w:pStyle w:val="TableText"/>
              <w:spacing w:line="276" w:lineRule="auto"/>
            </w:pPr>
            <w:r>
              <w:t>Desalted</w:t>
            </w:r>
          </w:p>
        </w:tc>
      </w:tr>
      <w:tr w:rsidR="00A408F6" w:rsidRPr="00991DD3" w14:paraId="28E333E0" w14:textId="77777777" w:rsidTr="00A408F6">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auto"/>
          </w:tcPr>
          <w:p w14:paraId="0179C2A4" w14:textId="77777777" w:rsidR="00A408F6" w:rsidRPr="0046082A" w:rsidRDefault="00A408F6" w:rsidP="00851ED2">
            <w:pPr>
              <w:pStyle w:val="TableText"/>
              <w:spacing w:line="276" w:lineRule="auto"/>
            </w:pPr>
            <w:r w:rsidRPr="007D5B9B">
              <w:t>AM-mutRFP-68-T</w:t>
            </w:r>
          </w:p>
        </w:tc>
        <w:tc>
          <w:tcPr>
            <w:tcW w:w="3827" w:type="dxa"/>
            <w:shd w:val="clear" w:color="auto" w:fill="auto"/>
          </w:tcPr>
          <w:p w14:paraId="372CC15B" w14:textId="77777777" w:rsidR="00A408F6" w:rsidRPr="008E22DD" w:rsidRDefault="00A408F6" w:rsidP="00851ED2">
            <w:pPr>
              <w:pStyle w:val="BodyText"/>
              <w:spacing w:line="276" w:lineRule="auto"/>
            </w:pPr>
            <w:r w:rsidRPr="008E22DD">
              <w:t>/5AmMC6/</w:t>
            </w:r>
            <w:r w:rsidRPr="007D5B9B">
              <w:t>CTGGGTGTGGTTGATGAAGGCTTTGCTGCCGtaCATGAAGCTGGTAGCCAGGATGTCGAAGGCGAAGG</w:t>
            </w:r>
          </w:p>
        </w:tc>
        <w:tc>
          <w:tcPr>
            <w:tcW w:w="1985" w:type="dxa"/>
            <w:shd w:val="clear" w:color="auto" w:fill="auto"/>
          </w:tcPr>
          <w:p w14:paraId="4B02873E" w14:textId="77777777" w:rsidR="00A408F6" w:rsidRDefault="00A408F6" w:rsidP="00851ED2">
            <w:pPr>
              <w:pStyle w:val="TableText"/>
              <w:spacing w:line="276" w:lineRule="auto"/>
            </w:pPr>
            <w:r>
              <w:t xml:space="preserve">Single strand </w:t>
            </w:r>
            <w:r w:rsidRPr="006A5D6F">
              <w:rPr>
                <w:b/>
                <w:bCs/>
              </w:rPr>
              <w:t>DNA</w:t>
            </w:r>
          </w:p>
        </w:tc>
        <w:tc>
          <w:tcPr>
            <w:tcW w:w="967" w:type="dxa"/>
            <w:shd w:val="clear" w:color="auto" w:fill="auto"/>
          </w:tcPr>
          <w:p w14:paraId="3B0B29E5" w14:textId="77777777" w:rsidR="00A408F6" w:rsidRDefault="00A408F6" w:rsidP="00851ED2">
            <w:pPr>
              <w:pStyle w:val="TableText"/>
              <w:spacing w:line="276" w:lineRule="auto"/>
            </w:pPr>
            <w:r>
              <w:t>IDT</w:t>
            </w:r>
          </w:p>
        </w:tc>
        <w:tc>
          <w:tcPr>
            <w:tcW w:w="1301" w:type="dxa"/>
            <w:shd w:val="clear" w:color="auto" w:fill="auto"/>
          </w:tcPr>
          <w:p w14:paraId="3652FDE6" w14:textId="77777777" w:rsidR="00A408F6" w:rsidRDefault="00A408F6" w:rsidP="00851ED2">
            <w:pPr>
              <w:pStyle w:val="TableText"/>
              <w:spacing w:line="276" w:lineRule="auto"/>
            </w:pPr>
            <w:r>
              <w:t>Desalted</w:t>
            </w:r>
          </w:p>
        </w:tc>
      </w:tr>
      <w:tr w:rsidR="003942C7" w:rsidRPr="00991DD3" w14:paraId="46EEBD08" w14:textId="77777777" w:rsidTr="00A408F6">
        <w:tc>
          <w:tcPr>
            <w:tcW w:w="1985" w:type="dxa"/>
            <w:shd w:val="clear" w:color="auto" w:fill="auto"/>
          </w:tcPr>
          <w:p w14:paraId="0A885BF5" w14:textId="2E30FA99" w:rsidR="003942C7" w:rsidRPr="007D5B9B" w:rsidRDefault="003942C7" w:rsidP="00851ED2">
            <w:pPr>
              <w:pStyle w:val="TableText"/>
              <w:spacing w:line="276" w:lineRule="auto"/>
            </w:pPr>
            <w:r w:rsidRPr="003942C7">
              <w:t>BT-mutRFP-68-NT</w:t>
            </w:r>
          </w:p>
        </w:tc>
        <w:tc>
          <w:tcPr>
            <w:tcW w:w="3827" w:type="dxa"/>
            <w:shd w:val="clear" w:color="auto" w:fill="auto"/>
          </w:tcPr>
          <w:p w14:paraId="2C3C8A1E" w14:textId="4B06F2FF" w:rsidR="003942C7" w:rsidRPr="008E22DD" w:rsidRDefault="003942C7" w:rsidP="00851ED2">
            <w:pPr>
              <w:pStyle w:val="BodyText"/>
              <w:spacing w:line="276" w:lineRule="auto"/>
            </w:pPr>
            <w:r w:rsidRPr="003942C7">
              <w:t>/5Biosg/CCTTCGCCTTCGACATCCTGGCTACCAGCTTCATGtaCGGCAGCAAAGCCTTCATCAACCACACCCAG</w:t>
            </w:r>
          </w:p>
        </w:tc>
        <w:tc>
          <w:tcPr>
            <w:tcW w:w="1985" w:type="dxa"/>
            <w:shd w:val="clear" w:color="auto" w:fill="auto"/>
          </w:tcPr>
          <w:p w14:paraId="298B58A6" w14:textId="7DC38E66" w:rsidR="003942C7" w:rsidRDefault="003942C7" w:rsidP="00851ED2">
            <w:pPr>
              <w:pStyle w:val="TableText"/>
              <w:spacing w:line="276" w:lineRule="auto"/>
            </w:pPr>
            <w:r>
              <w:t xml:space="preserve">Single strand </w:t>
            </w:r>
            <w:r w:rsidRPr="006A5D6F">
              <w:rPr>
                <w:b/>
                <w:bCs/>
              </w:rPr>
              <w:t>DNA</w:t>
            </w:r>
          </w:p>
        </w:tc>
        <w:tc>
          <w:tcPr>
            <w:tcW w:w="967" w:type="dxa"/>
            <w:shd w:val="clear" w:color="auto" w:fill="auto"/>
          </w:tcPr>
          <w:p w14:paraId="61D4912C" w14:textId="72247D5F" w:rsidR="003942C7" w:rsidRDefault="003942C7" w:rsidP="00851ED2">
            <w:pPr>
              <w:pStyle w:val="TableText"/>
              <w:spacing w:line="276" w:lineRule="auto"/>
            </w:pPr>
            <w:r>
              <w:t>IDT</w:t>
            </w:r>
          </w:p>
        </w:tc>
        <w:tc>
          <w:tcPr>
            <w:tcW w:w="1301" w:type="dxa"/>
            <w:shd w:val="clear" w:color="auto" w:fill="auto"/>
          </w:tcPr>
          <w:p w14:paraId="32D24005" w14:textId="49353933" w:rsidR="003942C7" w:rsidRDefault="003942C7" w:rsidP="00851ED2">
            <w:pPr>
              <w:pStyle w:val="TableText"/>
              <w:spacing w:line="276" w:lineRule="auto"/>
            </w:pPr>
            <w:r>
              <w:t>Desalted</w:t>
            </w:r>
          </w:p>
        </w:tc>
      </w:tr>
      <w:tr w:rsidR="003942C7" w:rsidRPr="00991DD3" w14:paraId="379AB903" w14:textId="77777777" w:rsidTr="00A408F6">
        <w:trPr>
          <w:cnfStyle w:val="000000010000" w:firstRow="0" w:lastRow="0" w:firstColumn="0" w:lastColumn="0" w:oddVBand="0" w:evenVBand="0" w:oddHBand="0" w:evenHBand="1" w:firstRowFirstColumn="0" w:firstRowLastColumn="0" w:lastRowFirstColumn="0" w:lastRowLastColumn="0"/>
        </w:trPr>
        <w:tc>
          <w:tcPr>
            <w:tcW w:w="1985" w:type="dxa"/>
            <w:shd w:val="clear" w:color="auto" w:fill="auto"/>
          </w:tcPr>
          <w:p w14:paraId="1B97708E" w14:textId="343D1C62" w:rsidR="003942C7" w:rsidRPr="007D5B9B" w:rsidRDefault="003942C7" w:rsidP="00851ED2">
            <w:pPr>
              <w:pStyle w:val="TableText"/>
              <w:spacing w:line="276" w:lineRule="auto"/>
            </w:pPr>
            <w:r w:rsidRPr="003942C7">
              <w:t>BT-mutRFP-68-T</w:t>
            </w:r>
          </w:p>
        </w:tc>
        <w:tc>
          <w:tcPr>
            <w:tcW w:w="3827" w:type="dxa"/>
            <w:shd w:val="clear" w:color="auto" w:fill="auto"/>
          </w:tcPr>
          <w:p w14:paraId="1BC5BDCC" w14:textId="68C0AE85" w:rsidR="003942C7" w:rsidRPr="003942C7" w:rsidRDefault="003942C7" w:rsidP="00851ED2">
            <w:pPr>
              <w:pStyle w:val="BodyText"/>
              <w:spacing w:line="276" w:lineRule="auto"/>
            </w:pPr>
            <w:r w:rsidRPr="003942C7">
              <w:t>/5Biosg/CTGGGTGTGGTTGATGAAGGCTTTGCTGCCGtaCATGAAGCTGGTAGCCAGGATGTCGAAGGCGAAGG</w:t>
            </w:r>
          </w:p>
        </w:tc>
        <w:tc>
          <w:tcPr>
            <w:tcW w:w="1985" w:type="dxa"/>
            <w:shd w:val="clear" w:color="auto" w:fill="auto"/>
          </w:tcPr>
          <w:p w14:paraId="0C0EF628" w14:textId="15866E32" w:rsidR="003942C7" w:rsidRDefault="003942C7" w:rsidP="00851ED2">
            <w:pPr>
              <w:pStyle w:val="TableText"/>
              <w:spacing w:line="276" w:lineRule="auto"/>
            </w:pPr>
            <w:r>
              <w:t xml:space="preserve">Single strand </w:t>
            </w:r>
            <w:r w:rsidRPr="006A5D6F">
              <w:rPr>
                <w:b/>
                <w:bCs/>
              </w:rPr>
              <w:t>DNA</w:t>
            </w:r>
          </w:p>
        </w:tc>
        <w:tc>
          <w:tcPr>
            <w:tcW w:w="967" w:type="dxa"/>
            <w:shd w:val="clear" w:color="auto" w:fill="auto"/>
          </w:tcPr>
          <w:p w14:paraId="3506151A" w14:textId="550595E2" w:rsidR="003942C7" w:rsidRDefault="003942C7" w:rsidP="00851ED2">
            <w:pPr>
              <w:pStyle w:val="TableText"/>
              <w:spacing w:line="276" w:lineRule="auto"/>
            </w:pPr>
            <w:r>
              <w:t>IDT</w:t>
            </w:r>
          </w:p>
        </w:tc>
        <w:tc>
          <w:tcPr>
            <w:tcW w:w="1301" w:type="dxa"/>
            <w:shd w:val="clear" w:color="auto" w:fill="auto"/>
          </w:tcPr>
          <w:p w14:paraId="4564659B" w14:textId="36BE4681" w:rsidR="003942C7" w:rsidRDefault="003942C7" w:rsidP="00851ED2">
            <w:pPr>
              <w:pStyle w:val="TableText"/>
              <w:spacing w:line="276" w:lineRule="auto"/>
            </w:pPr>
            <w:r>
              <w:t>Desalted</w:t>
            </w:r>
          </w:p>
        </w:tc>
      </w:tr>
      <w:tr w:rsidR="00A408F6" w:rsidRPr="00991DD3" w14:paraId="4DA31CA7" w14:textId="77777777" w:rsidTr="00FE0822">
        <w:tc>
          <w:tcPr>
            <w:tcW w:w="1985" w:type="dxa"/>
            <w:shd w:val="clear" w:color="auto" w:fill="auto"/>
          </w:tcPr>
          <w:p w14:paraId="2F49F19E" w14:textId="77777777" w:rsidR="00A408F6" w:rsidRPr="00991DD3" w:rsidRDefault="00A408F6" w:rsidP="00851ED2">
            <w:pPr>
              <w:pStyle w:val="TableText"/>
              <w:spacing w:line="276" w:lineRule="auto"/>
            </w:pPr>
            <w:r>
              <w:t>mutRFP crRNA</w:t>
            </w:r>
          </w:p>
        </w:tc>
        <w:tc>
          <w:tcPr>
            <w:tcW w:w="3827" w:type="dxa"/>
            <w:shd w:val="clear" w:color="auto" w:fill="auto"/>
          </w:tcPr>
          <w:p w14:paraId="42C6FAB0" w14:textId="77777777" w:rsidR="00A408F6" w:rsidRPr="00B742E4" w:rsidRDefault="00A408F6" w:rsidP="00851ED2">
            <w:pPr>
              <w:pStyle w:val="TableText"/>
              <w:spacing w:line="276" w:lineRule="auto"/>
              <w:ind w:left="0"/>
            </w:pPr>
            <w:r w:rsidRPr="0598E08E">
              <w:rPr>
                <w:rFonts w:ascii="Arial" w:eastAsia="Times New Roman" w:hAnsi="Arial" w:cs="Arial"/>
                <w:color w:val="000000" w:themeColor="text1"/>
                <w:lang w:val="en-US" w:eastAsia="de-CH"/>
              </w:rPr>
              <w:t>U</w:t>
            </w:r>
            <w:commentRangeStart w:id="11"/>
            <w:r w:rsidRPr="0598E08E">
              <w:rPr>
                <w:rFonts w:ascii="Arial" w:eastAsia="Times New Roman" w:hAnsi="Arial" w:cs="Arial"/>
                <w:color w:val="000000" w:themeColor="text1"/>
                <w:lang w:val="en-US" w:eastAsia="de-CH"/>
              </w:rPr>
              <w:t>GGCUACCAGCUUCAUGCU</w:t>
            </w:r>
            <w:commentRangeEnd w:id="11"/>
            <w:r>
              <w:rPr>
                <w:rStyle w:val="CommentReference"/>
              </w:rPr>
              <w:commentReference w:id="11"/>
            </w:r>
          </w:p>
        </w:tc>
        <w:tc>
          <w:tcPr>
            <w:tcW w:w="1985" w:type="dxa"/>
            <w:shd w:val="clear" w:color="auto" w:fill="auto"/>
          </w:tcPr>
          <w:p w14:paraId="668C05EE" w14:textId="77777777" w:rsidR="00A408F6" w:rsidRPr="00B742E4" w:rsidRDefault="00A408F6" w:rsidP="00851ED2">
            <w:pPr>
              <w:pStyle w:val="TableText"/>
              <w:spacing w:line="276" w:lineRule="auto"/>
            </w:pPr>
            <w:r>
              <w:t xml:space="preserve">Single strand </w:t>
            </w:r>
            <w:r w:rsidRPr="003318E5">
              <w:rPr>
                <w:b/>
                <w:bCs/>
              </w:rPr>
              <w:t>RNA</w:t>
            </w:r>
          </w:p>
        </w:tc>
        <w:tc>
          <w:tcPr>
            <w:tcW w:w="967" w:type="dxa"/>
            <w:shd w:val="clear" w:color="auto" w:fill="auto"/>
          </w:tcPr>
          <w:p w14:paraId="24CC6D0E" w14:textId="77777777" w:rsidR="00A408F6" w:rsidRPr="00B742E4" w:rsidRDefault="00A408F6" w:rsidP="00851ED2">
            <w:pPr>
              <w:pStyle w:val="TableText"/>
              <w:spacing w:line="276" w:lineRule="auto"/>
            </w:pPr>
            <w:r>
              <w:t>IDT</w:t>
            </w:r>
          </w:p>
        </w:tc>
        <w:tc>
          <w:tcPr>
            <w:tcW w:w="1301" w:type="dxa"/>
            <w:shd w:val="clear" w:color="auto" w:fill="auto"/>
          </w:tcPr>
          <w:p w14:paraId="518073A6" w14:textId="77777777" w:rsidR="00A408F6" w:rsidRPr="00B742E4" w:rsidRDefault="00A408F6" w:rsidP="00851ED2">
            <w:pPr>
              <w:pStyle w:val="TableText"/>
              <w:spacing w:line="276" w:lineRule="auto"/>
            </w:pPr>
            <w:r>
              <w:t>Desalted</w:t>
            </w:r>
          </w:p>
        </w:tc>
      </w:tr>
    </w:tbl>
    <w:p w14:paraId="2DC2129B" w14:textId="0A268C63" w:rsidR="005F7176" w:rsidRDefault="00EB5C7B" w:rsidP="00B205D3">
      <w:pPr>
        <w:pStyle w:val="BodyText"/>
        <w:spacing w:line="276" w:lineRule="auto"/>
        <w:rPr>
          <w:rFonts w:cstheme="minorHAnsi"/>
          <w:u w:val="single"/>
        </w:rPr>
      </w:pPr>
      <w:r>
        <w:rPr>
          <w:rFonts w:asciiTheme="majorHAnsi" w:hAnsiTheme="majorHAnsi" w:cstheme="majorHAnsi"/>
          <w:b/>
          <w:bCs/>
          <w:color w:val="51247A" w:themeColor="accent1"/>
        </w:rPr>
        <w:t>Reagent setup</w:t>
      </w:r>
    </w:p>
    <w:p w14:paraId="1400093B" w14:textId="7DF4A746" w:rsidR="00EB5C7B" w:rsidRPr="00DA7F48" w:rsidRDefault="0057791E" w:rsidP="00E232F6">
      <w:pPr>
        <w:pStyle w:val="BodyText"/>
        <w:numPr>
          <w:ilvl w:val="0"/>
          <w:numId w:val="36"/>
        </w:numPr>
        <w:spacing w:line="276" w:lineRule="auto"/>
        <w:ind w:left="284" w:hanging="284"/>
        <w:rPr>
          <w:rFonts w:cstheme="minorHAnsi"/>
          <w:u w:val="single"/>
        </w:rPr>
      </w:pPr>
      <w:r w:rsidRPr="00DA7F48">
        <w:rPr>
          <w:rFonts w:cstheme="minorHAnsi"/>
          <w:u w:val="single"/>
        </w:rPr>
        <w:lastRenderedPageBreak/>
        <w:t>HEPES pH 8.5 200mM</w:t>
      </w:r>
    </w:p>
    <w:p w14:paraId="564EC975" w14:textId="57D42734" w:rsidR="00FC5AD0" w:rsidRDefault="00D86B0F" w:rsidP="00FE0822">
      <w:pPr>
        <w:pStyle w:val="BodyText"/>
        <w:spacing w:before="0" w:after="0" w:line="276" w:lineRule="auto"/>
        <w:ind w:left="284"/>
        <w:rPr>
          <w:rFonts w:cstheme="minorHAnsi"/>
        </w:rPr>
      </w:pPr>
      <w:r w:rsidRPr="00D86B0F">
        <w:rPr>
          <w:rFonts w:cstheme="minorHAnsi"/>
        </w:rPr>
        <w:t xml:space="preserve">Dissolve 4.77 g of HEPES in </w:t>
      </w:r>
      <w:r w:rsidR="00F4118E">
        <w:rPr>
          <w:rFonts w:cstheme="minorHAnsi"/>
        </w:rPr>
        <w:t>80</w:t>
      </w:r>
      <w:r w:rsidRPr="00D86B0F">
        <w:rPr>
          <w:rFonts w:cstheme="minorHAnsi"/>
        </w:rPr>
        <w:t xml:space="preserve"> ml of </w:t>
      </w:r>
      <w:r w:rsidR="0077517A">
        <w:rPr>
          <w:rFonts w:cstheme="minorHAnsi"/>
        </w:rPr>
        <w:t>dd</w:t>
      </w:r>
      <w:r w:rsidRPr="00D86B0F">
        <w:rPr>
          <w:rFonts w:cstheme="minorHAnsi"/>
        </w:rPr>
        <w:t>H2O</w:t>
      </w:r>
      <w:r w:rsidR="00FC5AD0">
        <w:rPr>
          <w:rFonts w:cstheme="minorHAnsi"/>
        </w:rPr>
        <w:t xml:space="preserve">, </w:t>
      </w:r>
    </w:p>
    <w:p w14:paraId="7CEB1697" w14:textId="798EC34C" w:rsidR="00D86B0F" w:rsidRPr="00D86B0F" w:rsidRDefault="00D86B0F" w:rsidP="00FE0822">
      <w:pPr>
        <w:pStyle w:val="BodyText"/>
        <w:spacing w:before="0" w:after="0" w:line="276" w:lineRule="auto"/>
        <w:ind w:left="284"/>
        <w:rPr>
          <w:rFonts w:cstheme="minorHAnsi"/>
        </w:rPr>
      </w:pPr>
      <w:r w:rsidRPr="00D86B0F">
        <w:rPr>
          <w:rFonts w:cstheme="minorHAnsi"/>
        </w:rPr>
        <w:t xml:space="preserve">Adjust pH </w:t>
      </w:r>
      <w:r w:rsidR="000F1496">
        <w:rPr>
          <w:rFonts w:cstheme="minorHAnsi"/>
        </w:rPr>
        <w:t xml:space="preserve">to 8.5 </w:t>
      </w:r>
      <w:r w:rsidRPr="00D86B0F">
        <w:rPr>
          <w:rFonts w:cstheme="minorHAnsi"/>
        </w:rPr>
        <w:t>using 10 M NaOH</w:t>
      </w:r>
    </w:p>
    <w:p w14:paraId="76B50AC0" w14:textId="1CBEB1E2" w:rsidR="00D86B0F" w:rsidRDefault="00FC5AD0" w:rsidP="00FE0822">
      <w:pPr>
        <w:pStyle w:val="BodyText"/>
        <w:spacing w:before="0" w:after="0" w:line="276" w:lineRule="auto"/>
        <w:ind w:left="284"/>
        <w:rPr>
          <w:rFonts w:cstheme="minorHAnsi"/>
        </w:rPr>
      </w:pPr>
      <w:r>
        <w:rPr>
          <w:rFonts w:cstheme="minorHAnsi"/>
        </w:rPr>
        <w:t>Adjust</w:t>
      </w:r>
      <w:r w:rsidR="00D86B0F" w:rsidRPr="00D86B0F">
        <w:rPr>
          <w:rFonts w:cstheme="minorHAnsi"/>
        </w:rPr>
        <w:t xml:space="preserve"> final volume </w:t>
      </w:r>
      <w:r w:rsidR="000F1496">
        <w:rPr>
          <w:rFonts w:cstheme="minorHAnsi"/>
        </w:rPr>
        <w:t>to</w:t>
      </w:r>
      <w:r w:rsidR="00D86B0F" w:rsidRPr="00D86B0F">
        <w:rPr>
          <w:rFonts w:cstheme="minorHAnsi"/>
        </w:rPr>
        <w:t xml:space="preserve"> 100 ml with </w:t>
      </w:r>
      <w:proofErr w:type="gramStart"/>
      <w:r w:rsidR="00D86B0F" w:rsidRPr="00D86B0F">
        <w:rPr>
          <w:rFonts w:cstheme="minorHAnsi"/>
        </w:rPr>
        <w:t>d</w:t>
      </w:r>
      <w:r w:rsidR="0077517A">
        <w:rPr>
          <w:rFonts w:cstheme="minorHAnsi"/>
        </w:rPr>
        <w:t>d</w:t>
      </w:r>
      <w:r w:rsidR="00D86B0F" w:rsidRPr="00D86B0F">
        <w:rPr>
          <w:rFonts w:cstheme="minorHAnsi"/>
        </w:rPr>
        <w:t>H2O</w:t>
      </w:r>
      <w:proofErr w:type="gramEnd"/>
    </w:p>
    <w:p w14:paraId="60F85E36" w14:textId="3B417059" w:rsidR="00FC5AD0" w:rsidRDefault="00FC5AD0" w:rsidP="00FE0822">
      <w:pPr>
        <w:pStyle w:val="BodyText"/>
        <w:spacing w:before="0" w:after="0" w:line="276" w:lineRule="auto"/>
        <w:ind w:left="284"/>
        <w:rPr>
          <w:rFonts w:cstheme="minorHAnsi"/>
          <w:lang w:eastAsia="zh-CN"/>
        </w:rPr>
      </w:pPr>
      <w:r>
        <w:rPr>
          <w:rFonts w:cstheme="minorHAnsi"/>
        </w:rPr>
        <w:t xml:space="preserve">Filter </w:t>
      </w:r>
      <w:proofErr w:type="gramStart"/>
      <w:r w:rsidR="00DA7F48">
        <w:rPr>
          <w:rFonts w:cstheme="minorHAnsi"/>
        </w:rPr>
        <w:t>steriliz</w:t>
      </w:r>
      <w:r w:rsidR="000F1496">
        <w:rPr>
          <w:rFonts w:cstheme="minorHAnsi"/>
        </w:rPr>
        <w:t>e</w:t>
      </w:r>
      <w:proofErr w:type="gramEnd"/>
      <w:r w:rsidR="0012097C">
        <w:rPr>
          <w:rFonts w:cstheme="minorHAnsi"/>
        </w:rPr>
        <w:t xml:space="preserve"> </w:t>
      </w:r>
      <w:r w:rsidR="0012097C">
        <w:rPr>
          <w:rFonts w:cstheme="minorHAnsi"/>
          <w:lang w:eastAsia="zh-CN"/>
        </w:rPr>
        <w:t>with 0.22um</w:t>
      </w:r>
      <w:r w:rsidR="006B6D76">
        <w:rPr>
          <w:rFonts w:cstheme="minorHAnsi"/>
          <w:lang w:eastAsia="zh-CN"/>
        </w:rPr>
        <w:t xml:space="preserve"> filter</w:t>
      </w:r>
    </w:p>
    <w:p w14:paraId="02179A6A" w14:textId="41F90180" w:rsidR="005C44F9" w:rsidRDefault="00A62FD4" w:rsidP="00FE0822">
      <w:pPr>
        <w:pStyle w:val="BodyText"/>
        <w:spacing w:before="0" w:after="0" w:line="276" w:lineRule="auto"/>
        <w:ind w:left="284"/>
        <w:rPr>
          <w:rFonts w:cstheme="minorHAnsi"/>
          <w:lang w:eastAsia="zh-CN"/>
        </w:rPr>
      </w:pPr>
      <w:r>
        <w:rPr>
          <w:rFonts w:cstheme="minorHAnsi"/>
          <w:lang w:eastAsia="zh-CN"/>
        </w:rPr>
        <w:t>Store</w:t>
      </w:r>
      <w:r w:rsidR="005C44F9">
        <w:rPr>
          <w:rFonts w:cstheme="minorHAnsi"/>
          <w:lang w:eastAsia="zh-CN"/>
        </w:rPr>
        <w:t xml:space="preserve"> at 4</w:t>
      </w:r>
      <w:r w:rsidR="0082699E">
        <w:rPr>
          <w:rFonts w:cstheme="minorHAnsi"/>
          <w:lang w:eastAsia="zh-CN"/>
        </w:rPr>
        <w:t>º</w:t>
      </w:r>
      <w:r w:rsidR="005C44F9">
        <w:rPr>
          <w:rFonts w:cstheme="minorHAnsi"/>
          <w:lang w:eastAsia="zh-CN"/>
        </w:rPr>
        <w:t>C</w:t>
      </w:r>
      <w:r w:rsidR="005478ED">
        <w:rPr>
          <w:rFonts w:cstheme="minorHAnsi" w:hint="eastAsia"/>
          <w:lang w:eastAsia="zh-CN"/>
        </w:rPr>
        <w:t xml:space="preserve"> </w:t>
      </w:r>
    </w:p>
    <w:p w14:paraId="10A7DF34" w14:textId="4255864B" w:rsidR="00780ECE" w:rsidRPr="009B1C15" w:rsidRDefault="00780ECE" w:rsidP="00E232F6">
      <w:pPr>
        <w:pStyle w:val="BodyText"/>
        <w:numPr>
          <w:ilvl w:val="0"/>
          <w:numId w:val="36"/>
        </w:numPr>
        <w:spacing w:line="276" w:lineRule="auto"/>
        <w:ind w:left="284" w:hanging="284"/>
        <w:rPr>
          <w:u w:val="single"/>
          <w:lang w:val="en-US" w:eastAsia="en-AU"/>
        </w:rPr>
      </w:pPr>
      <w:r w:rsidRPr="007C03B5">
        <w:rPr>
          <w:u w:val="single"/>
          <w:lang w:val="en-US" w:eastAsia="en-AU"/>
        </w:rPr>
        <w:t xml:space="preserve">BG-GLA-NHS </w:t>
      </w:r>
      <w:r w:rsidR="00284D3A" w:rsidRPr="007C03B5">
        <w:rPr>
          <w:u w:val="single"/>
          <w:lang w:val="en-US" w:eastAsia="en-AU"/>
        </w:rPr>
        <w:t>20 mM</w:t>
      </w:r>
      <w:r w:rsidR="00284D3A" w:rsidRPr="009B1C15">
        <w:rPr>
          <w:u w:val="single"/>
          <w:lang w:val="en-US" w:eastAsia="en-AU"/>
        </w:rPr>
        <w:t xml:space="preserve"> stock</w:t>
      </w:r>
      <w:r w:rsidR="00FD360B" w:rsidRPr="009B1C15">
        <w:rPr>
          <w:u w:val="single"/>
          <w:lang w:val="en-US" w:eastAsia="en-AU"/>
        </w:rPr>
        <w:t xml:space="preserve"> solution</w:t>
      </w:r>
    </w:p>
    <w:p w14:paraId="77661EDB" w14:textId="077DE9FA" w:rsidR="00F82A37" w:rsidRPr="00F82A37" w:rsidRDefault="00780ECE" w:rsidP="0068793B">
      <w:pPr>
        <w:pStyle w:val="BodyText"/>
        <w:spacing w:before="0" w:after="0" w:line="276" w:lineRule="auto"/>
        <w:ind w:left="284"/>
        <w:rPr>
          <w:rFonts w:cstheme="minorHAnsi"/>
        </w:rPr>
      </w:pPr>
      <w:r w:rsidRPr="007C03B5">
        <w:rPr>
          <w:rFonts w:cstheme="minorHAnsi"/>
        </w:rPr>
        <w:t>Dissolve 2 mg BG-GLA-NHS in 207μl DMSO</w:t>
      </w:r>
      <w:r w:rsidR="00020BB3" w:rsidRPr="00F82A37">
        <w:rPr>
          <w:rFonts w:cstheme="minorHAnsi"/>
        </w:rPr>
        <w:t xml:space="preserve"> </w:t>
      </w:r>
    </w:p>
    <w:p w14:paraId="7469AB69" w14:textId="00EC9DFC" w:rsidR="00020BB3" w:rsidRPr="00F82A37" w:rsidRDefault="00F82A37" w:rsidP="0068793B">
      <w:pPr>
        <w:pStyle w:val="BodyText"/>
        <w:spacing w:before="0" w:after="0" w:line="276" w:lineRule="auto"/>
        <w:ind w:left="284"/>
        <w:rPr>
          <w:rFonts w:cstheme="minorHAnsi"/>
        </w:rPr>
      </w:pPr>
      <w:r w:rsidRPr="00F82A37">
        <w:rPr>
          <w:rFonts w:cstheme="minorHAnsi"/>
        </w:rPr>
        <w:t>Aliquot 25ul each and store at -80</w:t>
      </w:r>
      <w:r w:rsidR="0082699E">
        <w:rPr>
          <w:rFonts w:cstheme="minorHAnsi"/>
        </w:rPr>
        <w:t>º</w:t>
      </w:r>
      <w:r w:rsidRPr="00F82A37">
        <w:rPr>
          <w:rFonts w:cstheme="minorHAnsi"/>
        </w:rPr>
        <w:t>C.</w:t>
      </w:r>
    </w:p>
    <w:p w14:paraId="36E2FAB1" w14:textId="7C2CCE88" w:rsidR="00E6453A" w:rsidRDefault="00AD01FB" w:rsidP="0068793B">
      <w:pPr>
        <w:pStyle w:val="BodyText"/>
        <w:ind w:left="284"/>
        <w:rPr>
          <w:rFonts w:ascii="Arial" w:hAnsi="Arial" w:cs="Arial"/>
          <w:color w:val="000000"/>
          <w:szCs w:val="20"/>
          <w:shd w:val="clear" w:color="auto" w:fill="FFFFFF"/>
        </w:rPr>
      </w:pPr>
      <w:r w:rsidRPr="00373BCC">
        <w:rPr>
          <w:color w:val="51247A" w:themeColor="accent1"/>
          <w:u w:val="single"/>
        </w:rPr>
        <w:t xml:space="preserve">CRITICAL </w:t>
      </w:r>
      <w:r>
        <w:rPr>
          <w:color w:val="51247A" w:themeColor="accent1"/>
          <w:u w:val="single"/>
        </w:rPr>
        <w:t>POINT</w:t>
      </w:r>
      <w:r w:rsidRPr="007E5CF3">
        <w:rPr>
          <w:color w:val="51247A" w:themeColor="accent1"/>
        </w:rPr>
        <w:t xml:space="preserve">: </w:t>
      </w:r>
      <w:r w:rsidR="00020BB3">
        <w:rPr>
          <w:rFonts w:ascii="Arial" w:hAnsi="Arial" w:cs="Arial"/>
          <w:color w:val="000000"/>
          <w:szCs w:val="20"/>
          <w:shd w:val="clear" w:color="auto" w:fill="FFFFFF"/>
        </w:rPr>
        <w:t xml:space="preserve">BG-GLA-NHS is unstable and readily </w:t>
      </w:r>
      <w:r w:rsidR="00020BB3" w:rsidRPr="00A406A1">
        <w:rPr>
          <w:rFonts w:ascii="Arial" w:hAnsi="Arial" w:cs="Arial"/>
          <w:color w:val="000000"/>
          <w:szCs w:val="20"/>
          <w:shd w:val="clear" w:color="auto" w:fill="FFFFFF"/>
        </w:rPr>
        <w:t>hydrolyse</w:t>
      </w:r>
      <w:r w:rsidR="000F1496">
        <w:rPr>
          <w:rFonts w:ascii="Arial" w:hAnsi="Arial" w:cs="Arial"/>
          <w:color w:val="000000"/>
          <w:szCs w:val="20"/>
          <w:shd w:val="clear" w:color="auto" w:fill="FFFFFF"/>
        </w:rPr>
        <w:t>s</w:t>
      </w:r>
      <w:r w:rsidR="00020BB3" w:rsidRPr="00A406A1">
        <w:rPr>
          <w:rFonts w:ascii="Arial" w:hAnsi="Arial" w:cs="Arial"/>
          <w:color w:val="000000"/>
          <w:szCs w:val="20"/>
          <w:shd w:val="clear" w:color="auto" w:fill="FFFFFF"/>
        </w:rPr>
        <w:t xml:space="preserve"> </w:t>
      </w:r>
      <w:r w:rsidR="00020BB3">
        <w:rPr>
          <w:rFonts w:ascii="Arial" w:hAnsi="Arial" w:cs="Arial"/>
          <w:color w:val="000000"/>
          <w:szCs w:val="20"/>
          <w:shd w:val="clear" w:color="auto" w:fill="FFFFFF"/>
        </w:rPr>
        <w:t xml:space="preserve">in moisture. Therefore, it should be stored </w:t>
      </w:r>
      <w:r w:rsidR="009412F8">
        <w:rPr>
          <w:rFonts w:ascii="Arial" w:hAnsi="Arial" w:cs="Arial"/>
          <w:color w:val="000000"/>
          <w:szCs w:val="20"/>
          <w:shd w:val="clear" w:color="auto" w:fill="FFFFFF"/>
        </w:rPr>
        <w:t xml:space="preserve">bellow </w:t>
      </w:r>
      <w:r w:rsidR="00020BB3">
        <w:rPr>
          <w:rFonts w:ascii="Arial" w:hAnsi="Arial" w:cs="Arial"/>
          <w:color w:val="000000"/>
          <w:szCs w:val="20"/>
          <w:shd w:val="clear" w:color="auto" w:fill="FFFFFF"/>
        </w:rPr>
        <w:t>20</w:t>
      </w:r>
      <w:r w:rsidR="0082699E">
        <w:rPr>
          <w:rFonts w:ascii="Arial" w:hAnsi="Arial" w:cs="Arial"/>
          <w:color w:val="000000"/>
          <w:szCs w:val="20"/>
          <w:shd w:val="clear" w:color="auto" w:fill="FFFFFF"/>
        </w:rPr>
        <w:t>º</w:t>
      </w:r>
      <w:r w:rsidR="00020BB3">
        <w:rPr>
          <w:rFonts w:ascii="Arial" w:hAnsi="Arial" w:cs="Arial"/>
          <w:color w:val="000000"/>
          <w:szCs w:val="20"/>
          <w:shd w:val="clear" w:color="auto" w:fill="FFFFFF"/>
        </w:rPr>
        <w:t>C before dissolving</w:t>
      </w:r>
      <w:r w:rsidR="00434BB2">
        <w:rPr>
          <w:rFonts w:ascii="Arial" w:hAnsi="Arial" w:cs="Arial"/>
          <w:color w:val="000000"/>
          <w:szCs w:val="20"/>
          <w:shd w:val="clear" w:color="auto" w:fill="FFFFFF"/>
        </w:rPr>
        <w:t xml:space="preserve"> and </w:t>
      </w:r>
      <w:r w:rsidR="006A5D6F">
        <w:rPr>
          <w:rFonts w:ascii="Arial" w:hAnsi="Arial" w:cs="Arial"/>
          <w:color w:val="000000"/>
          <w:szCs w:val="20"/>
          <w:shd w:val="clear" w:color="auto" w:fill="FFFFFF"/>
        </w:rPr>
        <w:t xml:space="preserve">shall be </w:t>
      </w:r>
      <w:r w:rsidR="00434BB2">
        <w:rPr>
          <w:rFonts w:ascii="Arial" w:hAnsi="Arial" w:cs="Arial"/>
          <w:color w:val="000000"/>
          <w:szCs w:val="20"/>
          <w:shd w:val="clear" w:color="auto" w:fill="FFFFFF"/>
        </w:rPr>
        <w:t>aliquot</w:t>
      </w:r>
      <w:r w:rsidR="006A5D6F">
        <w:rPr>
          <w:rFonts w:ascii="Arial" w:hAnsi="Arial" w:cs="Arial"/>
          <w:color w:val="000000"/>
          <w:szCs w:val="20"/>
          <w:shd w:val="clear" w:color="auto" w:fill="FFFFFF"/>
        </w:rPr>
        <w:t>ed</w:t>
      </w:r>
      <w:r w:rsidR="00434BB2">
        <w:rPr>
          <w:rFonts w:ascii="Arial" w:hAnsi="Arial" w:cs="Arial"/>
          <w:color w:val="000000"/>
          <w:szCs w:val="20"/>
          <w:shd w:val="clear" w:color="auto" w:fill="FFFFFF"/>
        </w:rPr>
        <w:t xml:space="preserve"> and </w:t>
      </w:r>
      <w:r w:rsidR="006A5D6F">
        <w:rPr>
          <w:rFonts w:ascii="Arial" w:hAnsi="Arial" w:cs="Arial"/>
          <w:color w:val="000000"/>
          <w:szCs w:val="20"/>
          <w:shd w:val="clear" w:color="auto" w:fill="FFFFFF"/>
        </w:rPr>
        <w:t>freeze</w:t>
      </w:r>
      <w:r w:rsidR="00434BB2">
        <w:rPr>
          <w:rFonts w:ascii="Arial" w:hAnsi="Arial" w:cs="Arial"/>
          <w:color w:val="000000"/>
          <w:szCs w:val="20"/>
          <w:shd w:val="clear" w:color="auto" w:fill="FFFFFF"/>
        </w:rPr>
        <w:t xml:space="preserve"> immediately after resuspension. No filter </w:t>
      </w:r>
      <w:r w:rsidR="00434BB2">
        <w:rPr>
          <w:rFonts w:cstheme="minorHAnsi"/>
        </w:rPr>
        <w:t>sterilization</w:t>
      </w:r>
      <w:r w:rsidR="00434BB2">
        <w:rPr>
          <w:rFonts w:ascii="Arial" w:hAnsi="Arial" w:cs="Arial"/>
          <w:color w:val="000000"/>
          <w:szCs w:val="20"/>
          <w:shd w:val="clear" w:color="auto" w:fill="FFFFFF"/>
        </w:rPr>
        <w:t xml:space="preserve"> step is required</w:t>
      </w:r>
      <w:r w:rsidR="00AC457B">
        <w:rPr>
          <w:rFonts w:ascii="Arial" w:hAnsi="Arial" w:cs="Arial"/>
          <w:color w:val="000000"/>
          <w:szCs w:val="20"/>
          <w:shd w:val="clear" w:color="auto" w:fill="FFFFFF"/>
        </w:rPr>
        <w:t>.</w:t>
      </w:r>
    </w:p>
    <w:p w14:paraId="39212048" w14:textId="102F02E2" w:rsidR="00E65FBE" w:rsidRPr="00E65FBE" w:rsidRDefault="00E65FBE" w:rsidP="00E232F6">
      <w:pPr>
        <w:pStyle w:val="BodyText"/>
        <w:numPr>
          <w:ilvl w:val="0"/>
          <w:numId w:val="36"/>
        </w:numPr>
        <w:ind w:left="284" w:hanging="284"/>
        <w:rPr>
          <w:rFonts w:ascii="Arial" w:hAnsi="Arial" w:cs="Arial"/>
          <w:color w:val="000000"/>
          <w:szCs w:val="20"/>
          <w:u w:val="single"/>
          <w:shd w:val="clear" w:color="auto" w:fill="FFFFFF"/>
        </w:rPr>
      </w:pPr>
      <w:r w:rsidRPr="00E65FBE">
        <w:rPr>
          <w:rFonts w:ascii="Arial" w:hAnsi="Arial" w:cs="Arial"/>
          <w:color w:val="000000"/>
          <w:szCs w:val="20"/>
          <w:u w:val="single"/>
          <w:shd w:val="clear" w:color="auto" w:fill="FFFFFF"/>
        </w:rPr>
        <w:t>Oligos</w:t>
      </w:r>
      <w:r>
        <w:rPr>
          <w:rFonts w:ascii="Arial" w:hAnsi="Arial" w:cs="Arial"/>
          <w:color w:val="000000"/>
          <w:szCs w:val="20"/>
          <w:u w:val="single"/>
          <w:shd w:val="clear" w:color="auto" w:fill="FFFFFF"/>
        </w:rPr>
        <w:t xml:space="preserve"> (DNA </w:t>
      </w:r>
      <w:r w:rsidR="009412F8">
        <w:rPr>
          <w:rFonts w:ascii="Arial" w:hAnsi="Arial" w:cs="Arial"/>
          <w:color w:val="000000"/>
          <w:szCs w:val="20"/>
          <w:u w:val="single"/>
          <w:shd w:val="clear" w:color="auto" w:fill="FFFFFF"/>
        </w:rPr>
        <w:t>or</w:t>
      </w:r>
      <w:r>
        <w:rPr>
          <w:rFonts w:ascii="Arial" w:hAnsi="Arial" w:cs="Arial"/>
          <w:color w:val="000000"/>
          <w:szCs w:val="20"/>
          <w:u w:val="single"/>
          <w:shd w:val="clear" w:color="auto" w:fill="FFFFFF"/>
        </w:rPr>
        <w:t xml:space="preserve"> RNA)</w:t>
      </w:r>
    </w:p>
    <w:p w14:paraId="67362096" w14:textId="501A21B8" w:rsidR="006E0370" w:rsidRDefault="00E65FBE" w:rsidP="0068793B">
      <w:pPr>
        <w:pStyle w:val="BodyText"/>
        <w:spacing w:line="276" w:lineRule="auto"/>
        <w:ind w:left="284"/>
        <w:rPr>
          <w:lang w:eastAsia="zh-CN"/>
        </w:rPr>
      </w:pPr>
      <w:r w:rsidRPr="0598E08E">
        <w:rPr>
          <w:lang w:eastAsia="zh-CN"/>
        </w:rPr>
        <w:t>A</w:t>
      </w:r>
      <w:r>
        <w:t xml:space="preserve">ll oligos are prepared in TE buffer </w:t>
      </w:r>
      <w:r w:rsidR="000F1496">
        <w:t>at</w:t>
      </w:r>
      <w:r>
        <w:t xml:space="preserve"> a stock concentration of 100 </w:t>
      </w:r>
      <w:proofErr w:type="spellStart"/>
      <w:r w:rsidRPr="0598E08E">
        <w:rPr>
          <w:lang w:eastAsia="zh-CN"/>
        </w:rPr>
        <w:t>uM</w:t>
      </w:r>
      <w:proofErr w:type="spellEnd"/>
      <w:r w:rsidR="00F703C4" w:rsidRPr="0598E08E">
        <w:rPr>
          <w:lang w:eastAsia="zh-CN"/>
        </w:rPr>
        <w:t xml:space="preserve">. </w:t>
      </w:r>
      <w:proofErr w:type="spellStart"/>
      <w:r w:rsidR="00243A9A" w:rsidRPr="0598E08E">
        <w:rPr>
          <w:lang w:eastAsia="zh-CN"/>
        </w:rPr>
        <w:t>ssODN</w:t>
      </w:r>
      <w:proofErr w:type="spellEnd"/>
      <w:r w:rsidR="00F703C4" w:rsidRPr="0598E08E">
        <w:rPr>
          <w:lang w:eastAsia="zh-CN"/>
        </w:rPr>
        <w:t xml:space="preserve"> </w:t>
      </w:r>
      <w:r w:rsidR="0057088D" w:rsidRPr="0598E08E">
        <w:rPr>
          <w:lang w:eastAsia="zh-CN"/>
        </w:rPr>
        <w:t>should be stored at -20</w:t>
      </w:r>
      <w:r w:rsidR="00AC457B" w:rsidRPr="0598E08E">
        <w:rPr>
          <w:lang w:eastAsia="zh-CN"/>
        </w:rPr>
        <w:t>º</w:t>
      </w:r>
      <w:r w:rsidR="0057088D" w:rsidRPr="0598E08E">
        <w:rPr>
          <w:lang w:eastAsia="zh-CN"/>
        </w:rPr>
        <w:t>C</w:t>
      </w:r>
      <w:r w:rsidR="001B5C0D" w:rsidRPr="0598E08E">
        <w:rPr>
          <w:lang w:eastAsia="zh-CN"/>
        </w:rPr>
        <w:t xml:space="preserve"> after resuspension</w:t>
      </w:r>
      <w:r w:rsidR="0057088D" w:rsidRPr="0598E08E">
        <w:rPr>
          <w:lang w:eastAsia="zh-CN"/>
        </w:rPr>
        <w:t xml:space="preserve">. </w:t>
      </w:r>
      <w:r w:rsidR="009412F8">
        <w:rPr>
          <w:lang w:eastAsia="zh-CN"/>
        </w:rPr>
        <w:t>cr</w:t>
      </w:r>
      <w:r w:rsidR="0057088D" w:rsidRPr="0598E08E">
        <w:rPr>
          <w:lang w:eastAsia="zh-CN"/>
        </w:rPr>
        <w:t xml:space="preserve">RNA </w:t>
      </w:r>
      <w:r w:rsidR="009412F8">
        <w:rPr>
          <w:lang w:eastAsia="zh-CN"/>
        </w:rPr>
        <w:t xml:space="preserve">and </w:t>
      </w:r>
      <w:proofErr w:type="spellStart"/>
      <w:r w:rsidR="009412F8">
        <w:rPr>
          <w:lang w:eastAsia="zh-CN"/>
        </w:rPr>
        <w:t>tracrRNA</w:t>
      </w:r>
      <w:proofErr w:type="spellEnd"/>
      <w:r w:rsidR="009412F8">
        <w:rPr>
          <w:lang w:eastAsia="zh-CN"/>
        </w:rPr>
        <w:t xml:space="preserve"> </w:t>
      </w:r>
      <w:r w:rsidR="0057088D" w:rsidRPr="0598E08E">
        <w:rPr>
          <w:lang w:eastAsia="zh-CN"/>
        </w:rPr>
        <w:t xml:space="preserve">should be stored at </w:t>
      </w:r>
      <w:r w:rsidR="00173FB0" w:rsidRPr="0598E08E">
        <w:rPr>
          <w:lang w:eastAsia="zh-CN"/>
        </w:rPr>
        <w:t>-80</w:t>
      </w:r>
      <w:r w:rsidR="00AC457B" w:rsidRPr="0598E08E">
        <w:rPr>
          <w:lang w:eastAsia="zh-CN"/>
        </w:rPr>
        <w:t>º</w:t>
      </w:r>
      <w:r w:rsidR="00173FB0" w:rsidRPr="0598E08E">
        <w:rPr>
          <w:lang w:eastAsia="zh-CN"/>
        </w:rPr>
        <w:t>C</w:t>
      </w:r>
      <w:r w:rsidR="001B5C0D" w:rsidRPr="0598E08E">
        <w:rPr>
          <w:lang w:eastAsia="zh-CN"/>
        </w:rPr>
        <w:t xml:space="preserve"> after resuspension.</w:t>
      </w:r>
    </w:p>
    <w:p w14:paraId="15F34221" w14:textId="5B0B6BBF" w:rsidR="006E0370" w:rsidRPr="00EB6F86" w:rsidRDefault="006E0370" w:rsidP="00E232F6">
      <w:pPr>
        <w:pStyle w:val="BodyText"/>
        <w:numPr>
          <w:ilvl w:val="0"/>
          <w:numId w:val="36"/>
        </w:numPr>
        <w:ind w:left="284" w:hanging="284"/>
        <w:rPr>
          <w:rFonts w:ascii="Arial" w:hAnsi="Arial" w:cs="Arial"/>
          <w:color w:val="000000"/>
          <w:szCs w:val="20"/>
          <w:u w:val="single"/>
          <w:shd w:val="clear" w:color="auto" w:fill="FFFFFF"/>
        </w:rPr>
      </w:pPr>
      <w:r w:rsidRPr="00EB6F86">
        <w:rPr>
          <w:rFonts w:ascii="Arial" w:hAnsi="Arial" w:cs="Arial"/>
          <w:color w:val="000000"/>
          <w:szCs w:val="20"/>
          <w:u w:val="single"/>
          <w:shd w:val="clear" w:color="auto" w:fill="FFFFFF"/>
        </w:rPr>
        <w:t xml:space="preserve">NU7441 </w:t>
      </w:r>
    </w:p>
    <w:p w14:paraId="32E6B269" w14:textId="4A8CFCE4" w:rsidR="001E0E25" w:rsidRPr="004B2491" w:rsidRDefault="00752D16" w:rsidP="007E0E30">
      <w:pPr>
        <w:pStyle w:val="BodyText"/>
        <w:spacing w:before="0" w:after="0" w:line="276" w:lineRule="auto"/>
        <w:ind w:left="284"/>
        <w:rPr>
          <w:rFonts w:cstheme="minorHAnsi"/>
        </w:rPr>
      </w:pPr>
      <w:r w:rsidRPr="004B2491">
        <w:rPr>
          <w:rFonts w:cstheme="minorHAnsi"/>
        </w:rPr>
        <w:t xml:space="preserve">Dissolve </w:t>
      </w:r>
      <w:r w:rsidR="001E0E25" w:rsidRPr="004B2491">
        <w:rPr>
          <w:rFonts w:cstheme="minorHAnsi"/>
        </w:rPr>
        <w:t xml:space="preserve">5mg of </w:t>
      </w:r>
      <w:r w:rsidRPr="004B2491">
        <w:rPr>
          <w:rFonts w:cstheme="minorHAnsi"/>
        </w:rPr>
        <w:t xml:space="preserve">NU7441 in </w:t>
      </w:r>
      <w:r w:rsidR="001E0E25" w:rsidRPr="004B2491">
        <w:rPr>
          <w:rFonts w:cstheme="minorHAnsi"/>
        </w:rPr>
        <w:t>604</w:t>
      </w:r>
      <w:r w:rsidR="002E06C9">
        <w:rPr>
          <w:rFonts w:cstheme="minorHAnsi"/>
        </w:rPr>
        <w:t>ul</w:t>
      </w:r>
      <w:r w:rsidRPr="004B2491">
        <w:rPr>
          <w:rFonts w:cstheme="minorHAnsi"/>
        </w:rPr>
        <w:t xml:space="preserve"> DMSO to make stock </w:t>
      </w:r>
      <w:r w:rsidR="00E87029" w:rsidRPr="004B2491">
        <w:rPr>
          <w:rFonts w:cstheme="minorHAnsi"/>
        </w:rPr>
        <w:t>concentration</w:t>
      </w:r>
      <w:r w:rsidRPr="004B2491">
        <w:rPr>
          <w:rFonts w:cstheme="minorHAnsi"/>
        </w:rPr>
        <w:t xml:space="preserve"> of </w:t>
      </w:r>
      <w:proofErr w:type="gramStart"/>
      <w:r w:rsidR="00E87029" w:rsidRPr="004B2491">
        <w:rPr>
          <w:rFonts w:cstheme="minorHAnsi"/>
        </w:rPr>
        <w:t>20mM</w:t>
      </w:r>
      <w:proofErr w:type="gramEnd"/>
    </w:p>
    <w:p w14:paraId="4384CB15" w14:textId="654D5257" w:rsidR="00C81216" w:rsidRPr="004B2491" w:rsidRDefault="00C81216" w:rsidP="007E0E30">
      <w:pPr>
        <w:pStyle w:val="BodyText"/>
        <w:spacing w:before="0" w:after="0" w:line="276" w:lineRule="auto"/>
        <w:ind w:left="284"/>
      </w:pPr>
      <w:r w:rsidRPr="0598E08E">
        <w:t xml:space="preserve">Filter </w:t>
      </w:r>
      <w:proofErr w:type="gramStart"/>
      <w:r w:rsidRPr="0598E08E">
        <w:t>steriliz</w:t>
      </w:r>
      <w:r w:rsidR="000F1496" w:rsidRPr="0598E08E">
        <w:t>e</w:t>
      </w:r>
      <w:proofErr w:type="gramEnd"/>
      <w:r w:rsidRPr="0598E08E">
        <w:t xml:space="preserve"> with 0.22um filter</w:t>
      </w:r>
    </w:p>
    <w:p w14:paraId="208B75D7" w14:textId="5F071F89" w:rsidR="00BE0B4B" w:rsidRDefault="00E87029" w:rsidP="007E0E30">
      <w:pPr>
        <w:pStyle w:val="BodyText"/>
        <w:spacing w:before="0" w:after="0" w:line="276" w:lineRule="auto"/>
        <w:ind w:left="284"/>
        <w:rPr>
          <w:lang w:val="en-US" w:eastAsia="en-AU"/>
        </w:rPr>
      </w:pPr>
      <w:r w:rsidRPr="004B2491">
        <w:rPr>
          <w:rFonts w:cstheme="minorHAnsi"/>
        </w:rPr>
        <w:t>Aliquot 10ul each and store at -20</w:t>
      </w:r>
      <w:r w:rsidR="001846A8">
        <w:rPr>
          <w:rFonts w:cstheme="minorHAnsi"/>
        </w:rPr>
        <w:t>º</w:t>
      </w:r>
      <w:r w:rsidRPr="004B2491">
        <w:rPr>
          <w:rFonts w:cstheme="minorHAnsi"/>
        </w:rPr>
        <w:t>C.</w:t>
      </w:r>
    </w:p>
    <w:p w14:paraId="547C80DC" w14:textId="1B3BE1C2" w:rsidR="005F7176" w:rsidRPr="007E0E30" w:rsidRDefault="005F7176" w:rsidP="00E232F6">
      <w:pPr>
        <w:pStyle w:val="ListParagraph"/>
        <w:numPr>
          <w:ilvl w:val="0"/>
          <w:numId w:val="36"/>
        </w:numPr>
        <w:spacing w:after="160" w:line="259" w:lineRule="auto"/>
        <w:ind w:left="284" w:hanging="284"/>
        <w:rPr>
          <w:u w:val="single"/>
          <w:lang w:val="en-US" w:eastAsia="en-AU"/>
        </w:rPr>
      </w:pPr>
      <w:r w:rsidRPr="007E0E30">
        <w:rPr>
          <w:u w:val="single"/>
        </w:rPr>
        <w:t>1X TBE Running Buffer</w:t>
      </w:r>
    </w:p>
    <w:p w14:paraId="1D150965" w14:textId="56A57A2C" w:rsidR="00436D20" w:rsidRDefault="005F7176" w:rsidP="007E0E30">
      <w:pPr>
        <w:pStyle w:val="BodyText"/>
        <w:spacing w:line="240" w:lineRule="auto"/>
        <w:ind w:left="284"/>
      </w:pPr>
      <w:r>
        <w:t xml:space="preserve">Add 200 mL 5X TBE Running Buffer to 800 mL deionized water to make 1L of </w:t>
      </w:r>
      <w:r w:rsidRPr="005F7176">
        <w:t>1X TBE Running Buffer</w:t>
      </w:r>
      <w:r>
        <w:t xml:space="preserve"> </w:t>
      </w:r>
      <w:bookmarkStart w:id="12" w:name="_Toc124330372"/>
    </w:p>
    <w:p w14:paraId="0944847D" w14:textId="2076866E" w:rsidR="00330080" w:rsidRDefault="5A3B463C" w:rsidP="007E0E30">
      <w:pPr>
        <w:pStyle w:val="Heading1"/>
        <w:rPr>
          <w:lang w:eastAsia="zh-CN"/>
        </w:rPr>
      </w:pPr>
      <w:r>
        <w:t>K</w:t>
      </w:r>
      <w:r w:rsidR="00CA3849">
        <w:t xml:space="preserve"> </w:t>
      </w:r>
      <w:r w:rsidR="00B54E62">
        <w:tab/>
      </w:r>
      <w:r w:rsidR="00EB5C7B">
        <w:t>Procedure</w:t>
      </w:r>
      <w:bookmarkEnd w:id="12"/>
      <w:r w:rsidR="00E92571" w:rsidRPr="00E9268C" w:rsidDel="00E92571">
        <w:t xml:space="preserve"> </w:t>
      </w:r>
      <w:bookmarkStart w:id="13" w:name="_Toc479691425"/>
      <w:bookmarkStart w:id="14" w:name="_Toc525550953"/>
    </w:p>
    <w:p w14:paraId="71282432" w14:textId="14C2B272" w:rsidR="001C7CB2" w:rsidRDefault="00D34C82" w:rsidP="007E0E30">
      <w:pPr>
        <w:pStyle w:val="Heading1"/>
      </w:pPr>
      <w:r w:rsidRPr="00487ABF">
        <w:rPr>
          <w:sz w:val="28"/>
          <w:szCs w:val="28"/>
        </w:rPr>
        <w:t>Workflow outline:</w:t>
      </w:r>
    </w:p>
    <w:p w14:paraId="71EB549C" w14:textId="37BF1499" w:rsidR="00CB298C" w:rsidRPr="007E0E30" w:rsidRDefault="00CB298C" w:rsidP="007E0E30">
      <w:pPr>
        <w:pStyle w:val="BodyText"/>
        <w:spacing w:line="240" w:lineRule="auto"/>
        <w:rPr>
          <w:rFonts w:cstheme="minorHAnsi"/>
          <w:b/>
          <w:bCs/>
          <w:szCs w:val="20"/>
          <w:u w:val="single"/>
        </w:rPr>
      </w:pPr>
      <w:r w:rsidRPr="007E0E30">
        <w:rPr>
          <w:rFonts w:cstheme="minorHAnsi"/>
          <w:b/>
          <w:bCs/>
          <w:szCs w:val="20"/>
          <w:u w:val="single"/>
        </w:rPr>
        <w:t xml:space="preserve">Day 1 </w:t>
      </w:r>
    </w:p>
    <w:p w14:paraId="39953766" w14:textId="77959237" w:rsidR="00465023" w:rsidRPr="0068793B" w:rsidRDefault="00465023" w:rsidP="007E0E30">
      <w:pPr>
        <w:pStyle w:val="Heading4"/>
        <w:spacing w:before="120"/>
        <w:ind w:left="720"/>
        <w:rPr>
          <w:rFonts w:asciiTheme="minorHAnsi" w:hAnsiTheme="minorHAnsi" w:cstheme="minorHAnsi"/>
          <w:b w:val="0"/>
          <w:bCs/>
          <w:color w:val="auto"/>
          <w:szCs w:val="20"/>
          <w:lang w:eastAsia="zh-CN"/>
        </w:rPr>
      </w:pPr>
      <w:r w:rsidRPr="0068793B">
        <w:rPr>
          <w:rFonts w:asciiTheme="minorHAnsi" w:hAnsiTheme="minorHAnsi" w:cstheme="minorHAnsi"/>
          <w:b w:val="0"/>
          <w:bCs/>
          <w:color w:val="auto"/>
          <w:szCs w:val="20"/>
        </w:rPr>
        <w:t xml:space="preserve">Step 1 BG oligo coupling </w:t>
      </w:r>
      <w:r w:rsidR="005F00CB" w:rsidRPr="0068793B">
        <w:rPr>
          <w:rFonts w:asciiTheme="minorHAnsi" w:hAnsiTheme="minorHAnsi" w:cstheme="minorHAnsi"/>
          <w:b w:val="0"/>
          <w:bCs/>
          <w:color w:val="auto"/>
          <w:szCs w:val="20"/>
        </w:rPr>
        <w:t>reactions.</w:t>
      </w:r>
    </w:p>
    <w:p w14:paraId="0F57BA06" w14:textId="7A7974A3" w:rsidR="00465023" w:rsidRPr="007E0E30" w:rsidRDefault="00465023" w:rsidP="007E0E30">
      <w:pPr>
        <w:pStyle w:val="Heading4"/>
        <w:spacing w:before="120"/>
        <w:ind w:left="720"/>
        <w:rPr>
          <w:rFonts w:asciiTheme="minorHAnsi" w:hAnsiTheme="minorHAnsi" w:cstheme="minorHAnsi"/>
          <w:b w:val="0"/>
          <w:bCs/>
          <w:color w:val="auto"/>
          <w:szCs w:val="20"/>
        </w:rPr>
      </w:pPr>
      <w:r w:rsidRPr="0068793B">
        <w:rPr>
          <w:rFonts w:asciiTheme="minorHAnsi" w:hAnsiTheme="minorHAnsi" w:cstheme="minorHAnsi"/>
          <w:b w:val="0"/>
          <w:bCs/>
          <w:color w:val="auto"/>
          <w:szCs w:val="20"/>
        </w:rPr>
        <w:t>Step 2 Ethanol precipitation</w:t>
      </w:r>
      <w:r w:rsidR="007358A2">
        <w:rPr>
          <w:rFonts w:asciiTheme="minorHAnsi" w:hAnsiTheme="minorHAnsi" w:cstheme="minorHAnsi"/>
          <w:b w:val="0"/>
          <w:bCs/>
          <w:color w:val="auto"/>
          <w:szCs w:val="20"/>
        </w:rPr>
        <w:t xml:space="preserve"> and QC</w:t>
      </w:r>
    </w:p>
    <w:p w14:paraId="17725F81" w14:textId="3885FFCF" w:rsidR="00CB298C" w:rsidRPr="007E0E30" w:rsidRDefault="00CB298C" w:rsidP="007E0E30">
      <w:pPr>
        <w:pStyle w:val="BodyText"/>
        <w:spacing w:line="240" w:lineRule="auto"/>
        <w:rPr>
          <w:rFonts w:cstheme="minorHAnsi"/>
          <w:b/>
          <w:bCs/>
          <w:szCs w:val="20"/>
          <w:u w:val="single"/>
        </w:rPr>
      </w:pPr>
      <w:r w:rsidRPr="007E0E30">
        <w:rPr>
          <w:rFonts w:cstheme="minorHAnsi"/>
          <w:b/>
          <w:bCs/>
          <w:szCs w:val="20"/>
          <w:u w:val="single"/>
        </w:rPr>
        <w:t xml:space="preserve">Day 2 </w:t>
      </w:r>
    </w:p>
    <w:p w14:paraId="6C70E4B4" w14:textId="4FEA99CB" w:rsidR="00465023" w:rsidRPr="007E0E30" w:rsidRDefault="00465023" w:rsidP="007E0E30">
      <w:pPr>
        <w:pStyle w:val="Heading4"/>
        <w:spacing w:before="120"/>
        <w:ind w:left="720"/>
        <w:rPr>
          <w:rFonts w:asciiTheme="minorHAnsi" w:hAnsiTheme="minorHAnsi" w:cstheme="minorHAnsi"/>
          <w:b w:val="0"/>
          <w:bCs/>
          <w:color w:val="auto"/>
          <w:szCs w:val="20"/>
        </w:rPr>
      </w:pPr>
      <w:r w:rsidRPr="007E0E30">
        <w:rPr>
          <w:rFonts w:asciiTheme="minorHAnsi" w:hAnsiTheme="minorHAnsi" w:cstheme="minorHAnsi"/>
          <w:b w:val="0"/>
          <w:bCs/>
          <w:color w:val="auto"/>
          <w:szCs w:val="20"/>
        </w:rPr>
        <w:t>Step 3 Validation of coupling efficiency with PAGE</w:t>
      </w:r>
    </w:p>
    <w:p w14:paraId="6D05F4BD" w14:textId="48538C0F" w:rsidR="00237A34" w:rsidRPr="007358A2" w:rsidRDefault="00237A34" w:rsidP="007E0E30">
      <w:pPr>
        <w:pStyle w:val="BodyText"/>
        <w:spacing w:line="240" w:lineRule="auto"/>
        <w:ind w:left="720"/>
        <w:rPr>
          <w:rFonts w:cstheme="minorHAnsi"/>
          <w:szCs w:val="20"/>
        </w:rPr>
      </w:pPr>
      <w:r w:rsidRPr="007358A2">
        <w:rPr>
          <w:rFonts w:cstheme="minorHAnsi"/>
          <w:bCs/>
          <w:szCs w:val="20"/>
        </w:rPr>
        <w:t>Step 4 Quantification of coupling efficiency</w:t>
      </w:r>
    </w:p>
    <w:p w14:paraId="628896F7" w14:textId="4B35792B" w:rsidR="00CB298C" w:rsidRPr="007E0E30" w:rsidRDefault="00CB298C" w:rsidP="007E0E30">
      <w:pPr>
        <w:pStyle w:val="BodyText"/>
        <w:spacing w:line="240" w:lineRule="auto"/>
        <w:rPr>
          <w:rFonts w:cstheme="minorHAnsi"/>
          <w:b/>
          <w:bCs/>
          <w:szCs w:val="20"/>
          <w:u w:val="single"/>
        </w:rPr>
      </w:pPr>
      <w:r w:rsidRPr="007E0E30">
        <w:rPr>
          <w:rFonts w:cstheme="minorHAnsi"/>
          <w:b/>
          <w:bCs/>
          <w:szCs w:val="20"/>
          <w:u w:val="single"/>
        </w:rPr>
        <w:t xml:space="preserve">Day 3 </w:t>
      </w:r>
    </w:p>
    <w:p w14:paraId="2CABEABB" w14:textId="4587A646" w:rsidR="007358A2" w:rsidRDefault="00465023">
      <w:pPr>
        <w:pStyle w:val="Heading4"/>
        <w:spacing w:before="120"/>
        <w:ind w:left="720"/>
        <w:rPr>
          <w:rFonts w:asciiTheme="minorHAnsi" w:hAnsiTheme="minorHAnsi" w:cstheme="minorHAnsi"/>
          <w:b w:val="0"/>
          <w:bCs/>
          <w:color w:val="auto"/>
          <w:szCs w:val="20"/>
        </w:rPr>
      </w:pPr>
      <w:r w:rsidRPr="007E0E30">
        <w:rPr>
          <w:rFonts w:asciiTheme="minorHAnsi" w:hAnsiTheme="minorHAnsi" w:cstheme="minorHAnsi"/>
          <w:b w:val="0"/>
          <w:bCs/>
          <w:color w:val="auto"/>
          <w:szCs w:val="20"/>
        </w:rPr>
        <w:t xml:space="preserve">Step </w:t>
      </w:r>
      <w:r w:rsidR="00237A34" w:rsidRPr="007E0E30">
        <w:rPr>
          <w:rFonts w:asciiTheme="minorHAnsi" w:hAnsiTheme="minorHAnsi" w:cstheme="minorHAnsi"/>
          <w:b w:val="0"/>
          <w:bCs/>
          <w:color w:val="auto"/>
          <w:szCs w:val="20"/>
        </w:rPr>
        <w:t>5</w:t>
      </w:r>
      <w:r w:rsidR="00F84CD0" w:rsidRPr="007E0E30">
        <w:rPr>
          <w:rFonts w:asciiTheme="minorHAnsi" w:hAnsiTheme="minorHAnsi" w:cstheme="minorHAnsi"/>
          <w:b w:val="0"/>
          <w:bCs/>
          <w:color w:val="auto"/>
          <w:szCs w:val="20"/>
        </w:rPr>
        <w:t xml:space="preserve"> </w:t>
      </w:r>
      <w:r w:rsidRPr="007E0E30">
        <w:rPr>
          <w:rFonts w:asciiTheme="minorHAnsi" w:hAnsiTheme="minorHAnsi" w:cstheme="minorHAnsi"/>
          <w:b w:val="0"/>
          <w:bCs/>
          <w:color w:val="auto"/>
          <w:szCs w:val="20"/>
        </w:rPr>
        <w:t>Covalent labelling of Cas9-SNAP protein and BG oligos</w:t>
      </w:r>
    </w:p>
    <w:p w14:paraId="2A5A4735" w14:textId="2139701A" w:rsidR="006D7A58" w:rsidRPr="006D7A58" w:rsidRDefault="002D5A1E" w:rsidP="007E0E30">
      <w:pPr>
        <w:pStyle w:val="BodyText"/>
        <w:ind w:firstLine="720"/>
      </w:pPr>
      <w:r w:rsidRPr="002D5A1E">
        <w:t>Step 6</w:t>
      </w:r>
      <w:r>
        <w:t xml:space="preserve"> </w:t>
      </w:r>
      <w:r w:rsidRPr="002D5A1E">
        <w:t>Non-Covalent labelling of Cas9-Avidin protein and BT oligo</w:t>
      </w:r>
    </w:p>
    <w:p w14:paraId="1A09063E" w14:textId="3BF11CF2" w:rsidR="00F84CD0" w:rsidRPr="007358A2" w:rsidRDefault="00F84CD0" w:rsidP="007E0E30">
      <w:pPr>
        <w:pStyle w:val="Heading4"/>
        <w:spacing w:before="120"/>
        <w:ind w:left="720"/>
        <w:rPr>
          <w:rFonts w:asciiTheme="minorHAnsi" w:hAnsiTheme="minorHAnsi" w:cstheme="minorHAnsi"/>
          <w:b w:val="0"/>
          <w:bCs/>
          <w:color w:val="auto"/>
          <w:szCs w:val="20"/>
        </w:rPr>
      </w:pPr>
      <w:r w:rsidRPr="007358A2">
        <w:rPr>
          <w:rFonts w:asciiTheme="minorHAnsi" w:hAnsiTheme="minorHAnsi" w:cstheme="minorHAnsi"/>
          <w:b w:val="0"/>
          <w:bCs/>
          <w:color w:val="auto"/>
          <w:szCs w:val="20"/>
        </w:rPr>
        <w:t xml:space="preserve">Step </w:t>
      </w:r>
      <w:r w:rsidR="002D5A1E">
        <w:rPr>
          <w:rFonts w:asciiTheme="minorHAnsi" w:hAnsiTheme="minorHAnsi" w:cstheme="minorHAnsi"/>
          <w:b w:val="0"/>
          <w:bCs/>
          <w:color w:val="auto"/>
          <w:szCs w:val="20"/>
        </w:rPr>
        <w:t>7</w:t>
      </w:r>
      <w:r w:rsidRPr="007358A2">
        <w:rPr>
          <w:rFonts w:asciiTheme="minorHAnsi" w:hAnsiTheme="minorHAnsi" w:cstheme="minorHAnsi"/>
          <w:b w:val="0"/>
          <w:bCs/>
          <w:color w:val="auto"/>
          <w:szCs w:val="20"/>
        </w:rPr>
        <w:t xml:space="preserve"> </w:t>
      </w:r>
      <w:r w:rsidR="00137B3C">
        <w:rPr>
          <w:rFonts w:asciiTheme="minorHAnsi" w:hAnsiTheme="minorHAnsi" w:cstheme="minorHAnsi"/>
          <w:b w:val="0"/>
          <w:bCs/>
          <w:color w:val="auto"/>
          <w:szCs w:val="20"/>
          <w:lang w:eastAsia="zh-CN"/>
        </w:rPr>
        <w:t xml:space="preserve">Guide </w:t>
      </w:r>
      <w:r w:rsidR="00D971CB" w:rsidRPr="007E0E30">
        <w:rPr>
          <w:rFonts w:asciiTheme="minorHAnsi" w:hAnsiTheme="minorHAnsi" w:cstheme="minorHAnsi"/>
          <w:b w:val="0"/>
          <w:bCs/>
          <w:color w:val="auto"/>
          <w:szCs w:val="20"/>
          <w:lang w:eastAsia="zh-CN"/>
        </w:rPr>
        <w:t>R</w:t>
      </w:r>
      <w:r w:rsidR="00D971CB" w:rsidRPr="007E0E30">
        <w:rPr>
          <w:rFonts w:asciiTheme="minorHAnsi" w:hAnsiTheme="minorHAnsi" w:cstheme="minorHAnsi"/>
          <w:b w:val="0"/>
          <w:bCs/>
          <w:color w:val="auto"/>
          <w:szCs w:val="20"/>
        </w:rPr>
        <w:t>NA annealing</w:t>
      </w:r>
    </w:p>
    <w:p w14:paraId="001C4F10" w14:textId="681E12B4" w:rsidR="00465023" w:rsidRDefault="00465023">
      <w:pPr>
        <w:pStyle w:val="Heading4"/>
        <w:spacing w:before="120"/>
        <w:ind w:left="720"/>
        <w:rPr>
          <w:rFonts w:asciiTheme="minorHAnsi" w:hAnsiTheme="minorHAnsi" w:cstheme="minorHAnsi"/>
          <w:b w:val="0"/>
          <w:bCs/>
          <w:color w:val="auto"/>
          <w:szCs w:val="20"/>
        </w:rPr>
      </w:pPr>
      <w:r w:rsidRPr="007E0E30">
        <w:rPr>
          <w:rFonts w:asciiTheme="minorHAnsi" w:hAnsiTheme="minorHAnsi" w:cstheme="minorHAnsi"/>
          <w:b w:val="0"/>
          <w:bCs/>
          <w:color w:val="auto"/>
          <w:szCs w:val="20"/>
        </w:rPr>
        <w:t xml:space="preserve">Step </w:t>
      </w:r>
      <w:r w:rsidR="002D5A1E">
        <w:rPr>
          <w:rFonts w:asciiTheme="minorHAnsi" w:hAnsiTheme="minorHAnsi" w:cstheme="minorHAnsi"/>
          <w:b w:val="0"/>
          <w:bCs/>
          <w:color w:val="auto"/>
          <w:szCs w:val="20"/>
        </w:rPr>
        <w:t>8</w:t>
      </w:r>
      <w:r w:rsidR="00F84CD0" w:rsidRPr="007E0E30">
        <w:rPr>
          <w:rFonts w:asciiTheme="minorHAnsi" w:hAnsiTheme="minorHAnsi" w:cstheme="minorHAnsi"/>
          <w:b w:val="0"/>
          <w:bCs/>
          <w:color w:val="auto"/>
          <w:szCs w:val="20"/>
        </w:rPr>
        <w:t xml:space="preserve"> </w:t>
      </w:r>
      <w:r w:rsidRPr="007E0E30">
        <w:rPr>
          <w:rFonts w:asciiTheme="minorHAnsi" w:hAnsiTheme="minorHAnsi" w:cstheme="minorHAnsi"/>
          <w:b w:val="0"/>
          <w:bCs/>
          <w:color w:val="auto"/>
          <w:szCs w:val="20"/>
        </w:rPr>
        <w:t xml:space="preserve">Prepare RNPD complex for </w:t>
      </w:r>
      <w:proofErr w:type="gramStart"/>
      <w:r w:rsidR="00137B3C" w:rsidRPr="00137B3C">
        <w:rPr>
          <w:rFonts w:asciiTheme="minorHAnsi" w:hAnsiTheme="minorHAnsi" w:cstheme="minorHAnsi"/>
          <w:b w:val="0"/>
          <w:bCs/>
          <w:color w:val="auto"/>
          <w:szCs w:val="20"/>
        </w:rPr>
        <w:t>transfection</w:t>
      </w:r>
      <w:proofErr w:type="gramEnd"/>
    </w:p>
    <w:p w14:paraId="134562D7" w14:textId="39335A79" w:rsidR="00330080" w:rsidRPr="007E0E30" w:rsidRDefault="00330080" w:rsidP="007E0E30">
      <w:pPr>
        <w:pStyle w:val="BodyText"/>
        <w:spacing w:line="240" w:lineRule="auto"/>
        <w:rPr>
          <w:rFonts w:cstheme="minorHAnsi"/>
          <w:b/>
          <w:bCs/>
          <w:szCs w:val="20"/>
          <w:u w:val="single"/>
        </w:rPr>
      </w:pPr>
      <w:r w:rsidRPr="00782425">
        <w:rPr>
          <w:rFonts w:cstheme="minorHAnsi"/>
          <w:b/>
          <w:bCs/>
          <w:szCs w:val="20"/>
          <w:u w:val="single"/>
        </w:rPr>
        <w:t xml:space="preserve">Day </w:t>
      </w:r>
      <w:r>
        <w:rPr>
          <w:rFonts w:cstheme="minorHAnsi"/>
          <w:b/>
          <w:bCs/>
          <w:szCs w:val="20"/>
          <w:u w:val="single"/>
        </w:rPr>
        <w:t>4</w:t>
      </w:r>
      <w:r w:rsidRPr="00782425">
        <w:rPr>
          <w:rFonts w:cstheme="minorHAnsi"/>
          <w:b/>
          <w:bCs/>
          <w:szCs w:val="20"/>
          <w:u w:val="single"/>
        </w:rPr>
        <w:t xml:space="preserve"> </w:t>
      </w:r>
    </w:p>
    <w:p w14:paraId="6FB623DD" w14:textId="3CE618BA" w:rsidR="00AC457B" w:rsidRPr="007E0E30" w:rsidRDefault="00BE3CB3" w:rsidP="007E0E30">
      <w:pPr>
        <w:pStyle w:val="Heading4"/>
        <w:spacing w:before="120"/>
        <w:ind w:firstLine="720"/>
        <w:rPr>
          <w:rFonts w:asciiTheme="minorHAnsi" w:hAnsiTheme="minorHAnsi" w:cstheme="minorHAnsi"/>
          <w:b w:val="0"/>
          <w:bCs/>
          <w:color w:val="auto"/>
          <w:szCs w:val="20"/>
        </w:rPr>
      </w:pPr>
      <w:r w:rsidRPr="00BE3CB3">
        <w:rPr>
          <w:rFonts w:asciiTheme="minorHAnsi" w:hAnsiTheme="minorHAnsi" w:cstheme="minorHAnsi"/>
          <w:b w:val="0"/>
          <w:bCs/>
          <w:color w:val="auto"/>
          <w:szCs w:val="20"/>
        </w:rPr>
        <w:t xml:space="preserve">Step </w:t>
      </w:r>
      <w:r w:rsidR="00137B3C">
        <w:rPr>
          <w:rFonts w:asciiTheme="minorHAnsi" w:hAnsiTheme="minorHAnsi" w:cstheme="minorHAnsi"/>
          <w:b w:val="0"/>
          <w:bCs/>
          <w:color w:val="auto"/>
          <w:szCs w:val="20"/>
        </w:rPr>
        <w:t>9</w:t>
      </w:r>
      <w:r w:rsidRPr="00BE3CB3">
        <w:rPr>
          <w:rFonts w:asciiTheme="minorHAnsi" w:hAnsiTheme="minorHAnsi" w:cstheme="minorHAnsi"/>
          <w:b w:val="0"/>
          <w:bCs/>
          <w:color w:val="auto"/>
          <w:szCs w:val="20"/>
        </w:rPr>
        <w:t xml:space="preserve"> Cell culture and transfection</w:t>
      </w:r>
    </w:p>
    <w:p w14:paraId="661C0EF8" w14:textId="5751E18B" w:rsidR="00AC457B" w:rsidRPr="007358A2" w:rsidRDefault="00DE3C22" w:rsidP="007E0E30">
      <w:pPr>
        <w:pStyle w:val="BodyText"/>
        <w:spacing w:line="240" w:lineRule="auto"/>
        <w:rPr>
          <w:rFonts w:cstheme="minorHAnsi"/>
          <w:b/>
          <w:bCs/>
          <w:szCs w:val="20"/>
          <w:u w:val="single"/>
        </w:rPr>
      </w:pPr>
      <w:r w:rsidRPr="007E0E30">
        <w:rPr>
          <w:rFonts w:cstheme="minorHAnsi"/>
          <w:b/>
          <w:bCs/>
          <w:szCs w:val="20"/>
          <w:u w:val="single"/>
        </w:rPr>
        <w:t xml:space="preserve">Day </w:t>
      </w:r>
      <w:r w:rsidR="00330080">
        <w:rPr>
          <w:rFonts w:cstheme="minorHAnsi"/>
          <w:b/>
          <w:bCs/>
          <w:szCs w:val="20"/>
          <w:u w:val="single"/>
        </w:rPr>
        <w:t>7</w:t>
      </w:r>
      <w:r w:rsidR="00D14A50" w:rsidRPr="007E0E30">
        <w:rPr>
          <w:rFonts w:cstheme="minorHAnsi"/>
          <w:b/>
          <w:bCs/>
          <w:szCs w:val="20"/>
          <w:u w:val="single"/>
        </w:rPr>
        <w:t>+</w:t>
      </w:r>
    </w:p>
    <w:p w14:paraId="31132261" w14:textId="3E2DDD11" w:rsidR="00E24A86" w:rsidRDefault="00237A34">
      <w:pPr>
        <w:pStyle w:val="BodyText"/>
        <w:spacing w:line="240" w:lineRule="auto"/>
        <w:ind w:firstLine="720"/>
        <w:rPr>
          <w:rFonts w:cstheme="minorHAnsi"/>
          <w:szCs w:val="20"/>
          <w:lang w:eastAsia="zh-CN"/>
        </w:rPr>
      </w:pPr>
      <w:r w:rsidRPr="007358A2">
        <w:rPr>
          <w:rFonts w:cstheme="minorHAnsi"/>
          <w:bCs/>
          <w:szCs w:val="20"/>
        </w:rPr>
        <w:lastRenderedPageBreak/>
        <w:t xml:space="preserve">Step </w:t>
      </w:r>
      <w:r w:rsidR="00E24A86">
        <w:rPr>
          <w:rFonts w:cstheme="minorHAnsi"/>
          <w:bCs/>
          <w:szCs w:val="20"/>
        </w:rPr>
        <w:t>1</w:t>
      </w:r>
      <w:r w:rsidR="00137B3C">
        <w:rPr>
          <w:rFonts w:cstheme="minorHAnsi"/>
          <w:bCs/>
          <w:szCs w:val="20"/>
        </w:rPr>
        <w:t>0</w:t>
      </w:r>
      <w:r w:rsidR="00E24A86">
        <w:rPr>
          <w:rFonts w:cstheme="minorHAnsi"/>
          <w:bCs/>
          <w:szCs w:val="20"/>
        </w:rPr>
        <w:t xml:space="preserve"> </w:t>
      </w:r>
      <w:r w:rsidR="005D00B4" w:rsidRPr="007D5B9B">
        <w:rPr>
          <w:rFonts w:cstheme="minorHAnsi"/>
          <w:szCs w:val="20"/>
          <w:lang w:eastAsia="zh-CN"/>
        </w:rPr>
        <w:t>Post</w:t>
      </w:r>
      <w:r w:rsidR="005D00B4" w:rsidRPr="007358A2">
        <w:rPr>
          <w:rFonts w:cstheme="minorHAnsi"/>
          <w:szCs w:val="20"/>
          <w:lang w:eastAsia="zh-CN"/>
        </w:rPr>
        <w:t xml:space="preserve"> transfection </w:t>
      </w:r>
      <w:r w:rsidR="001802D5" w:rsidRPr="007358A2">
        <w:rPr>
          <w:rFonts w:cstheme="minorHAnsi"/>
          <w:szCs w:val="20"/>
          <w:lang w:eastAsia="zh-CN"/>
        </w:rPr>
        <w:t>analysis</w:t>
      </w:r>
      <w:bookmarkStart w:id="15" w:name="_Toc124330374"/>
    </w:p>
    <w:p w14:paraId="4188669D" w14:textId="625B93D9" w:rsidR="00E92571" w:rsidRPr="007E0E30" w:rsidRDefault="00E24A86" w:rsidP="00E24A86">
      <w:pPr>
        <w:pStyle w:val="BodyText"/>
        <w:spacing w:line="240" w:lineRule="auto"/>
        <w:rPr>
          <w:rFonts w:cstheme="minorHAnsi"/>
          <w:b/>
          <w:bCs/>
          <w:szCs w:val="20"/>
          <w:lang w:eastAsia="zh-CN"/>
        </w:rPr>
      </w:pPr>
      <w:r w:rsidRPr="007E0E30">
        <w:rPr>
          <w:rFonts w:cstheme="minorHAnsi"/>
          <w:b/>
          <w:bCs/>
          <w:szCs w:val="20"/>
          <w:lang w:eastAsia="zh-CN"/>
        </w:rPr>
        <w:t>Note: For Cas9-Avidin</w:t>
      </w:r>
      <w:r w:rsidR="002D5A1E">
        <w:rPr>
          <w:rFonts w:cstheme="minorHAnsi"/>
          <w:b/>
          <w:bCs/>
          <w:szCs w:val="20"/>
          <w:lang w:eastAsia="zh-CN"/>
        </w:rPr>
        <w:t xml:space="preserve"> method</w:t>
      </w:r>
      <w:r w:rsidRPr="007E0E30">
        <w:rPr>
          <w:rFonts w:cstheme="minorHAnsi"/>
          <w:b/>
          <w:bCs/>
          <w:szCs w:val="20"/>
          <w:lang w:eastAsia="zh-CN"/>
        </w:rPr>
        <w:t>, skip step 1~ 5</w:t>
      </w:r>
      <w:r w:rsidR="002D5A1E" w:rsidRPr="007E0E30">
        <w:rPr>
          <w:rFonts w:cstheme="minorHAnsi"/>
          <w:b/>
          <w:bCs/>
          <w:szCs w:val="20"/>
          <w:lang w:eastAsia="zh-CN"/>
        </w:rPr>
        <w:t xml:space="preserve"> and start from Step 6</w:t>
      </w:r>
    </w:p>
    <w:p w14:paraId="6ED2A7DB" w14:textId="45B8119C" w:rsidR="00791CC6" w:rsidRPr="00E92571" w:rsidRDefault="00714D98" w:rsidP="00E92571">
      <w:pPr>
        <w:pStyle w:val="Heading1"/>
        <w:spacing w:line="276" w:lineRule="auto"/>
        <w:rPr>
          <w:sz w:val="28"/>
          <w:szCs w:val="28"/>
        </w:rPr>
      </w:pPr>
      <w:r w:rsidRPr="00487ABF">
        <w:rPr>
          <w:sz w:val="28"/>
          <w:szCs w:val="28"/>
        </w:rPr>
        <w:t>Day</w:t>
      </w:r>
      <w:bookmarkEnd w:id="13"/>
      <w:bookmarkEnd w:id="14"/>
      <w:r w:rsidRPr="00487ABF">
        <w:rPr>
          <w:sz w:val="28"/>
          <w:szCs w:val="28"/>
        </w:rPr>
        <w:t xml:space="preserve"> 1</w:t>
      </w:r>
      <w:bookmarkEnd w:id="15"/>
    </w:p>
    <w:p w14:paraId="1EDCBF9C" w14:textId="34F40863" w:rsidR="00791CC6" w:rsidRPr="00B742E4" w:rsidRDefault="00791CC6" w:rsidP="00B205D3">
      <w:pPr>
        <w:pStyle w:val="Heading4"/>
        <w:spacing w:line="276" w:lineRule="auto"/>
        <w:rPr>
          <w:lang w:eastAsia="zh-CN"/>
        </w:rPr>
      </w:pPr>
      <w:r>
        <w:t>S</w:t>
      </w:r>
      <w:r w:rsidR="00DA71EA">
        <w:t>tep 1</w:t>
      </w:r>
      <w:r w:rsidR="00D600A2">
        <w:t xml:space="preserve"> </w:t>
      </w:r>
      <w:r w:rsidR="00CC6589" w:rsidRPr="00262369">
        <w:t xml:space="preserve">BG </w:t>
      </w:r>
      <w:r w:rsidR="00CE23B0" w:rsidRPr="00262369">
        <w:t xml:space="preserve">oligo </w:t>
      </w:r>
      <w:r w:rsidR="00CC6589" w:rsidRPr="00262369">
        <w:t xml:space="preserve">coupling </w:t>
      </w:r>
      <w:proofErr w:type="gramStart"/>
      <w:r w:rsidR="00CC6589" w:rsidRPr="00262369">
        <w:t>reaction</w:t>
      </w:r>
      <w:proofErr w:type="gramEnd"/>
    </w:p>
    <w:p w14:paraId="4705DBDE" w14:textId="005CF470" w:rsidR="007C03B5" w:rsidRDefault="007C03B5" w:rsidP="00E232F6">
      <w:pPr>
        <w:pStyle w:val="BodyText"/>
        <w:numPr>
          <w:ilvl w:val="0"/>
          <w:numId w:val="23"/>
        </w:numPr>
        <w:spacing w:line="240" w:lineRule="auto"/>
        <w:ind w:left="709" w:hanging="709"/>
        <w:rPr>
          <w:lang w:val="en-US" w:eastAsia="en-AU"/>
        </w:rPr>
      </w:pPr>
      <w:r w:rsidRPr="0598E08E">
        <w:rPr>
          <w:lang w:val="en-US" w:eastAsia="en-AU"/>
        </w:rPr>
        <w:t xml:space="preserve">Prepare AM oligo (Oligo with 5’-amino modifier C6 functional group) stock solution in </w:t>
      </w:r>
      <w:r w:rsidR="003D4876" w:rsidRPr="0598E08E">
        <w:rPr>
          <w:lang w:val="en-US" w:eastAsia="en-AU"/>
        </w:rPr>
        <w:t>1</w:t>
      </w:r>
      <w:r w:rsidRPr="0598E08E">
        <w:rPr>
          <w:lang w:val="en-US" w:eastAsia="en-AU"/>
        </w:rPr>
        <w:t>00uM using</w:t>
      </w:r>
      <w:bookmarkStart w:id="16" w:name="OLE_LINK3"/>
      <w:bookmarkStart w:id="17" w:name="OLE_LINK4"/>
      <w:r w:rsidR="00FE1E6F" w:rsidRPr="0598E08E">
        <w:rPr>
          <w:lang w:val="en-US" w:eastAsia="en-AU"/>
        </w:rPr>
        <w:t xml:space="preserve"> </w:t>
      </w:r>
      <w:r w:rsidRPr="0598E08E">
        <w:rPr>
          <w:lang w:val="en-US" w:eastAsia="en-AU"/>
        </w:rPr>
        <w:t>Ultrapure</w:t>
      </w:r>
      <w:bookmarkEnd w:id="16"/>
      <w:bookmarkEnd w:id="17"/>
      <w:r w:rsidR="00FE1E6F" w:rsidRPr="0598E08E">
        <w:rPr>
          <w:lang w:val="en-US" w:eastAsia="en-AU"/>
        </w:rPr>
        <w:t xml:space="preserve"> water.</w:t>
      </w:r>
    </w:p>
    <w:p w14:paraId="6AF23537" w14:textId="54DE6377" w:rsidR="00CF406C" w:rsidRPr="00B53C5D" w:rsidRDefault="00EB557F" w:rsidP="00E232F6">
      <w:pPr>
        <w:pStyle w:val="BodyText"/>
        <w:numPr>
          <w:ilvl w:val="0"/>
          <w:numId w:val="23"/>
        </w:numPr>
        <w:spacing w:line="240" w:lineRule="auto"/>
        <w:ind w:left="709" w:hanging="709"/>
        <w:rPr>
          <w:lang w:val="en-US" w:eastAsia="en-AU"/>
        </w:rPr>
      </w:pPr>
      <w:r w:rsidRPr="0598E08E">
        <w:rPr>
          <w:lang w:val="en-US" w:eastAsia="en-AU"/>
        </w:rPr>
        <w:t xml:space="preserve">Prepare the reaction by adding the components </w:t>
      </w:r>
      <w:r w:rsidR="00981E0A" w:rsidRPr="0598E08E">
        <w:rPr>
          <w:lang w:val="en-US" w:eastAsia="en-AU"/>
        </w:rPr>
        <w:t xml:space="preserve">sequentially </w:t>
      </w:r>
      <w:r w:rsidRPr="0598E08E">
        <w:rPr>
          <w:lang w:val="en-US" w:eastAsia="en-AU"/>
        </w:rPr>
        <w:t xml:space="preserve">to a Lo-Bind 1.5mL tube in the order listed in Table </w:t>
      </w:r>
      <w:r w:rsidR="00F84CD0">
        <w:rPr>
          <w:lang w:val="en-US" w:eastAsia="en-AU"/>
        </w:rPr>
        <w:t>1.</w:t>
      </w:r>
    </w:p>
    <w:p w14:paraId="31004C9F" w14:textId="70D3E6D5" w:rsidR="00EB557F" w:rsidRPr="007E0E30" w:rsidRDefault="00EB557F" w:rsidP="007E0E30">
      <w:pPr>
        <w:spacing w:line="276" w:lineRule="auto"/>
        <w:ind w:left="709"/>
        <w:rPr>
          <w:rFonts w:cs="Calibri"/>
        </w:rPr>
      </w:pPr>
      <w:r w:rsidRPr="007E0E30">
        <w:rPr>
          <w:rFonts w:cs="Calibri"/>
          <w:b/>
          <w:bCs/>
          <w:u w:val="single"/>
        </w:rPr>
        <w:t xml:space="preserve">Table </w:t>
      </w:r>
      <w:proofErr w:type="gramStart"/>
      <w:r w:rsidRPr="007E0E30">
        <w:rPr>
          <w:rFonts w:cs="Calibri"/>
          <w:b/>
          <w:bCs/>
          <w:u w:val="single"/>
        </w:rPr>
        <w:t>1</w:t>
      </w:r>
      <w:r w:rsidRPr="0598E08E">
        <w:rPr>
          <w:rFonts w:cs="Calibri"/>
        </w:rPr>
        <w:t xml:space="preserve"> :</w:t>
      </w:r>
      <w:proofErr w:type="gramEnd"/>
      <w:r w:rsidRPr="0598E08E">
        <w:rPr>
          <w:rFonts w:cs="Calibri"/>
        </w:rPr>
        <w:t xml:space="preserve"> BG oligo coupling reaction setup</w:t>
      </w:r>
    </w:p>
    <w:tbl>
      <w:tblPr>
        <w:tblStyle w:val="TableUQLined"/>
        <w:tblW w:w="3830" w:type="pct"/>
        <w:jc w:val="center"/>
        <w:tblBorders>
          <w:top w:val="single" w:sz="8" w:space="0" w:color="51247A" w:themeColor="accent1"/>
          <w:left w:val="single" w:sz="8" w:space="0" w:color="51247A" w:themeColor="accent1"/>
          <w:bottom w:val="single" w:sz="8" w:space="0" w:color="51247A" w:themeColor="accent1"/>
          <w:right w:val="single" w:sz="8" w:space="0" w:color="51247A" w:themeColor="accent1"/>
          <w:insideH w:val="single" w:sz="8" w:space="0" w:color="51247A" w:themeColor="accent1"/>
          <w:insideV w:val="single" w:sz="8" w:space="0" w:color="51247A" w:themeColor="accent1"/>
        </w:tblBorders>
        <w:tblLook w:val="0620" w:firstRow="1" w:lastRow="0" w:firstColumn="0" w:lastColumn="0" w:noHBand="1" w:noVBand="1"/>
      </w:tblPr>
      <w:tblGrid>
        <w:gridCol w:w="1975"/>
        <w:gridCol w:w="2220"/>
        <w:gridCol w:w="1586"/>
        <w:gridCol w:w="1586"/>
      </w:tblGrid>
      <w:tr w:rsidR="000172E4" w:rsidRPr="00991DD3" w14:paraId="56609862" w14:textId="46FD2FC5" w:rsidTr="007E0E30">
        <w:trPr>
          <w:cnfStyle w:val="100000000000" w:firstRow="1" w:lastRow="0" w:firstColumn="0" w:lastColumn="0" w:oddVBand="0" w:evenVBand="0" w:oddHBand="0" w:evenHBand="0" w:firstRowFirstColumn="0" w:firstRowLastColumn="0" w:lastRowFirstColumn="0" w:lastRowLastColumn="0"/>
          <w:jc w:val="cent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tcPr>
          <w:p w14:paraId="19915C50" w14:textId="77777777" w:rsidR="000172E4" w:rsidRPr="001E05EE" w:rsidRDefault="000172E4" w:rsidP="0060706E">
            <w:pPr>
              <w:pStyle w:val="TableHeading"/>
              <w:rPr>
                <w:rFonts w:asciiTheme="majorHAnsi" w:hAnsiTheme="majorHAnsi" w:cstheme="majorHAnsi"/>
                <w:b w:val="0"/>
                <w:bCs/>
              </w:rPr>
            </w:pPr>
            <w:r w:rsidRPr="001E05EE">
              <w:rPr>
                <w:rFonts w:asciiTheme="majorHAnsi" w:hAnsiTheme="majorHAnsi" w:cstheme="majorHAnsi"/>
                <w:szCs w:val="20"/>
              </w:rPr>
              <w:t>Component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tcPr>
          <w:p w14:paraId="788F1E7C" w14:textId="18E980C0" w:rsidR="000172E4" w:rsidRPr="001E05EE" w:rsidRDefault="000172E4" w:rsidP="0060706E">
            <w:pPr>
              <w:pStyle w:val="TableHeading"/>
              <w:rPr>
                <w:rFonts w:asciiTheme="majorHAnsi" w:hAnsiTheme="majorHAnsi" w:cstheme="majorHAnsi"/>
                <w:b w:val="0"/>
                <w:bCs/>
              </w:rPr>
            </w:pPr>
            <w:r>
              <w:rPr>
                <w:rFonts w:asciiTheme="majorHAnsi" w:hAnsiTheme="majorHAnsi" w:cstheme="majorHAnsi"/>
                <w:szCs w:val="20"/>
              </w:rPr>
              <w:t>Stock</w:t>
            </w:r>
            <w:r w:rsidRPr="001E05EE">
              <w:rPr>
                <w:rFonts w:asciiTheme="majorHAnsi" w:hAnsiTheme="majorHAnsi" w:cstheme="majorHAnsi"/>
                <w:szCs w:val="20"/>
              </w:rPr>
              <w:t xml:space="preserve"> Concentration</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tcPr>
          <w:p w14:paraId="25916872" w14:textId="0252F767" w:rsidR="000172E4" w:rsidRPr="001E05EE" w:rsidRDefault="000172E4" w:rsidP="0060706E">
            <w:pPr>
              <w:pStyle w:val="TableHeading"/>
              <w:rPr>
                <w:rFonts w:asciiTheme="majorHAnsi" w:hAnsiTheme="majorHAnsi" w:cstheme="majorHAnsi"/>
                <w:b w:val="0"/>
                <w:bCs/>
              </w:rPr>
            </w:pPr>
            <w:r w:rsidRPr="001E05EE">
              <w:rPr>
                <w:rFonts w:asciiTheme="majorHAnsi" w:hAnsiTheme="majorHAnsi" w:cstheme="majorHAnsi"/>
                <w:szCs w:val="20"/>
              </w:rPr>
              <w:t>Volume</w:t>
            </w:r>
            <w:r w:rsidR="00094560">
              <w:rPr>
                <w:rFonts w:asciiTheme="majorHAnsi" w:hAnsiTheme="majorHAnsi" w:cstheme="majorHAnsi"/>
                <w:szCs w:val="20"/>
              </w:rPr>
              <w:t xml:space="preserve"> [</w:t>
            </w:r>
            <w:proofErr w:type="spellStart"/>
            <w:r w:rsidR="00094560" w:rsidRPr="007324BD">
              <w:rPr>
                <w:rFonts w:asciiTheme="majorHAnsi" w:hAnsiTheme="majorHAnsi" w:cstheme="majorHAnsi"/>
                <w:bCs/>
                <w:szCs w:val="20"/>
              </w:rPr>
              <w:t>μl</w:t>
            </w:r>
            <w:proofErr w:type="spellEnd"/>
            <w:r w:rsidR="00094560">
              <w:rPr>
                <w:rFonts w:asciiTheme="majorHAnsi" w:hAnsiTheme="majorHAnsi" w:cstheme="majorHAnsi"/>
                <w:szCs w:val="20"/>
              </w:rPr>
              <w: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tcPr>
          <w:p w14:paraId="7A1E8343" w14:textId="623E74F3" w:rsidR="000172E4" w:rsidRDefault="000172E4" w:rsidP="0060706E">
            <w:pPr>
              <w:pStyle w:val="TableHeading"/>
              <w:rPr>
                <w:rFonts w:asciiTheme="majorHAnsi" w:hAnsiTheme="majorHAnsi" w:cstheme="majorHAnsi"/>
                <w:szCs w:val="20"/>
              </w:rPr>
            </w:pPr>
            <w:r>
              <w:rPr>
                <w:rFonts w:asciiTheme="majorHAnsi" w:hAnsiTheme="majorHAnsi" w:cstheme="majorHAnsi"/>
                <w:szCs w:val="20"/>
              </w:rPr>
              <w:t>Total amount</w:t>
            </w:r>
          </w:p>
        </w:tc>
      </w:tr>
      <w:tr w:rsidR="000172E4" w:rsidRPr="00991DD3" w14:paraId="04CA75BE" w14:textId="13F41534" w:rsidTr="007E0E30">
        <w:trPr>
          <w:jc w:val="center"/>
        </w:trPr>
        <w:tc>
          <w:tcPr>
            <w:tcW w:w="0" w:type="pct"/>
          </w:tcPr>
          <w:p w14:paraId="52C2BF91" w14:textId="77777777" w:rsidR="000172E4" w:rsidRPr="001E05EE" w:rsidRDefault="000172E4" w:rsidP="0060706E">
            <w:pPr>
              <w:pStyle w:val="TableText"/>
              <w:rPr>
                <w:rFonts w:asciiTheme="majorHAnsi" w:hAnsiTheme="majorHAnsi" w:cstheme="majorHAnsi"/>
              </w:rPr>
            </w:pPr>
            <w:r w:rsidRPr="001E05EE">
              <w:rPr>
                <w:rFonts w:asciiTheme="majorHAnsi" w:hAnsiTheme="majorHAnsi" w:cstheme="majorHAnsi"/>
                <w:szCs w:val="20"/>
              </w:rPr>
              <w:t>BG-GLA-NHS</w:t>
            </w:r>
          </w:p>
        </w:tc>
        <w:tc>
          <w:tcPr>
            <w:tcW w:w="0" w:type="pct"/>
          </w:tcPr>
          <w:p w14:paraId="143C00F5" w14:textId="49A0C8FC"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20 mM</w:t>
            </w:r>
          </w:p>
        </w:tc>
        <w:tc>
          <w:tcPr>
            <w:tcW w:w="0" w:type="pct"/>
          </w:tcPr>
          <w:p w14:paraId="5CFD8454" w14:textId="168F2792"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25</w:t>
            </w:r>
          </w:p>
        </w:tc>
        <w:tc>
          <w:tcPr>
            <w:tcW w:w="0" w:type="pct"/>
          </w:tcPr>
          <w:p w14:paraId="15DE2165" w14:textId="78A65495" w:rsidR="000172E4" w:rsidRPr="00094560" w:rsidRDefault="000172E4" w:rsidP="0060706E">
            <w:pPr>
              <w:pStyle w:val="TableText"/>
              <w:rPr>
                <w:rFonts w:asciiTheme="majorHAnsi" w:hAnsiTheme="majorHAnsi" w:cstheme="majorHAnsi"/>
                <w:szCs w:val="20"/>
              </w:rPr>
            </w:pPr>
            <w:r w:rsidRPr="00094560">
              <w:rPr>
                <w:rFonts w:asciiTheme="majorHAnsi" w:hAnsiTheme="majorHAnsi" w:cstheme="majorHAnsi"/>
                <w:szCs w:val="20"/>
              </w:rPr>
              <w:t>500 nmol</w:t>
            </w:r>
          </w:p>
        </w:tc>
      </w:tr>
      <w:tr w:rsidR="000172E4" w:rsidRPr="00991DD3" w14:paraId="707C0498" w14:textId="25FCBA59" w:rsidTr="007E0E30">
        <w:trPr>
          <w:jc w:val="center"/>
        </w:trPr>
        <w:tc>
          <w:tcPr>
            <w:tcW w:w="0" w:type="pct"/>
          </w:tcPr>
          <w:p w14:paraId="5D094137" w14:textId="667C87A1" w:rsidR="000172E4" w:rsidRPr="001E05EE" w:rsidRDefault="000172E4" w:rsidP="0060706E">
            <w:pPr>
              <w:pStyle w:val="TableText"/>
              <w:rPr>
                <w:rFonts w:asciiTheme="majorHAnsi" w:hAnsiTheme="majorHAnsi" w:cstheme="majorHAnsi"/>
                <w:szCs w:val="20"/>
              </w:rPr>
            </w:pPr>
            <w:r>
              <w:rPr>
                <w:rFonts w:asciiTheme="majorHAnsi" w:hAnsiTheme="majorHAnsi" w:cstheme="majorHAnsi"/>
                <w:szCs w:val="20"/>
              </w:rPr>
              <w:t>DMSO</w:t>
            </w:r>
          </w:p>
        </w:tc>
        <w:tc>
          <w:tcPr>
            <w:tcW w:w="0" w:type="pct"/>
          </w:tcPr>
          <w:p w14:paraId="4717D3EA" w14:textId="77777777" w:rsidR="000172E4" w:rsidRPr="00094560" w:rsidRDefault="000172E4" w:rsidP="0060706E">
            <w:pPr>
              <w:pStyle w:val="TableText"/>
              <w:rPr>
                <w:rFonts w:asciiTheme="majorHAnsi" w:hAnsiTheme="majorHAnsi" w:cstheme="majorHAnsi"/>
                <w:szCs w:val="20"/>
              </w:rPr>
            </w:pPr>
          </w:p>
        </w:tc>
        <w:tc>
          <w:tcPr>
            <w:tcW w:w="0" w:type="pct"/>
          </w:tcPr>
          <w:p w14:paraId="7829A3C0" w14:textId="370550CC" w:rsidR="000172E4" w:rsidRPr="00094560" w:rsidRDefault="000172E4" w:rsidP="0060706E">
            <w:pPr>
              <w:pStyle w:val="TableText"/>
              <w:rPr>
                <w:rFonts w:asciiTheme="majorHAnsi" w:hAnsiTheme="majorHAnsi" w:cstheme="majorHAnsi"/>
                <w:szCs w:val="20"/>
              </w:rPr>
            </w:pPr>
            <w:r w:rsidRPr="00094560">
              <w:rPr>
                <w:rFonts w:asciiTheme="majorHAnsi" w:hAnsiTheme="majorHAnsi" w:cstheme="majorHAnsi"/>
                <w:szCs w:val="20"/>
              </w:rPr>
              <w:t>125</w:t>
            </w:r>
          </w:p>
        </w:tc>
        <w:tc>
          <w:tcPr>
            <w:tcW w:w="0" w:type="pct"/>
          </w:tcPr>
          <w:p w14:paraId="6B85A1A6" w14:textId="77777777" w:rsidR="000172E4" w:rsidRPr="00094560" w:rsidRDefault="000172E4" w:rsidP="0060706E">
            <w:pPr>
              <w:pStyle w:val="TableText"/>
              <w:rPr>
                <w:rFonts w:asciiTheme="majorHAnsi" w:hAnsiTheme="majorHAnsi" w:cstheme="majorHAnsi"/>
                <w:szCs w:val="20"/>
              </w:rPr>
            </w:pPr>
          </w:p>
        </w:tc>
      </w:tr>
      <w:tr w:rsidR="000172E4" w:rsidRPr="00991DD3" w14:paraId="3A940799" w14:textId="72606E75" w:rsidTr="007E0E30">
        <w:trPr>
          <w:jc w:val="center"/>
        </w:trPr>
        <w:tc>
          <w:tcPr>
            <w:tcW w:w="0" w:type="pct"/>
            <w:shd w:val="clear" w:color="auto" w:fill="auto"/>
          </w:tcPr>
          <w:p w14:paraId="6613AABA" w14:textId="689CCB64" w:rsidR="000172E4" w:rsidRPr="001E05EE" w:rsidRDefault="000172E4" w:rsidP="0060706E">
            <w:pPr>
              <w:pStyle w:val="TableText"/>
              <w:rPr>
                <w:rFonts w:asciiTheme="majorHAnsi" w:hAnsiTheme="majorHAnsi" w:cstheme="majorHAnsi"/>
              </w:rPr>
            </w:pPr>
            <w:r>
              <w:rPr>
                <w:rFonts w:asciiTheme="majorHAnsi" w:hAnsiTheme="majorHAnsi" w:cstheme="majorHAnsi"/>
                <w:szCs w:val="20"/>
              </w:rPr>
              <w:t xml:space="preserve">AM </w:t>
            </w:r>
            <w:r w:rsidRPr="001E05EE">
              <w:rPr>
                <w:rFonts w:asciiTheme="majorHAnsi" w:hAnsiTheme="majorHAnsi" w:cstheme="majorHAnsi"/>
                <w:szCs w:val="20"/>
              </w:rPr>
              <w:t>Oligo</w:t>
            </w:r>
          </w:p>
        </w:tc>
        <w:tc>
          <w:tcPr>
            <w:tcW w:w="0" w:type="pct"/>
            <w:shd w:val="clear" w:color="auto" w:fill="auto"/>
          </w:tcPr>
          <w:p w14:paraId="1B897DF6" w14:textId="77777777"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 xml:space="preserve">100 </w:t>
            </w:r>
            <w:proofErr w:type="spellStart"/>
            <w:r w:rsidRPr="00094560">
              <w:rPr>
                <w:rFonts w:asciiTheme="majorHAnsi" w:hAnsiTheme="majorHAnsi" w:cstheme="majorHAnsi"/>
                <w:szCs w:val="20"/>
              </w:rPr>
              <w:t>μM</w:t>
            </w:r>
            <w:proofErr w:type="spellEnd"/>
          </w:p>
        </w:tc>
        <w:tc>
          <w:tcPr>
            <w:tcW w:w="0" w:type="pct"/>
            <w:shd w:val="clear" w:color="auto" w:fill="auto"/>
          </w:tcPr>
          <w:p w14:paraId="04B1F86C" w14:textId="15F77FBE"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50</w:t>
            </w:r>
          </w:p>
        </w:tc>
        <w:tc>
          <w:tcPr>
            <w:tcW w:w="0" w:type="pct"/>
          </w:tcPr>
          <w:p w14:paraId="787A75F0" w14:textId="59680312" w:rsidR="000172E4" w:rsidRPr="00094560" w:rsidRDefault="000172E4" w:rsidP="0060706E">
            <w:pPr>
              <w:pStyle w:val="TableText"/>
              <w:rPr>
                <w:rFonts w:asciiTheme="majorHAnsi" w:hAnsiTheme="majorHAnsi" w:cstheme="majorHAnsi"/>
                <w:szCs w:val="20"/>
              </w:rPr>
            </w:pPr>
            <w:r w:rsidRPr="00094560">
              <w:rPr>
                <w:rFonts w:asciiTheme="majorHAnsi" w:hAnsiTheme="majorHAnsi" w:cstheme="majorHAnsi"/>
                <w:szCs w:val="20"/>
              </w:rPr>
              <w:t>5 nmol</w:t>
            </w:r>
          </w:p>
        </w:tc>
      </w:tr>
      <w:tr w:rsidR="000172E4" w:rsidRPr="00991DD3" w14:paraId="32D3EAC1" w14:textId="296D2911" w:rsidTr="007E0E30">
        <w:trPr>
          <w:jc w:val="center"/>
        </w:trPr>
        <w:tc>
          <w:tcPr>
            <w:tcW w:w="0" w:type="pct"/>
            <w:shd w:val="clear" w:color="auto" w:fill="auto"/>
          </w:tcPr>
          <w:p w14:paraId="5BF4538B" w14:textId="77777777" w:rsidR="000172E4" w:rsidRPr="001E05EE" w:rsidRDefault="000172E4" w:rsidP="0060706E">
            <w:pPr>
              <w:pStyle w:val="TableText"/>
              <w:rPr>
                <w:rFonts w:asciiTheme="majorHAnsi" w:hAnsiTheme="majorHAnsi" w:cstheme="majorHAnsi"/>
              </w:rPr>
            </w:pPr>
            <w:r w:rsidRPr="001E05EE">
              <w:rPr>
                <w:rFonts w:asciiTheme="majorHAnsi" w:hAnsiTheme="majorHAnsi" w:cstheme="majorHAnsi"/>
                <w:szCs w:val="20"/>
              </w:rPr>
              <w:t>HEPES pH 8.5</w:t>
            </w:r>
          </w:p>
        </w:tc>
        <w:tc>
          <w:tcPr>
            <w:tcW w:w="0" w:type="pct"/>
            <w:shd w:val="clear" w:color="auto" w:fill="auto"/>
          </w:tcPr>
          <w:p w14:paraId="4735E8F7" w14:textId="77777777"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200 mM</w:t>
            </w:r>
          </w:p>
        </w:tc>
        <w:tc>
          <w:tcPr>
            <w:tcW w:w="0" w:type="pct"/>
            <w:shd w:val="clear" w:color="auto" w:fill="auto"/>
          </w:tcPr>
          <w:p w14:paraId="7A373407" w14:textId="3D64C07E"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100</w:t>
            </w:r>
          </w:p>
        </w:tc>
        <w:tc>
          <w:tcPr>
            <w:tcW w:w="0" w:type="pct"/>
          </w:tcPr>
          <w:p w14:paraId="5BCD2F97" w14:textId="77777777" w:rsidR="000172E4" w:rsidRPr="00094560" w:rsidRDefault="000172E4" w:rsidP="0060706E">
            <w:pPr>
              <w:pStyle w:val="TableText"/>
              <w:rPr>
                <w:rFonts w:asciiTheme="majorHAnsi" w:hAnsiTheme="majorHAnsi" w:cstheme="majorHAnsi"/>
                <w:szCs w:val="20"/>
              </w:rPr>
            </w:pPr>
          </w:p>
        </w:tc>
      </w:tr>
      <w:tr w:rsidR="000172E4" w:rsidRPr="00991DD3" w14:paraId="35A1B651" w14:textId="50FC2877" w:rsidTr="007E0E30">
        <w:trPr>
          <w:jc w:val="center"/>
        </w:trPr>
        <w:tc>
          <w:tcPr>
            <w:tcW w:w="0" w:type="pct"/>
            <w:shd w:val="clear" w:color="auto" w:fill="auto"/>
          </w:tcPr>
          <w:p w14:paraId="06E1AB7C" w14:textId="77777777" w:rsidR="000172E4" w:rsidRPr="007940D1" w:rsidRDefault="000172E4" w:rsidP="0060706E">
            <w:pPr>
              <w:pStyle w:val="TableText"/>
              <w:jc w:val="center"/>
              <w:rPr>
                <w:rFonts w:asciiTheme="majorHAnsi" w:hAnsiTheme="majorHAnsi" w:cstheme="majorHAnsi"/>
                <w:i/>
                <w:iCs/>
              </w:rPr>
            </w:pPr>
            <w:r w:rsidRPr="007940D1">
              <w:rPr>
                <w:rFonts w:asciiTheme="majorHAnsi" w:hAnsiTheme="majorHAnsi" w:cstheme="majorHAnsi"/>
                <w:i/>
                <w:iCs/>
                <w:szCs w:val="20"/>
              </w:rPr>
              <w:t>Total</w:t>
            </w:r>
          </w:p>
        </w:tc>
        <w:tc>
          <w:tcPr>
            <w:tcW w:w="0" w:type="pct"/>
            <w:shd w:val="clear" w:color="auto" w:fill="auto"/>
          </w:tcPr>
          <w:p w14:paraId="1A7C5E75" w14:textId="77777777" w:rsidR="000172E4" w:rsidRPr="00094560" w:rsidRDefault="000172E4" w:rsidP="007E0E30">
            <w:pPr>
              <w:pStyle w:val="TableText"/>
              <w:rPr>
                <w:rFonts w:asciiTheme="majorHAnsi" w:hAnsiTheme="majorHAnsi" w:cstheme="majorHAnsi"/>
              </w:rPr>
            </w:pPr>
          </w:p>
        </w:tc>
        <w:tc>
          <w:tcPr>
            <w:tcW w:w="0" w:type="pct"/>
            <w:shd w:val="clear" w:color="auto" w:fill="auto"/>
          </w:tcPr>
          <w:p w14:paraId="30408100" w14:textId="0B4067C8" w:rsidR="000172E4" w:rsidRPr="00094560" w:rsidRDefault="000172E4" w:rsidP="0060706E">
            <w:pPr>
              <w:pStyle w:val="TableText"/>
              <w:rPr>
                <w:rFonts w:asciiTheme="majorHAnsi" w:hAnsiTheme="majorHAnsi" w:cstheme="majorHAnsi"/>
              </w:rPr>
            </w:pPr>
            <w:r w:rsidRPr="00094560">
              <w:rPr>
                <w:rFonts w:asciiTheme="majorHAnsi" w:hAnsiTheme="majorHAnsi" w:cstheme="majorHAnsi"/>
                <w:szCs w:val="20"/>
              </w:rPr>
              <w:t>300</w:t>
            </w:r>
          </w:p>
        </w:tc>
        <w:tc>
          <w:tcPr>
            <w:tcW w:w="0" w:type="pct"/>
          </w:tcPr>
          <w:p w14:paraId="74A93FE8" w14:textId="77777777" w:rsidR="000172E4" w:rsidRPr="00094560" w:rsidRDefault="000172E4" w:rsidP="0060706E">
            <w:pPr>
              <w:pStyle w:val="TableText"/>
              <w:rPr>
                <w:rFonts w:asciiTheme="majorHAnsi" w:hAnsiTheme="majorHAnsi" w:cstheme="majorHAnsi"/>
                <w:szCs w:val="20"/>
              </w:rPr>
            </w:pPr>
          </w:p>
        </w:tc>
      </w:tr>
    </w:tbl>
    <w:p w14:paraId="7CDFED67" w14:textId="5F5B0A01" w:rsidR="00CF406C" w:rsidRPr="00492764" w:rsidRDefault="00CF406C" w:rsidP="00E232F6">
      <w:pPr>
        <w:pStyle w:val="BodyText"/>
        <w:numPr>
          <w:ilvl w:val="0"/>
          <w:numId w:val="23"/>
        </w:numPr>
        <w:spacing w:line="240" w:lineRule="auto"/>
        <w:ind w:left="567" w:hanging="567"/>
        <w:rPr>
          <w:lang w:val="en-US" w:eastAsia="en-AU"/>
        </w:rPr>
      </w:pPr>
      <w:r w:rsidRPr="00492764">
        <w:rPr>
          <w:lang w:val="en-US" w:eastAsia="en-AU"/>
        </w:rPr>
        <w:t xml:space="preserve">Mix the components by pipetting </w:t>
      </w:r>
      <w:r w:rsidR="00EA6C06">
        <w:rPr>
          <w:lang w:val="en-US" w:eastAsia="en-AU"/>
        </w:rPr>
        <w:t>&gt;5</w:t>
      </w:r>
      <w:r w:rsidRPr="00492764">
        <w:rPr>
          <w:lang w:val="en-US" w:eastAsia="en-AU"/>
        </w:rPr>
        <w:t xml:space="preserve"> times.</w:t>
      </w:r>
    </w:p>
    <w:p w14:paraId="27DB4119" w14:textId="02D804D7" w:rsidR="005C5EDD" w:rsidRPr="00490C6D" w:rsidRDefault="00CF406C" w:rsidP="00E232F6">
      <w:pPr>
        <w:pStyle w:val="BodyText"/>
        <w:numPr>
          <w:ilvl w:val="0"/>
          <w:numId w:val="23"/>
        </w:numPr>
        <w:spacing w:line="240" w:lineRule="auto"/>
        <w:ind w:left="567" w:hanging="567"/>
        <w:rPr>
          <w:lang w:val="en-US" w:eastAsia="en-AU"/>
        </w:rPr>
      </w:pPr>
      <w:r w:rsidRPr="00492764">
        <w:rPr>
          <w:lang w:val="en-US" w:eastAsia="en-AU"/>
        </w:rPr>
        <w:t>Incubate the reaction at 30 °C for 60 min.</w:t>
      </w:r>
    </w:p>
    <w:p w14:paraId="04801622" w14:textId="77777777" w:rsidR="005C5EDD" w:rsidRPr="006D655A" w:rsidRDefault="005C5EDD" w:rsidP="007E0E30">
      <w:pPr>
        <w:pStyle w:val="BodyText"/>
        <w:spacing w:line="240" w:lineRule="auto"/>
        <w:ind w:left="567" w:hanging="567"/>
        <w:rPr>
          <w:b/>
          <w:bCs/>
          <w:lang w:val="en-US" w:eastAsia="en-AU"/>
        </w:rPr>
      </w:pPr>
      <w:r w:rsidRPr="006D655A">
        <w:rPr>
          <w:b/>
          <w:bCs/>
          <w:lang w:val="en-US" w:eastAsia="en-AU"/>
        </w:rPr>
        <w:t xml:space="preserve">Note: </w:t>
      </w:r>
    </w:p>
    <w:p w14:paraId="40DDC209" w14:textId="77777777" w:rsidR="005C5EDD" w:rsidRPr="007C03B5" w:rsidRDefault="005C5EDD" w:rsidP="00E232F6">
      <w:pPr>
        <w:pStyle w:val="BodyText"/>
        <w:numPr>
          <w:ilvl w:val="0"/>
          <w:numId w:val="24"/>
        </w:numPr>
        <w:spacing w:line="240" w:lineRule="auto"/>
        <w:ind w:left="567" w:hanging="567"/>
        <w:rPr>
          <w:lang w:val="en-US" w:eastAsia="en-AU"/>
        </w:rPr>
      </w:pPr>
      <w:r w:rsidRPr="00BB08B9">
        <w:rPr>
          <w:lang w:val="en-US" w:eastAsia="en-AU"/>
        </w:rPr>
        <w:t xml:space="preserve">Coupling reactions were performed in 100:1 BG-GLA-NHS: </w:t>
      </w:r>
      <w:r>
        <w:rPr>
          <w:lang w:val="en-US" w:eastAsia="en-AU"/>
        </w:rPr>
        <w:t>AM-</w:t>
      </w:r>
      <w:r w:rsidRPr="00BB08B9">
        <w:rPr>
          <w:lang w:val="en-US" w:eastAsia="en-AU"/>
        </w:rPr>
        <w:t>oligo</w:t>
      </w:r>
      <w:r>
        <w:rPr>
          <w:lang w:val="en-US" w:eastAsia="en-AU"/>
        </w:rPr>
        <w:t xml:space="preserve"> ratio to maximize the coupling efficiency.</w:t>
      </w:r>
    </w:p>
    <w:p w14:paraId="1669A924" w14:textId="0A61C0BF" w:rsidR="005C5EDD" w:rsidRPr="003A391B" w:rsidRDefault="005C5EDD" w:rsidP="00E232F6">
      <w:pPr>
        <w:pStyle w:val="BodyText"/>
        <w:numPr>
          <w:ilvl w:val="0"/>
          <w:numId w:val="24"/>
        </w:numPr>
        <w:spacing w:line="240" w:lineRule="auto"/>
        <w:ind w:left="567" w:hanging="567"/>
        <w:rPr>
          <w:lang w:val="en-US" w:eastAsia="en-AU"/>
        </w:rPr>
      </w:pPr>
      <w:r>
        <w:rPr>
          <w:lang w:val="en-US" w:eastAsia="en-AU"/>
        </w:rPr>
        <w:t xml:space="preserve">Reaction above </w:t>
      </w:r>
      <w:r w:rsidR="00EA6C06">
        <w:rPr>
          <w:lang w:val="en-US" w:eastAsia="en-AU"/>
        </w:rPr>
        <w:t>produces</w:t>
      </w:r>
      <w:r>
        <w:rPr>
          <w:lang w:val="en-US" w:eastAsia="en-AU"/>
        </w:rPr>
        <w:t xml:space="preserve"> 5 nmols of BG oligo. </w:t>
      </w:r>
      <w:r w:rsidRPr="003A391B">
        <w:rPr>
          <w:lang w:val="en-US" w:eastAsia="en-AU"/>
        </w:rPr>
        <w:t xml:space="preserve">In our protocol, each transfection requires 40 </w:t>
      </w:r>
      <w:proofErr w:type="spellStart"/>
      <w:r w:rsidRPr="003A391B">
        <w:rPr>
          <w:lang w:val="en-US" w:eastAsia="en-AU"/>
        </w:rPr>
        <w:t>pmol</w:t>
      </w:r>
      <w:proofErr w:type="spellEnd"/>
      <w:r w:rsidRPr="003A391B">
        <w:rPr>
          <w:lang w:val="en-US" w:eastAsia="en-AU"/>
        </w:rPr>
        <w:t xml:space="preserve"> of BG</w:t>
      </w:r>
      <w:r w:rsidR="00F06D14">
        <w:rPr>
          <w:lang w:val="en-US" w:eastAsia="en-AU"/>
        </w:rPr>
        <w:t>-</w:t>
      </w:r>
      <w:r w:rsidRPr="003A391B">
        <w:rPr>
          <w:lang w:val="en-US" w:eastAsia="en-AU"/>
        </w:rPr>
        <w:t xml:space="preserve">oligo using the thermofisher 10ul neon electroporation tips. For a total of 5 nmol of BG oligo, one coupling reaction is enough for 125 transfections. </w:t>
      </w:r>
    </w:p>
    <w:p w14:paraId="327EB00F" w14:textId="295A4BFA" w:rsidR="003049B9" w:rsidRPr="00866180" w:rsidRDefault="00CC3D72" w:rsidP="00866180">
      <w:pPr>
        <w:pStyle w:val="Heading4"/>
        <w:spacing w:line="276" w:lineRule="auto"/>
        <w:rPr>
          <w:sz w:val="24"/>
        </w:rPr>
      </w:pPr>
      <w:r>
        <w:t xml:space="preserve">Step 2 </w:t>
      </w:r>
      <w:r w:rsidR="00446245" w:rsidRPr="00262369">
        <w:t>Ethanol precipitation</w:t>
      </w:r>
      <w:r w:rsidR="007358A2">
        <w:t xml:space="preserve"> and QC</w:t>
      </w:r>
    </w:p>
    <w:p w14:paraId="25F389E9" w14:textId="77777777"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 xml:space="preserve">Add 30ul (1/10) volume of sodium acetate (3M, pH5.2) and mix </w:t>
      </w:r>
      <w:proofErr w:type="gramStart"/>
      <w:r w:rsidRPr="003049B9">
        <w:rPr>
          <w:lang w:val="en-US" w:eastAsia="en-AU"/>
        </w:rPr>
        <w:t>well</w:t>
      </w:r>
      <w:proofErr w:type="gramEnd"/>
    </w:p>
    <w:p w14:paraId="0AFE6BE4" w14:textId="64787C21"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 xml:space="preserve">Add 660ul (2 volumes) of ice-cold 100% ethanol and mix </w:t>
      </w:r>
      <w:r w:rsidR="00A956B9">
        <w:rPr>
          <w:lang w:val="en-US" w:eastAsia="en-AU"/>
        </w:rPr>
        <w:t>by flipping the tubes</w:t>
      </w:r>
      <w:r w:rsidR="00B53C5D">
        <w:rPr>
          <w:lang w:val="en-US" w:eastAsia="en-AU"/>
        </w:rPr>
        <w:t xml:space="preserve"> twice.</w:t>
      </w:r>
    </w:p>
    <w:p w14:paraId="5D7DBECD" w14:textId="39B8670F"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Store ethanolic mixture solution at 4</w:t>
      </w:r>
      <w:r w:rsidR="00237A34">
        <w:rPr>
          <w:lang w:val="en-US" w:eastAsia="en-AU"/>
        </w:rPr>
        <w:t>º</w:t>
      </w:r>
      <w:r w:rsidR="000E1411">
        <w:rPr>
          <w:rFonts w:hint="eastAsia"/>
          <w:lang w:val="en-US" w:eastAsia="zh-CN"/>
        </w:rPr>
        <w:t>C</w:t>
      </w:r>
      <w:r w:rsidR="000E1411">
        <w:rPr>
          <w:lang w:val="en-US" w:eastAsia="zh-CN"/>
        </w:rPr>
        <w:t xml:space="preserve"> </w:t>
      </w:r>
      <w:r w:rsidRPr="003049B9">
        <w:rPr>
          <w:rFonts w:hint="eastAsia"/>
          <w:lang w:val="en-US" w:eastAsia="zh-CN"/>
        </w:rPr>
        <w:t>f</w:t>
      </w:r>
      <w:r w:rsidRPr="003049B9">
        <w:rPr>
          <w:lang w:val="en-US" w:eastAsia="en-AU"/>
        </w:rPr>
        <w:t>or</w:t>
      </w:r>
      <w:r w:rsidR="00A956B9">
        <w:rPr>
          <w:lang w:val="en-US" w:eastAsia="en-AU"/>
        </w:rPr>
        <w:t xml:space="preserve"> </w:t>
      </w:r>
      <w:r w:rsidRPr="003049B9">
        <w:rPr>
          <w:lang w:val="en-US" w:eastAsia="en-AU"/>
        </w:rPr>
        <w:t>1hr</w:t>
      </w:r>
      <w:r w:rsidR="00E70B0C">
        <w:rPr>
          <w:lang w:val="en-US" w:eastAsia="en-AU"/>
        </w:rPr>
        <w:t xml:space="preserve"> </w:t>
      </w:r>
      <w:r w:rsidR="00D16B1F">
        <w:rPr>
          <w:lang w:val="en-US" w:eastAsia="en-AU"/>
        </w:rPr>
        <w:t>for DNA precipitation.</w:t>
      </w:r>
      <w:r w:rsidR="00B53C5D">
        <w:rPr>
          <w:lang w:val="en-US" w:eastAsia="en-AU"/>
        </w:rPr>
        <w:t xml:space="preserve"> </w:t>
      </w:r>
    </w:p>
    <w:p w14:paraId="3C0DA86C" w14:textId="5F1B48C8"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Centrifuge at 14000g/4</w:t>
      </w:r>
      <w:r w:rsidR="00384A00">
        <w:rPr>
          <w:rFonts w:cstheme="minorHAnsi"/>
          <w:lang w:val="en-US" w:eastAsia="en-AU"/>
        </w:rPr>
        <w:t>º</w:t>
      </w:r>
      <w:r w:rsidR="000E1411">
        <w:rPr>
          <w:rFonts w:hint="eastAsia"/>
          <w:lang w:val="en-US" w:eastAsia="zh-CN"/>
        </w:rPr>
        <w:t>C</w:t>
      </w:r>
      <w:r w:rsidR="000E1411">
        <w:rPr>
          <w:lang w:val="en-US" w:eastAsia="zh-CN"/>
        </w:rPr>
        <w:t xml:space="preserve"> </w:t>
      </w:r>
      <w:r w:rsidRPr="003049B9">
        <w:rPr>
          <w:lang w:val="en-US" w:eastAsia="en-AU"/>
        </w:rPr>
        <w:t>for 30mins</w:t>
      </w:r>
      <w:r w:rsidR="001846A8">
        <w:rPr>
          <w:lang w:val="en-US" w:eastAsia="en-AU"/>
        </w:rPr>
        <w:t>.</w:t>
      </w:r>
      <w:r w:rsidR="00A60B7A">
        <w:rPr>
          <w:lang w:val="en-US" w:eastAsia="en-AU"/>
        </w:rPr>
        <w:t xml:space="preserve"> </w:t>
      </w:r>
    </w:p>
    <w:p w14:paraId="73030AED" w14:textId="7CC91E07"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Carefully remove supern</w:t>
      </w:r>
      <w:r w:rsidR="00D16B1F">
        <w:rPr>
          <w:lang w:val="en-US" w:eastAsia="en-AU"/>
        </w:rPr>
        <w:t>atant w</w:t>
      </w:r>
      <w:r w:rsidR="00B53C5D">
        <w:rPr>
          <w:lang w:val="en-US" w:eastAsia="en-AU"/>
        </w:rPr>
        <w:t>i</w:t>
      </w:r>
      <w:r w:rsidR="006A5D6F">
        <w:rPr>
          <w:lang w:val="en-US" w:eastAsia="en-AU"/>
        </w:rPr>
        <w:t>th 1ml</w:t>
      </w:r>
      <w:r w:rsidR="00F84CD0">
        <w:rPr>
          <w:lang w:val="en-US" w:eastAsia="en-AU"/>
        </w:rPr>
        <w:t xml:space="preserve"> pipet</w:t>
      </w:r>
      <w:r w:rsidR="003A391B">
        <w:rPr>
          <w:lang w:val="en-US" w:eastAsia="en-AU"/>
        </w:rPr>
        <w:t xml:space="preserve"> </w:t>
      </w:r>
      <w:r w:rsidR="00F84CD0">
        <w:rPr>
          <w:lang w:val="en-US" w:eastAsia="en-AU"/>
        </w:rPr>
        <w:t>without touching the pellet</w:t>
      </w:r>
    </w:p>
    <w:p w14:paraId="56C7222E" w14:textId="3FF6B9E4" w:rsidR="003049B9" w:rsidRPr="007E0E30" w:rsidRDefault="003A391B" w:rsidP="00E232F6">
      <w:pPr>
        <w:pStyle w:val="BodyText"/>
        <w:numPr>
          <w:ilvl w:val="0"/>
          <w:numId w:val="27"/>
        </w:numPr>
        <w:ind w:left="567" w:hanging="567"/>
        <w:rPr>
          <w:lang w:eastAsia="en-AU"/>
        </w:rPr>
      </w:pPr>
      <w:r>
        <w:rPr>
          <w:lang w:val="en-US" w:eastAsia="en-AU"/>
        </w:rPr>
        <w:t>A</w:t>
      </w:r>
      <w:r w:rsidR="003049B9" w:rsidRPr="003049B9">
        <w:rPr>
          <w:lang w:val="en-US" w:eastAsia="en-AU"/>
        </w:rPr>
        <w:t xml:space="preserve">dd </w:t>
      </w:r>
      <w:r w:rsidR="00384A00">
        <w:rPr>
          <w:lang w:val="en-US" w:eastAsia="en-AU"/>
        </w:rPr>
        <w:t>800</w:t>
      </w:r>
      <w:r w:rsidR="00384A00">
        <w:rPr>
          <w:rFonts w:cstheme="minorHAnsi"/>
          <w:lang w:val="en-US" w:eastAsia="en-AU"/>
        </w:rPr>
        <w:t>µ</w:t>
      </w:r>
      <w:r w:rsidR="00384A00">
        <w:rPr>
          <w:lang w:val="en-US" w:eastAsia="en-AU"/>
        </w:rPr>
        <w:t>L</w:t>
      </w:r>
      <w:r w:rsidR="003049B9" w:rsidRPr="003049B9">
        <w:rPr>
          <w:lang w:val="en-US" w:eastAsia="en-AU"/>
        </w:rPr>
        <w:t xml:space="preserve"> cold 70% ethanol (freshly prepared) and wash the DNA pellet</w:t>
      </w:r>
      <w:r w:rsidR="00B53C5D">
        <w:rPr>
          <w:lang w:val="en-US" w:eastAsia="en-AU"/>
        </w:rPr>
        <w:t xml:space="preserve"> </w:t>
      </w:r>
      <w:r w:rsidR="001846A8">
        <w:rPr>
          <w:lang w:val="en-US" w:eastAsia="en-AU"/>
        </w:rPr>
        <w:t xml:space="preserve">flipping the tubes twice. </w:t>
      </w:r>
      <w:r w:rsidR="00237A34">
        <w:rPr>
          <w:lang w:val="en-US" w:eastAsia="en-AU"/>
        </w:rPr>
        <w:t>The pellet may appear floating as small sheet</w:t>
      </w:r>
      <w:r w:rsidR="00A60B7A">
        <w:rPr>
          <w:lang w:val="en-US" w:eastAsia="zh-CN"/>
        </w:rPr>
        <w:t>s</w:t>
      </w:r>
      <w:r w:rsidR="00A60B7A">
        <w:rPr>
          <w:rFonts w:hint="eastAsia"/>
          <w:lang w:val="en-US" w:eastAsia="zh-CN"/>
        </w:rPr>
        <w:t xml:space="preserve"> </w:t>
      </w:r>
      <w:r w:rsidR="00A60B7A">
        <w:rPr>
          <w:lang w:val="en-US" w:eastAsia="en-AU"/>
        </w:rPr>
        <w:t xml:space="preserve">of </w:t>
      </w:r>
      <w:r w:rsidR="00A60B7A" w:rsidRPr="00A60B7A">
        <w:rPr>
          <w:lang w:eastAsia="en-AU"/>
        </w:rPr>
        <w:t>precipitate</w:t>
      </w:r>
      <w:r w:rsidR="00A60B7A">
        <w:rPr>
          <w:lang w:eastAsia="en-AU"/>
        </w:rPr>
        <w:t>.</w:t>
      </w:r>
    </w:p>
    <w:p w14:paraId="307710C2" w14:textId="090FBB12"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Centrifuge at 14000g/4</w:t>
      </w:r>
      <w:r w:rsidR="00384A00">
        <w:rPr>
          <w:rFonts w:cstheme="minorHAnsi"/>
          <w:lang w:val="en-US" w:eastAsia="en-AU"/>
        </w:rPr>
        <w:t>ºC</w:t>
      </w:r>
      <w:r w:rsidRPr="003049B9">
        <w:rPr>
          <w:lang w:val="en-US" w:eastAsia="en-AU"/>
        </w:rPr>
        <w:t xml:space="preserve"> for </w:t>
      </w:r>
      <w:r w:rsidR="00C727F4">
        <w:rPr>
          <w:lang w:val="en-US" w:eastAsia="en-AU"/>
        </w:rPr>
        <w:t>3</w:t>
      </w:r>
      <w:r w:rsidR="00047CED" w:rsidRPr="003049B9">
        <w:rPr>
          <w:lang w:val="en-US" w:eastAsia="en-AU"/>
        </w:rPr>
        <w:t>0mins</w:t>
      </w:r>
      <w:r w:rsidRPr="003049B9">
        <w:rPr>
          <w:lang w:val="en-US" w:eastAsia="en-AU"/>
        </w:rPr>
        <w:t xml:space="preserve">, </w:t>
      </w:r>
      <w:r w:rsidR="003A391B">
        <w:rPr>
          <w:lang w:val="en-US" w:eastAsia="en-AU"/>
        </w:rPr>
        <w:t xml:space="preserve">carefully </w:t>
      </w:r>
      <w:r w:rsidRPr="003049B9">
        <w:rPr>
          <w:lang w:val="en-US" w:eastAsia="en-AU"/>
        </w:rPr>
        <w:t xml:space="preserve">remove </w:t>
      </w:r>
      <w:r w:rsidR="003A391B" w:rsidRPr="003049B9">
        <w:rPr>
          <w:lang w:val="en-US" w:eastAsia="en-AU"/>
        </w:rPr>
        <w:t>supernatant.</w:t>
      </w:r>
    </w:p>
    <w:p w14:paraId="62CAB858" w14:textId="49ECD8E0" w:rsidR="003049B9" w:rsidRPr="003049B9" w:rsidRDefault="003A391B" w:rsidP="00E232F6">
      <w:pPr>
        <w:pStyle w:val="BodyText"/>
        <w:numPr>
          <w:ilvl w:val="0"/>
          <w:numId w:val="27"/>
        </w:numPr>
        <w:spacing w:line="240" w:lineRule="auto"/>
        <w:ind w:left="567" w:hanging="567"/>
        <w:rPr>
          <w:lang w:val="en-US" w:eastAsia="en-AU"/>
        </w:rPr>
      </w:pPr>
      <w:r>
        <w:rPr>
          <w:lang w:val="en-US" w:eastAsia="en-AU"/>
        </w:rPr>
        <w:t>Repeat the</w:t>
      </w:r>
      <w:r w:rsidR="00F84CD0">
        <w:rPr>
          <w:lang w:val="en-US" w:eastAsia="en-AU"/>
        </w:rPr>
        <w:t xml:space="preserve"> wash </w:t>
      </w:r>
      <w:r w:rsidR="00D971CB">
        <w:rPr>
          <w:lang w:val="en-US" w:eastAsia="zh-CN"/>
        </w:rPr>
        <w:t xml:space="preserve">step </w:t>
      </w:r>
      <w:r w:rsidR="00F84CD0">
        <w:rPr>
          <w:rFonts w:hint="eastAsia"/>
          <w:lang w:val="en-US" w:eastAsia="zh-CN"/>
        </w:rPr>
        <w:t>a</w:t>
      </w:r>
      <w:r w:rsidR="00F84CD0">
        <w:rPr>
          <w:lang w:val="en-US" w:eastAsia="en-AU"/>
        </w:rPr>
        <w:t xml:space="preserve">s in </w:t>
      </w:r>
      <w:r w:rsidR="00B53C5D">
        <w:rPr>
          <w:lang w:val="en-US" w:eastAsia="en-AU"/>
        </w:rPr>
        <w:t xml:space="preserve">step </w:t>
      </w:r>
      <w:proofErr w:type="gramStart"/>
      <w:r w:rsidR="00B53C5D">
        <w:rPr>
          <w:lang w:val="en-US" w:eastAsia="en-AU"/>
        </w:rPr>
        <w:t>2.6</w:t>
      </w:r>
      <w:proofErr w:type="gramEnd"/>
    </w:p>
    <w:p w14:paraId="08113BE7" w14:textId="14513B7B" w:rsidR="00F84CD0"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Centrifuge at 14000g/4</w:t>
      </w:r>
      <w:r w:rsidR="00384A00">
        <w:rPr>
          <w:rFonts w:cstheme="minorHAnsi"/>
          <w:lang w:val="en-US" w:eastAsia="en-AU"/>
        </w:rPr>
        <w:t>º</w:t>
      </w:r>
      <w:r w:rsidR="00384A00">
        <w:rPr>
          <w:lang w:val="en-US" w:eastAsia="en-AU"/>
        </w:rPr>
        <w:t>C</w:t>
      </w:r>
      <w:r w:rsidRPr="003049B9">
        <w:rPr>
          <w:lang w:val="en-US" w:eastAsia="en-AU"/>
        </w:rPr>
        <w:t xml:space="preserve"> for </w:t>
      </w:r>
      <w:r w:rsidR="00C727F4">
        <w:rPr>
          <w:lang w:val="en-US" w:eastAsia="en-AU"/>
        </w:rPr>
        <w:t>3</w:t>
      </w:r>
      <w:r w:rsidR="00047CED" w:rsidRPr="003049B9">
        <w:rPr>
          <w:lang w:val="en-US" w:eastAsia="en-AU"/>
        </w:rPr>
        <w:t>0mins</w:t>
      </w:r>
      <w:r w:rsidRPr="003049B9">
        <w:rPr>
          <w:lang w:val="en-US" w:eastAsia="en-AU"/>
        </w:rPr>
        <w:t xml:space="preserve">, </w:t>
      </w:r>
      <w:r w:rsidR="003A391B">
        <w:rPr>
          <w:lang w:val="en-US" w:eastAsia="en-AU"/>
        </w:rPr>
        <w:t>carefully</w:t>
      </w:r>
      <w:r w:rsidR="003A391B" w:rsidRPr="003049B9">
        <w:rPr>
          <w:lang w:val="en-US" w:eastAsia="en-AU"/>
        </w:rPr>
        <w:t xml:space="preserve"> </w:t>
      </w:r>
      <w:r w:rsidRPr="003049B9">
        <w:rPr>
          <w:lang w:val="en-US" w:eastAsia="en-AU"/>
        </w:rPr>
        <w:t xml:space="preserve">remove </w:t>
      </w:r>
      <w:proofErr w:type="gramStart"/>
      <w:r w:rsidRPr="003049B9">
        <w:rPr>
          <w:lang w:val="en-US" w:eastAsia="en-AU"/>
        </w:rPr>
        <w:t>supernatant</w:t>
      </w:r>
      <w:proofErr w:type="gramEnd"/>
    </w:p>
    <w:p w14:paraId="54E54944" w14:textId="25C0712A" w:rsidR="003049B9" w:rsidRPr="00F84CD0" w:rsidRDefault="003049B9" w:rsidP="00E232F6">
      <w:pPr>
        <w:pStyle w:val="BodyText"/>
        <w:numPr>
          <w:ilvl w:val="0"/>
          <w:numId w:val="27"/>
        </w:numPr>
        <w:spacing w:line="240" w:lineRule="auto"/>
        <w:ind w:left="567" w:hanging="567"/>
        <w:rPr>
          <w:lang w:val="en-US" w:eastAsia="zh-CN"/>
        </w:rPr>
      </w:pPr>
      <w:r w:rsidRPr="00F84CD0">
        <w:rPr>
          <w:lang w:val="en-US" w:eastAsia="en-AU"/>
        </w:rPr>
        <w:t xml:space="preserve">Air dry in </w:t>
      </w:r>
      <w:r w:rsidR="00D30821" w:rsidRPr="00F84CD0">
        <w:rPr>
          <w:lang w:val="en-US" w:eastAsia="en-AU"/>
        </w:rPr>
        <w:t xml:space="preserve">biosafety </w:t>
      </w:r>
      <w:r w:rsidRPr="00F84CD0">
        <w:rPr>
          <w:lang w:val="en-US" w:eastAsia="en-AU"/>
        </w:rPr>
        <w:t xml:space="preserve">cabinet </w:t>
      </w:r>
      <w:r w:rsidR="00A60B7A">
        <w:rPr>
          <w:lang w:val="en-US" w:eastAsia="en-AU"/>
        </w:rPr>
        <w:t xml:space="preserve">with open lid </w:t>
      </w:r>
      <w:r w:rsidRPr="00F84CD0">
        <w:rPr>
          <w:lang w:val="en-US" w:eastAsia="en-AU"/>
        </w:rPr>
        <w:t xml:space="preserve">for </w:t>
      </w:r>
      <w:r w:rsidR="00237A34">
        <w:rPr>
          <w:lang w:val="en-US" w:eastAsia="en-AU"/>
        </w:rPr>
        <w:t>about 10~</w:t>
      </w:r>
      <w:r w:rsidRPr="00F84CD0">
        <w:rPr>
          <w:lang w:val="en-US" w:eastAsia="en-AU"/>
        </w:rPr>
        <w:t>15min</w:t>
      </w:r>
      <w:r w:rsidR="00D971CB">
        <w:rPr>
          <w:lang w:val="en-US" w:eastAsia="en-AU"/>
        </w:rPr>
        <w:t xml:space="preserve"> until all </w:t>
      </w:r>
      <w:r w:rsidR="00D971CB" w:rsidRPr="003049B9">
        <w:rPr>
          <w:lang w:val="en-US" w:eastAsia="en-AU"/>
        </w:rPr>
        <w:t>ethanol</w:t>
      </w:r>
      <w:r w:rsidR="00D971CB">
        <w:rPr>
          <w:lang w:val="en-US" w:eastAsia="en-AU"/>
        </w:rPr>
        <w:t xml:space="preserve"> evaporate</w:t>
      </w:r>
      <w:r w:rsidR="003E748C">
        <w:rPr>
          <w:lang w:val="en-US" w:eastAsia="en-AU"/>
        </w:rPr>
        <w:t>.</w:t>
      </w:r>
      <w:r w:rsidR="00A60B7A">
        <w:rPr>
          <w:lang w:val="en-US" w:eastAsia="en-AU"/>
        </w:rPr>
        <w:t xml:space="preserve"> </w:t>
      </w:r>
      <w:r w:rsidR="00A60B7A">
        <w:rPr>
          <w:lang w:val="en-US" w:eastAsia="zh-CN"/>
        </w:rPr>
        <w:t xml:space="preserve">Expect to see a </w:t>
      </w:r>
      <w:r w:rsidR="00A60B7A">
        <w:rPr>
          <w:rFonts w:ascii="Helvetica" w:hAnsi="Helvetica"/>
          <w:color w:val="444444"/>
          <w:sz w:val="21"/>
          <w:szCs w:val="21"/>
          <w:shd w:val="clear" w:color="auto" w:fill="FFFFFF"/>
        </w:rPr>
        <w:t xml:space="preserve">translucent </w:t>
      </w:r>
      <w:r w:rsidR="00A60B7A">
        <w:rPr>
          <w:rFonts w:ascii="Helvetica" w:hAnsi="Helvetica"/>
          <w:color w:val="444444"/>
          <w:sz w:val="21"/>
          <w:szCs w:val="21"/>
          <w:shd w:val="clear" w:color="auto" w:fill="FFFFFF"/>
          <w:lang w:eastAsia="zh-CN"/>
        </w:rPr>
        <w:t>pellet.</w:t>
      </w:r>
    </w:p>
    <w:p w14:paraId="7B38966F" w14:textId="682EA8F9"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 xml:space="preserve">Dissolve </w:t>
      </w:r>
      <w:r w:rsidR="003E748C">
        <w:rPr>
          <w:lang w:val="en-US" w:eastAsia="en-AU"/>
        </w:rPr>
        <w:t>the pellet using</w:t>
      </w:r>
      <w:r w:rsidR="003E748C" w:rsidRPr="003049B9">
        <w:rPr>
          <w:lang w:val="en-US" w:eastAsia="en-AU"/>
        </w:rPr>
        <w:t xml:space="preserve"> </w:t>
      </w:r>
      <w:r w:rsidR="007E0805">
        <w:rPr>
          <w:lang w:val="en-US" w:eastAsia="en-AU"/>
        </w:rPr>
        <w:t xml:space="preserve">20ul </w:t>
      </w:r>
      <w:r w:rsidRPr="003049B9">
        <w:rPr>
          <w:lang w:val="en-US" w:eastAsia="en-AU"/>
        </w:rPr>
        <w:t>1XTE buffer</w:t>
      </w:r>
      <w:r w:rsidR="003E748C">
        <w:rPr>
          <w:lang w:val="en-US" w:eastAsia="en-AU"/>
        </w:rPr>
        <w:t>.</w:t>
      </w:r>
    </w:p>
    <w:p w14:paraId="6F84CDDC" w14:textId="0069A4CD" w:rsidR="001D39FE" w:rsidRDefault="003049B9" w:rsidP="00E232F6">
      <w:pPr>
        <w:pStyle w:val="BodyText"/>
        <w:numPr>
          <w:ilvl w:val="0"/>
          <w:numId w:val="27"/>
        </w:numPr>
        <w:spacing w:line="240" w:lineRule="auto"/>
        <w:ind w:left="567" w:hanging="567"/>
        <w:rPr>
          <w:lang w:val="en-US" w:eastAsia="en-AU"/>
        </w:rPr>
      </w:pPr>
      <w:r w:rsidRPr="003049B9">
        <w:rPr>
          <w:rFonts w:hint="eastAsia"/>
          <w:lang w:val="en-US" w:eastAsia="en-AU"/>
        </w:rPr>
        <w:lastRenderedPageBreak/>
        <w:t>U</w:t>
      </w:r>
      <w:r w:rsidRPr="003049B9">
        <w:rPr>
          <w:lang w:val="en-US" w:eastAsia="en-AU"/>
        </w:rPr>
        <w:t xml:space="preserve">se </w:t>
      </w:r>
      <w:r w:rsidR="00990D0F">
        <w:rPr>
          <w:lang w:val="en-US" w:eastAsia="en-AU"/>
        </w:rPr>
        <w:t xml:space="preserve">1ul </w:t>
      </w:r>
      <w:r w:rsidR="001D39FE">
        <w:rPr>
          <w:lang w:val="en-US" w:eastAsia="en-AU"/>
        </w:rPr>
        <w:t xml:space="preserve">and </w:t>
      </w:r>
      <w:r w:rsidRPr="003049B9">
        <w:rPr>
          <w:lang w:val="en-US" w:eastAsia="en-AU"/>
        </w:rPr>
        <w:t xml:space="preserve">dilute 10 times </w:t>
      </w:r>
      <w:r w:rsidR="00990D0F">
        <w:rPr>
          <w:lang w:val="en-US" w:eastAsia="en-AU"/>
        </w:rPr>
        <w:t xml:space="preserve">in TE </w:t>
      </w:r>
      <w:r w:rsidR="001D39FE">
        <w:rPr>
          <w:lang w:val="en-US" w:eastAsia="en-AU"/>
        </w:rPr>
        <w:t>buffer for nanodrop QC and quantification</w:t>
      </w:r>
      <w:r w:rsidR="001802D5">
        <w:rPr>
          <w:lang w:val="en-US" w:eastAsia="en-AU"/>
        </w:rPr>
        <w:t>.</w:t>
      </w:r>
      <w:r w:rsidR="001D39FE">
        <w:rPr>
          <w:lang w:val="en-US" w:eastAsia="en-AU"/>
        </w:rPr>
        <w:t xml:space="preserve"> </w:t>
      </w:r>
      <w:r w:rsidR="001802D5">
        <w:rPr>
          <w:lang w:val="en-US" w:eastAsia="en-AU"/>
        </w:rPr>
        <w:t>S</w:t>
      </w:r>
      <w:r w:rsidR="001D39FE">
        <w:rPr>
          <w:lang w:val="en-US" w:eastAsia="en-AU"/>
        </w:rPr>
        <w:t>ample</w:t>
      </w:r>
      <w:r w:rsidR="001D39FE" w:rsidRPr="003049B9">
        <w:rPr>
          <w:lang w:val="en-US" w:eastAsia="en-AU"/>
        </w:rPr>
        <w:t xml:space="preserve"> </w:t>
      </w:r>
      <w:r w:rsidR="001802D5">
        <w:rPr>
          <w:lang w:val="en-US" w:eastAsia="en-AU"/>
        </w:rPr>
        <w:t xml:space="preserve">could </w:t>
      </w:r>
      <w:r w:rsidR="00FF4F21">
        <w:rPr>
          <w:lang w:val="en-US" w:eastAsia="en-AU"/>
        </w:rPr>
        <w:t xml:space="preserve">be </w:t>
      </w:r>
      <w:r w:rsidRPr="003049B9">
        <w:rPr>
          <w:lang w:val="en-US" w:eastAsia="en-AU"/>
        </w:rPr>
        <w:t>compare</w:t>
      </w:r>
      <w:r w:rsidR="00FF4F21">
        <w:rPr>
          <w:lang w:val="en-US" w:eastAsia="en-AU"/>
        </w:rPr>
        <w:t>d</w:t>
      </w:r>
      <w:r w:rsidRPr="003049B9">
        <w:rPr>
          <w:lang w:val="en-US" w:eastAsia="en-AU"/>
        </w:rPr>
        <w:t xml:space="preserve"> directly with </w:t>
      </w:r>
      <w:r w:rsidR="00932DD1">
        <w:t>e</w:t>
      </w:r>
      <w:r w:rsidR="00932DD1" w:rsidRPr="00262369">
        <w:t>thanol</w:t>
      </w:r>
      <w:r w:rsidR="00932DD1" w:rsidRPr="003049B9">
        <w:rPr>
          <w:lang w:val="en-US" w:eastAsia="en-AU"/>
        </w:rPr>
        <w:t xml:space="preserve"> </w:t>
      </w:r>
      <w:r w:rsidR="00932DD1" w:rsidRPr="00262369">
        <w:t>precipitat</w:t>
      </w:r>
      <w:r w:rsidR="00932DD1">
        <w:t>ed</w:t>
      </w:r>
      <w:r w:rsidR="00932DD1">
        <w:rPr>
          <w:lang w:val="en-US" w:eastAsia="en-AU"/>
        </w:rPr>
        <w:t xml:space="preserve"> </w:t>
      </w:r>
      <w:r w:rsidRPr="003049B9">
        <w:rPr>
          <w:lang w:val="en-US" w:eastAsia="en-AU"/>
        </w:rPr>
        <w:t>AM</w:t>
      </w:r>
      <w:r w:rsidR="00C05C25">
        <w:rPr>
          <w:lang w:val="en-US" w:eastAsia="en-AU"/>
        </w:rPr>
        <w:t>-</w:t>
      </w:r>
      <w:r w:rsidRPr="003049B9">
        <w:rPr>
          <w:lang w:val="en-US" w:eastAsia="en-AU"/>
        </w:rPr>
        <w:t>oligo</w:t>
      </w:r>
      <w:r w:rsidR="001D39FE">
        <w:rPr>
          <w:lang w:val="en-US" w:eastAsia="en-AU"/>
        </w:rPr>
        <w:t xml:space="preserve"> (1:10 dilution in TE). </w:t>
      </w:r>
      <w:r w:rsidR="007358A2">
        <w:rPr>
          <w:lang w:val="en-US" w:eastAsia="en-AU"/>
        </w:rPr>
        <w:t>Please see the comment in note.</w:t>
      </w:r>
    </w:p>
    <w:p w14:paraId="44F00D45" w14:textId="24586E1B" w:rsidR="003049B9" w:rsidRPr="003049B9" w:rsidRDefault="003049B9" w:rsidP="00E232F6">
      <w:pPr>
        <w:pStyle w:val="BodyText"/>
        <w:numPr>
          <w:ilvl w:val="0"/>
          <w:numId w:val="27"/>
        </w:numPr>
        <w:spacing w:line="240" w:lineRule="auto"/>
        <w:ind w:left="567" w:hanging="567"/>
        <w:rPr>
          <w:lang w:val="en-US" w:eastAsia="en-AU"/>
        </w:rPr>
      </w:pPr>
      <w:r w:rsidRPr="003049B9">
        <w:rPr>
          <w:lang w:val="en-US" w:eastAsia="en-AU"/>
        </w:rPr>
        <w:t>use 1XTE to adjust to final concentration to 100uM.</w:t>
      </w:r>
    </w:p>
    <w:p w14:paraId="4839EE1A" w14:textId="7E9B6635" w:rsidR="003049B9" w:rsidRDefault="003049B9" w:rsidP="00E232F6">
      <w:pPr>
        <w:pStyle w:val="BodyText"/>
        <w:numPr>
          <w:ilvl w:val="0"/>
          <w:numId w:val="27"/>
        </w:numPr>
        <w:spacing w:line="240" w:lineRule="auto"/>
        <w:ind w:left="567" w:hanging="567"/>
        <w:rPr>
          <w:lang w:val="en-US" w:eastAsia="en-AU"/>
        </w:rPr>
      </w:pPr>
      <w:r w:rsidRPr="003049B9">
        <w:rPr>
          <w:lang w:val="en-US" w:eastAsia="en-AU"/>
        </w:rPr>
        <w:t xml:space="preserve">aliquot </w:t>
      </w:r>
      <w:r w:rsidR="00990D0F">
        <w:rPr>
          <w:lang w:val="en-US" w:eastAsia="en-AU"/>
        </w:rPr>
        <w:t xml:space="preserve">2ul each </w:t>
      </w:r>
      <w:r w:rsidRPr="003049B9">
        <w:rPr>
          <w:lang w:val="en-US" w:eastAsia="en-AU"/>
        </w:rPr>
        <w:t>and keep at -80</w:t>
      </w:r>
      <w:r w:rsidR="00377E7E">
        <w:rPr>
          <w:lang w:val="en-US" w:eastAsia="en-AU"/>
        </w:rPr>
        <w:t>º</w:t>
      </w:r>
      <w:r w:rsidRPr="003049B9">
        <w:rPr>
          <w:lang w:val="en-US" w:eastAsia="en-AU"/>
        </w:rPr>
        <w:t>C before use.</w:t>
      </w:r>
    </w:p>
    <w:p w14:paraId="0D84A2BF" w14:textId="77777777" w:rsidR="00B53C5D" w:rsidRDefault="006C6665" w:rsidP="007E0E30">
      <w:pPr>
        <w:ind w:left="567" w:hanging="567"/>
        <w:rPr>
          <w:lang w:eastAsia="zh-CN"/>
        </w:rPr>
      </w:pPr>
      <w:r w:rsidRPr="006C6665">
        <w:rPr>
          <w:b/>
          <w:bCs/>
          <w:u w:val="single"/>
          <w:lang w:eastAsia="zh-CN"/>
        </w:rPr>
        <w:t>Note</w:t>
      </w:r>
      <w:r>
        <w:rPr>
          <w:lang w:eastAsia="zh-CN"/>
        </w:rPr>
        <w:t xml:space="preserve">: </w:t>
      </w:r>
    </w:p>
    <w:p w14:paraId="26BFB186" w14:textId="1A6ECE78" w:rsidR="00B53C5D" w:rsidRDefault="00B53C5D" w:rsidP="00E232F6">
      <w:pPr>
        <w:pStyle w:val="ListParagraph"/>
        <w:numPr>
          <w:ilvl w:val="0"/>
          <w:numId w:val="31"/>
        </w:numPr>
        <w:ind w:left="567" w:hanging="567"/>
        <w:rPr>
          <w:lang w:eastAsia="zh-CN"/>
        </w:rPr>
      </w:pPr>
      <w:r>
        <w:rPr>
          <w:lang w:eastAsia="zh-CN"/>
        </w:rPr>
        <w:t xml:space="preserve">step 2.3 can </w:t>
      </w:r>
      <w:r w:rsidR="005E60E9">
        <w:rPr>
          <w:lang w:eastAsia="zh-CN"/>
        </w:rPr>
        <w:t xml:space="preserve">also </w:t>
      </w:r>
      <w:r>
        <w:rPr>
          <w:lang w:eastAsia="zh-CN"/>
        </w:rPr>
        <w:t xml:space="preserve">be done at -20ºC overnight according to other </w:t>
      </w:r>
      <w:r w:rsidR="00491E60">
        <w:rPr>
          <w:lang w:eastAsia="zh-CN"/>
        </w:rPr>
        <w:t>nucleic acid precipitation</w:t>
      </w:r>
      <w:r>
        <w:rPr>
          <w:lang w:eastAsia="zh-CN"/>
        </w:rPr>
        <w:t xml:space="preserve"> protocol</w:t>
      </w:r>
      <w:r w:rsidR="00491E60">
        <w:rPr>
          <w:lang w:eastAsia="zh-CN"/>
        </w:rPr>
        <w:t>s.</w:t>
      </w:r>
    </w:p>
    <w:p w14:paraId="498AB9DA" w14:textId="1C14DDA1" w:rsidR="00A60B7A" w:rsidRDefault="00A60B7A" w:rsidP="00E232F6">
      <w:pPr>
        <w:pStyle w:val="ListParagraph"/>
        <w:numPr>
          <w:ilvl w:val="0"/>
          <w:numId w:val="31"/>
        </w:numPr>
        <w:ind w:left="567" w:hanging="567"/>
        <w:rPr>
          <w:lang w:eastAsia="zh-CN"/>
        </w:rPr>
      </w:pPr>
      <w:r>
        <w:rPr>
          <w:lang w:eastAsia="zh-CN"/>
        </w:rPr>
        <w:t>The pellet may appear to be white if over-dry</w:t>
      </w:r>
      <w:r w:rsidR="00357EFD">
        <w:rPr>
          <w:lang w:eastAsia="zh-CN"/>
        </w:rPr>
        <w:t xml:space="preserve"> in step 2.11</w:t>
      </w:r>
      <w:r>
        <w:rPr>
          <w:lang w:eastAsia="zh-CN"/>
        </w:rPr>
        <w:t>. DNA may take longer to dissolve</w:t>
      </w:r>
      <w:r w:rsidR="00357EFD">
        <w:rPr>
          <w:lang w:eastAsia="zh-CN"/>
        </w:rPr>
        <w:t xml:space="preserve"> in this case</w:t>
      </w:r>
      <w:r>
        <w:rPr>
          <w:lang w:eastAsia="zh-CN"/>
        </w:rPr>
        <w:t>. Use</w:t>
      </w:r>
      <w:r w:rsidR="00357EFD">
        <w:rPr>
          <w:lang w:eastAsia="zh-CN"/>
        </w:rPr>
        <w:t xml:space="preserve"> 50ºC 1XTE buffer or keep the sample at 4ºC fridge over-night may help to dissolve the DNA.</w:t>
      </w:r>
    </w:p>
    <w:p w14:paraId="098F6CBA" w14:textId="442F779C" w:rsidR="006C6665" w:rsidRDefault="006C6665" w:rsidP="00E232F6">
      <w:pPr>
        <w:pStyle w:val="ListParagraph"/>
        <w:numPr>
          <w:ilvl w:val="0"/>
          <w:numId w:val="31"/>
        </w:numPr>
        <w:ind w:left="567" w:hanging="567"/>
        <w:rPr>
          <w:lang w:eastAsia="zh-CN"/>
        </w:rPr>
      </w:pPr>
      <w:r>
        <w:rPr>
          <w:lang w:eastAsia="zh-CN"/>
        </w:rPr>
        <w:t xml:space="preserve">The publication </w:t>
      </w:r>
      <w:r w:rsidR="00384A00">
        <w:rPr>
          <w:lang w:eastAsia="zh-CN"/>
        </w:rPr>
        <w:t xml:space="preserve">on which this protocol is based </w:t>
      </w:r>
      <w:r>
        <w:rPr>
          <w:lang w:eastAsia="zh-CN"/>
        </w:rPr>
        <w:t xml:space="preserve">used HPLC </w:t>
      </w:r>
      <w:r w:rsidR="003A391B">
        <w:rPr>
          <w:lang w:eastAsia="zh-CN"/>
        </w:rPr>
        <w:t xml:space="preserve">and </w:t>
      </w:r>
      <w:r w:rsidRPr="00505A03">
        <w:rPr>
          <w:lang w:eastAsia="zh-CN"/>
        </w:rPr>
        <w:t xml:space="preserve">size exclusion chromatography </w:t>
      </w:r>
      <w:r>
        <w:rPr>
          <w:lang w:eastAsia="zh-CN"/>
        </w:rPr>
        <w:t xml:space="preserve">for further purification </w:t>
      </w:r>
      <w:r w:rsidR="00A956B9">
        <w:rPr>
          <w:lang w:eastAsia="zh-CN"/>
        </w:rPr>
        <w:t xml:space="preserve">of the oligo </w:t>
      </w:r>
      <w:r w:rsidR="00B01FD7">
        <w:rPr>
          <w:lang w:eastAsia="zh-CN"/>
        </w:rPr>
        <w:t xml:space="preserve">after </w:t>
      </w:r>
      <w:r w:rsidR="00D95CA6">
        <w:rPr>
          <w:lang w:eastAsia="zh-CN"/>
        </w:rPr>
        <w:t>e</w:t>
      </w:r>
      <w:r w:rsidR="00B01FD7" w:rsidRPr="00B01FD7">
        <w:rPr>
          <w:lang w:eastAsia="zh-CN"/>
        </w:rPr>
        <w:t>thanol precipitation</w:t>
      </w:r>
      <w:r w:rsidR="00B01FD7">
        <w:rPr>
          <w:lang w:eastAsia="zh-CN"/>
        </w:rPr>
        <w:t xml:space="preserve">. </w:t>
      </w:r>
      <w:r w:rsidR="00C17E46">
        <w:rPr>
          <w:lang w:eastAsia="zh-CN"/>
        </w:rPr>
        <w:t xml:space="preserve">This will remove </w:t>
      </w:r>
      <w:r w:rsidR="00FF4F21">
        <w:rPr>
          <w:lang w:eastAsia="zh-CN"/>
        </w:rPr>
        <w:t xml:space="preserve">uncoupled oligos and </w:t>
      </w:r>
      <w:r w:rsidR="00C17E46">
        <w:rPr>
          <w:lang w:eastAsia="zh-CN"/>
        </w:rPr>
        <w:t>further increase the product purity</w:t>
      </w:r>
      <w:r w:rsidR="00FF4F21">
        <w:rPr>
          <w:lang w:eastAsia="zh-CN"/>
        </w:rPr>
        <w:t>.</w:t>
      </w:r>
      <w:r w:rsidR="00C17E46">
        <w:rPr>
          <w:lang w:eastAsia="zh-CN"/>
        </w:rPr>
        <w:t xml:space="preserve"> </w:t>
      </w:r>
      <w:r w:rsidR="00357EFD">
        <w:rPr>
          <w:lang w:eastAsia="zh-CN"/>
        </w:rPr>
        <w:t>Since our coupling efficiency is high (&gt;80%</w:t>
      </w:r>
      <w:r w:rsidR="00047CED">
        <w:rPr>
          <w:lang w:eastAsia="zh-CN"/>
        </w:rPr>
        <w:t>)</w:t>
      </w:r>
      <w:r w:rsidR="00357EFD">
        <w:rPr>
          <w:lang w:eastAsia="zh-CN"/>
        </w:rPr>
        <w:t>, w</w:t>
      </w:r>
      <w:r>
        <w:rPr>
          <w:lang w:eastAsia="zh-CN"/>
        </w:rPr>
        <w:t xml:space="preserve">e have </w:t>
      </w:r>
      <w:r w:rsidR="007F4740">
        <w:rPr>
          <w:lang w:eastAsia="zh-CN"/>
        </w:rPr>
        <w:t>skipped</w:t>
      </w:r>
      <w:r w:rsidR="00A27EA9">
        <w:rPr>
          <w:lang w:eastAsia="zh-CN"/>
        </w:rPr>
        <w:t xml:space="preserve"> this step and </w:t>
      </w:r>
      <w:r w:rsidR="00BE0B4B">
        <w:rPr>
          <w:lang w:eastAsia="zh-CN"/>
        </w:rPr>
        <w:t xml:space="preserve">found no problem in </w:t>
      </w:r>
      <w:r w:rsidR="00A956B9">
        <w:rPr>
          <w:lang w:eastAsia="zh-CN"/>
        </w:rPr>
        <w:t xml:space="preserve">transfection and </w:t>
      </w:r>
      <w:r w:rsidR="00C8243B">
        <w:rPr>
          <w:lang w:eastAsia="zh-CN"/>
        </w:rPr>
        <w:t xml:space="preserve">genome </w:t>
      </w:r>
      <w:r w:rsidR="00BE0B4B">
        <w:rPr>
          <w:lang w:eastAsia="zh-CN"/>
        </w:rPr>
        <w:t>editing.</w:t>
      </w:r>
    </w:p>
    <w:p w14:paraId="7043F86A" w14:textId="1D68D8EC" w:rsidR="00FF4F21" w:rsidRDefault="00FF4F21" w:rsidP="00E232F6">
      <w:pPr>
        <w:pStyle w:val="ListParagraph"/>
        <w:numPr>
          <w:ilvl w:val="0"/>
          <w:numId w:val="31"/>
        </w:numPr>
        <w:ind w:left="567" w:hanging="567"/>
        <w:rPr>
          <w:lang w:eastAsia="zh-CN"/>
        </w:rPr>
      </w:pPr>
      <w:r>
        <w:rPr>
          <w:lang w:eastAsia="zh-CN"/>
        </w:rPr>
        <w:t xml:space="preserve">The </w:t>
      </w:r>
      <w:r w:rsidR="005D00B4">
        <w:rPr>
          <w:lang w:eastAsia="zh-CN"/>
        </w:rPr>
        <w:t>ratio of</w:t>
      </w:r>
      <w:r w:rsidR="002E5DCC">
        <w:rPr>
          <w:lang w:eastAsia="zh-CN"/>
        </w:rPr>
        <w:t xml:space="preserve"> </w:t>
      </w:r>
      <w:r>
        <w:rPr>
          <w:lang w:eastAsia="zh-CN"/>
        </w:rPr>
        <w:t>A260</w:t>
      </w:r>
      <w:r w:rsidR="005D00B4">
        <w:rPr>
          <w:lang w:eastAsia="zh-CN"/>
        </w:rPr>
        <w:t>:A230 and A260:A280 may appear</w:t>
      </w:r>
      <w:r w:rsidR="00357EFD">
        <w:rPr>
          <w:lang w:eastAsia="zh-CN"/>
        </w:rPr>
        <w:t xml:space="preserve"> </w:t>
      </w:r>
      <w:r w:rsidR="005D00B4">
        <w:rPr>
          <w:lang w:eastAsia="zh-CN"/>
        </w:rPr>
        <w:t xml:space="preserve">to be off </w:t>
      </w:r>
      <w:r w:rsidR="00674712">
        <w:rPr>
          <w:lang w:eastAsia="zh-CN"/>
        </w:rPr>
        <w:t>(± 0.</w:t>
      </w:r>
      <w:r w:rsidR="0087103D">
        <w:rPr>
          <w:lang w:eastAsia="zh-CN"/>
        </w:rPr>
        <w:t>6</w:t>
      </w:r>
      <w:r w:rsidR="00674712">
        <w:rPr>
          <w:lang w:eastAsia="zh-CN"/>
        </w:rPr>
        <w:t xml:space="preserve">) </w:t>
      </w:r>
      <w:r w:rsidR="00963BFB">
        <w:rPr>
          <w:lang w:eastAsia="zh-CN"/>
        </w:rPr>
        <w:t>in comparison to</w:t>
      </w:r>
      <w:r w:rsidR="005D00B4">
        <w:rPr>
          <w:lang w:eastAsia="zh-CN"/>
        </w:rPr>
        <w:t xml:space="preserve"> </w:t>
      </w:r>
      <w:r w:rsidR="00667934">
        <w:rPr>
          <w:lang w:eastAsia="zh-CN"/>
        </w:rPr>
        <w:t xml:space="preserve">the </w:t>
      </w:r>
      <w:r w:rsidR="003942C7">
        <w:rPr>
          <w:lang w:eastAsia="zh-CN"/>
        </w:rPr>
        <w:t>common</w:t>
      </w:r>
      <w:r w:rsidR="00667934">
        <w:rPr>
          <w:lang w:eastAsia="zh-CN"/>
        </w:rPr>
        <w:t xml:space="preserve"> ratio of </w:t>
      </w:r>
      <w:r w:rsidR="00871779">
        <w:rPr>
          <w:lang w:eastAsia="zh-CN"/>
        </w:rPr>
        <w:t xml:space="preserve">pure </w:t>
      </w:r>
      <w:r w:rsidR="00667934">
        <w:rPr>
          <w:lang w:eastAsia="zh-CN"/>
        </w:rPr>
        <w:t>DNA sample</w:t>
      </w:r>
      <w:r w:rsidR="005D00B4">
        <w:rPr>
          <w:lang w:eastAsia="zh-CN"/>
        </w:rPr>
        <w:t xml:space="preserve"> </w:t>
      </w:r>
      <w:r w:rsidR="00963BFB">
        <w:rPr>
          <w:lang w:eastAsia="zh-CN"/>
        </w:rPr>
        <w:t>(</w:t>
      </w:r>
      <w:r w:rsidR="00667934">
        <w:rPr>
          <w:lang w:eastAsia="zh-CN"/>
        </w:rPr>
        <w:t xml:space="preserve">A260:A280 = 1.8, A260:A230 </w:t>
      </w:r>
      <w:r w:rsidR="00667934" w:rsidRPr="00667934">
        <w:rPr>
          <w:lang w:eastAsia="zh-CN"/>
        </w:rPr>
        <w:t>2.0-2.2</w:t>
      </w:r>
      <w:r w:rsidR="00963BFB">
        <w:rPr>
          <w:lang w:eastAsia="zh-CN"/>
        </w:rPr>
        <w:t>)</w:t>
      </w:r>
      <w:r w:rsidR="00667934">
        <w:rPr>
          <w:lang w:eastAsia="zh-CN"/>
        </w:rPr>
        <w:t xml:space="preserve">. </w:t>
      </w:r>
      <w:r w:rsidR="0087103D">
        <w:rPr>
          <w:lang w:eastAsia="zh-CN"/>
        </w:rPr>
        <w:t xml:space="preserve">This is largely due to the </w:t>
      </w:r>
      <w:r w:rsidR="005C5EDD">
        <w:rPr>
          <w:lang w:eastAsia="zh-CN"/>
        </w:rPr>
        <w:t xml:space="preserve">variation </w:t>
      </w:r>
      <w:r w:rsidR="00C44E9D">
        <w:rPr>
          <w:lang w:eastAsia="zh-CN"/>
        </w:rPr>
        <w:t xml:space="preserve">in </w:t>
      </w:r>
      <w:r w:rsidR="005C5EDD">
        <w:rPr>
          <w:lang w:eastAsia="zh-CN"/>
        </w:rPr>
        <w:t xml:space="preserve">the </w:t>
      </w:r>
      <w:r w:rsidR="00A60B7A" w:rsidRPr="005D00B4">
        <w:rPr>
          <w:lang w:eastAsia="zh-CN"/>
        </w:rPr>
        <w:t xml:space="preserve">nucleic acid </w:t>
      </w:r>
      <w:r w:rsidR="0087103D" w:rsidRPr="005D00B4">
        <w:rPr>
          <w:lang w:eastAsia="zh-CN"/>
        </w:rPr>
        <w:t xml:space="preserve">composition </w:t>
      </w:r>
      <w:r w:rsidR="0087103D">
        <w:rPr>
          <w:lang w:eastAsia="zh-CN"/>
        </w:rPr>
        <w:t xml:space="preserve">in oligos. </w:t>
      </w:r>
      <w:r w:rsidR="0038179B">
        <w:rPr>
          <w:lang w:val="en-US" w:eastAsia="en-AU"/>
        </w:rPr>
        <w:t xml:space="preserve">We also noticed that the commercial </w:t>
      </w:r>
      <w:r w:rsidR="0031710B">
        <w:rPr>
          <w:lang w:val="en-US" w:eastAsia="en-AU"/>
        </w:rPr>
        <w:t xml:space="preserve">desalted oligo has </w:t>
      </w:r>
      <w:r w:rsidR="001802D5">
        <w:rPr>
          <w:lang w:val="en-US" w:eastAsia="en-AU"/>
        </w:rPr>
        <w:t xml:space="preserve">very </w:t>
      </w:r>
      <w:r w:rsidR="0031710B">
        <w:rPr>
          <w:lang w:val="en-US" w:eastAsia="en-AU"/>
        </w:rPr>
        <w:t xml:space="preserve">low </w:t>
      </w:r>
      <w:r w:rsidR="0031710B" w:rsidRPr="0031710B">
        <w:rPr>
          <w:lang w:val="en-US" w:eastAsia="en-AU"/>
        </w:rPr>
        <w:t>A260:A230</w:t>
      </w:r>
      <w:r w:rsidR="0031710B">
        <w:rPr>
          <w:lang w:val="en-US" w:eastAsia="en-AU"/>
        </w:rPr>
        <w:t xml:space="preserve"> ratio (1</w:t>
      </w:r>
      <w:r w:rsidR="00674712">
        <w:rPr>
          <w:lang w:val="en-US" w:eastAsia="en-AU"/>
        </w:rPr>
        <w:t xml:space="preserve"> ~ 1.2</w:t>
      </w:r>
      <w:r w:rsidR="0031710B">
        <w:rPr>
          <w:lang w:val="en-US" w:eastAsia="en-AU"/>
        </w:rPr>
        <w:t>)</w:t>
      </w:r>
      <w:r w:rsidR="00461E32">
        <w:rPr>
          <w:lang w:val="en-US" w:eastAsia="en-AU"/>
        </w:rPr>
        <w:t>, indicating impurity in desalting procedure</w:t>
      </w:r>
      <w:r w:rsidR="009412F8">
        <w:rPr>
          <w:lang w:val="en-US" w:eastAsia="en-AU"/>
        </w:rPr>
        <w:t xml:space="preserve"> in oligo production</w:t>
      </w:r>
      <w:r w:rsidR="00461E32">
        <w:rPr>
          <w:lang w:val="en-US" w:eastAsia="en-AU"/>
        </w:rPr>
        <w:t>, which</w:t>
      </w:r>
      <w:r w:rsidR="0031710B">
        <w:rPr>
          <w:lang w:val="en-US" w:eastAsia="en-AU"/>
        </w:rPr>
        <w:t xml:space="preserve"> could be improved by </w:t>
      </w:r>
      <w:r w:rsidR="0031710B">
        <w:t>e</w:t>
      </w:r>
      <w:r w:rsidR="0031710B" w:rsidRPr="00262369">
        <w:t>thanol precipitation</w:t>
      </w:r>
      <w:r w:rsidR="0031710B">
        <w:t xml:space="preserve"> (</w:t>
      </w:r>
      <w:r w:rsidR="00461E32" w:rsidRPr="0031710B">
        <w:rPr>
          <w:lang w:val="en-US" w:eastAsia="en-AU"/>
        </w:rPr>
        <w:t>A260:A230</w:t>
      </w:r>
      <w:r w:rsidR="00461E32">
        <w:rPr>
          <w:lang w:val="en-US" w:eastAsia="en-AU"/>
        </w:rPr>
        <w:t xml:space="preserve"> </w:t>
      </w:r>
      <w:r w:rsidR="003942C7">
        <w:rPr>
          <w:lang w:val="en-US" w:eastAsia="en-AU"/>
        </w:rPr>
        <w:t xml:space="preserve">ratio </w:t>
      </w:r>
      <w:r w:rsidR="00461E32">
        <w:t>doubles after purification</w:t>
      </w:r>
      <w:r w:rsidR="0031710B">
        <w:t xml:space="preserve">). The </w:t>
      </w:r>
      <w:r w:rsidR="00932DD1">
        <w:t>pure BG-oligo</w:t>
      </w:r>
      <w:r w:rsidR="00461E32">
        <w:t>s</w:t>
      </w:r>
      <w:r w:rsidR="00932DD1">
        <w:t xml:space="preserve"> </w:t>
      </w:r>
      <w:r w:rsidR="00461E32">
        <w:t>have shown</w:t>
      </w:r>
      <w:r w:rsidR="00932DD1">
        <w:t xml:space="preserve"> similar </w:t>
      </w:r>
      <w:r w:rsidR="00932DD1">
        <w:rPr>
          <w:lang w:eastAsia="zh-CN"/>
        </w:rPr>
        <w:t xml:space="preserve">A260:A280 and A260:A230 ratio in comparison to </w:t>
      </w:r>
      <w:r w:rsidR="00932DD1" w:rsidRPr="0031710B">
        <w:t>ethanol precipitat</w:t>
      </w:r>
      <w:r w:rsidR="00932DD1">
        <w:t>ed AM-oligo</w:t>
      </w:r>
      <w:r w:rsidR="009412F8">
        <w:t xml:space="preserve"> counterpart</w:t>
      </w:r>
      <w:r w:rsidR="00932DD1">
        <w:t>.</w:t>
      </w:r>
      <w:r w:rsidR="00461E32">
        <w:t xml:space="preserve"> </w:t>
      </w:r>
      <w:r w:rsidR="00461E32">
        <w:rPr>
          <w:lang w:eastAsia="zh-CN"/>
        </w:rPr>
        <w:t xml:space="preserve">Therefore, </w:t>
      </w:r>
      <w:r w:rsidR="00461E32" w:rsidRPr="0031710B">
        <w:t>ethanol precipitat</w:t>
      </w:r>
      <w:r w:rsidR="00461E32">
        <w:t xml:space="preserve">ed </w:t>
      </w:r>
      <w:r w:rsidR="00461E32" w:rsidRPr="003049B9">
        <w:rPr>
          <w:lang w:val="en-US" w:eastAsia="en-AU"/>
        </w:rPr>
        <w:t>AM</w:t>
      </w:r>
      <w:r w:rsidR="00461E32">
        <w:rPr>
          <w:lang w:val="en-US" w:eastAsia="en-AU"/>
        </w:rPr>
        <w:t>-</w:t>
      </w:r>
      <w:r w:rsidR="00461E32" w:rsidRPr="003049B9">
        <w:rPr>
          <w:lang w:val="en-US" w:eastAsia="en-AU"/>
        </w:rPr>
        <w:t>oligo</w:t>
      </w:r>
      <w:r w:rsidR="00461E32">
        <w:rPr>
          <w:lang w:val="en-US" w:eastAsia="en-AU"/>
        </w:rPr>
        <w:t xml:space="preserve"> </w:t>
      </w:r>
      <w:r w:rsidR="00C44E9D">
        <w:rPr>
          <w:lang w:val="en-US" w:eastAsia="en-AU"/>
        </w:rPr>
        <w:t xml:space="preserve">was </w:t>
      </w:r>
      <w:r w:rsidR="00461E32">
        <w:rPr>
          <w:lang w:val="en-US" w:eastAsia="en-AU"/>
        </w:rPr>
        <w:t>used as a reference for the BG-oligo in nanodrop QC.</w:t>
      </w:r>
    </w:p>
    <w:p w14:paraId="0B0DB96C" w14:textId="7A295A0E" w:rsidR="00E91D56" w:rsidRPr="003049B9" w:rsidRDefault="00E91D56" w:rsidP="00E91D56">
      <w:pPr>
        <w:pStyle w:val="Heading1"/>
        <w:spacing w:line="276" w:lineRule="auto"/>
        <w:rPr>
          <w:sz w:val="28"/>
          <w:szCs w:val="28"/>
        </w:rPr>
      </w:pPr>
      <w:r w:rsidRPr="00487ABF">
        <w:rPr>
          <w:sz w:val="28"/>
          <w:szCs w:val="28"/>
        </w:rPr>
        <w:t xml:space="preserve">Day </w:t>
      </w:r>
      <w:r>
        <w:rPr>
          <w:sz w:val="28"/>
          <w:szCs w:val="28"/>
        </w:rPr>
        <w:t>2</w:t>
      </w:r>
    </w:p>
    <w:p w14:paraId="216D479C" w14:textId="11968FA4" w:rsidR="00A70E7A" w:rsidRDefault="008907F3" w:rsidP="00FA1F0A">
      <w:pPr>
        <w:pStyle w:val="Heading4"/>
        <w:spacing w:line="276" w:lineRule="auto"/>
        <w:rPr>
          <w:bCs/>
          <w:sz w:val="24"/>
          <w:szCs w:val="24"/>
        </w:rPr>
      </w:pPr>
      <w:r>
        <w:t xml:space="preserve">Step </w:t>
      </w:r>
      <w:r w:rsidR="00B75BBF">
        <w:t>3</w:t>
      </w:r>
      <w:r>
        <w:t xml:space="preserve"> </w:t>
      </w:r>
      <w:r w:rsidR="0049465F" w:rsidRPr="00AC553C">
        <w:t>Validation</w:t>
      </w:r>
      <w:r w:rsidR="00B75BBF" w:rsidRPr="00AC553C">
        <w:t xml:space="preserve"> </w:t>
      </w:r>
      <w:r w:rsidR="00A54F92" w:rsidRPr="00AC553C">
        <w:t xml:space="preserve">of </w:t>
      </w:r>
      <w:r w:rsidR="00B75BBF" w:rsidRPr="00AC553C">
        <w:t xml:space="preserve">coupling efficiency </w:t>
      </w:r>
      <w:r w:rsidR="00D30821">
        <w:t>with</w:t>
      </w:r>
      <w:r w:rsidR="00B75BBF" w:rsidRPr="00AC553C">
        <w:t xml:space="preserve"> </w:t>
      </w:r>
      <w:r w:rsidR="00396859" w:rsidRPr="00AC553C">
        <w:t>PAGE</w:t>
      </w:r>
    </w:p>
    <w:p w14:paraId="7B705064" w14:textId="5850C2DA" w:rsidR="007F06D8" w:rsidRDefault="007F06D8" w:rsidP="00E232F6">
      <w:pPr>
        <w:pStyle w:val="ListParagraph"/>
        <w:numPr>
          <w:ilvl w:val="0"/>
          <w:numId w:val="28"/>
        </w:numPr>
        <w:spacing w:line="240" w:lineRule="auto"/>
        <w:ind w:left="567" w:hanging="567"/>
        <w:rPr>
          <w:lang w:val="en-US" w:eastAsia="en-AU"/>
        </w:rPr>
      </w:pPr>
      <w:r w:rsidRPr="0000544D">
        <w:rPr>
          <w:lang w:val="en-US" w:eastAsia="en-AU"/>
        </w:rPr>
        <w:t xml:space="preserve">Prepare 20ng each of BG oligo and AM oligo (uncoupled control) in separate tubes. </w:t>
      </w:r>
      <w:proofErr w:type="gramStart"/>
      <w:r w:rsidR="0000544D">
        <w:rPr>
          <w:lang w:val="en-US" w:eastAsia="en-AU"/>
        </w:rPr>
        <w:t>Depends</w:t>
      </w:r>
      <w:proofErr w:type="gramEnd"/>
      <w:r w:rsidR="0000544D">
        <w:rPr>
          <w:lang w:val="en-US" w:eastAsia="en-AU"/>
        </w:rPr>
        <w:t xml:space="preserve"> on the stock concentration of the oligo, a dilution of 1:100 or 1:200 is expected</w:t>
      </w:r>
      <w:r w:rsidR="00B67B82">
        <w:rPr>
          <w:lang w:val="en-US" w:eastAsia="en-AU"/>
        </w:rPr>
        <w:t xml:space="preserve"> </w:t>
      </w:r>
      <w:proofErr w:type="gramStart"/>
      <w:r w:rsidR="00B67B82">
        <w:rPr>
          <w:lang w:val="en-US" w:eastAsia="en-AU"/>
        </w:rPr>
        <w:t>in order to</w:t>
      </w:r>
      <w:proofErr w:type="gramEnd"/>
      <w:r w:rsidR="00B67B82">
        <w:rPr>
          <w:lang w:val="en-US" w:eastAsia="en-AU"/>
        </w:rPr>
        <w:t xml:space="preserve"> </w:t>
      </w:r>
      <w:r w:rsidR="00EC0604">
        <w:rPr>
          <w:lang w:val="en-US" w:eastAsia="en-AU"/>
        </w:rPr>
        <w:t>pipette</w:t>
      </w:r>
      <w:r w:rsidR="00B67B82">
        <w:rPr>
          <w:lang w:val="en-US" w:eastAsia="en-AU"/>
        </w:rPr>
        <w:t xml:space="preserve"> correct amount of oligos for PAGE</w:t>
      </w:r>
      <w:r w:rsidR="007358A2">
        <w:rPr>
          <w:lang w:val="en-US" w:eastAsia="en-AU"/>
        </w:rPr>
        <w:t xml:space="preserve"> analysis.</w:t>
      </w:r>
    </w:p>
    <w:p w14:paraId="5FFC519A" w14:textId="2D71A529" w:rsidR="00B67B82" w:rsidRPr="00BA65D4" w:rsidRDefault="00B67B82" w:rsidP="00E232F6">
      <w:pPr>
        <w:pStyle w:val="BodyText"/>
        <w:numPr>
          <w:ilvl w:val="0"/>
          <w:numId w:val="28"/>
        </w:numPr>
        <w:spacing w:line="240" w:lineRule="auto"/>
        <w:ind w:left="567" w:hanging="567"/>
        <w:rPr>
          <w:lang w:val="en-US" w:eastAsia="en-AU"/>
        </w:rPr>
      </w:pPr>
      <w:r>
        <w:rPr>
          <w:lang w:val="en-US" w:eastAsia="en-AU"/>
        </w:rPr>
        <w:t xml:space="preserve">Prepare </w:t>
      </w:r>
      <w:r w:rsidR="00F06D14">
        <w:rPr>
          <w:lang w:val="en-US" w:eastAsia="en-AU"/>
        </w:rPr>
        <w:t>PAGE</w:t>
      </w:r>
      <w:r>
        <w:rPr>
          <w:lang w:val="en-US" w:eastAsia="en-AU"/>
        </w:rPr>
        <w:t xml:space="preserve"> </w:t>
      </w:r>
      <w:r w:rsidR="007358A2">
        <w:rPr>
          <w:lang w:val="en-US" w:eastAsia="en-AU"/>
        </w:rPr>
        <w:t xml:space="preserve">sample </w:t>
      </w:r>
      <w:r>
        <w:rPr>
          <w:lang w:val="en-US" w:eastAsia="en-AU"/>
        </w:rPr>
        <w:t>as following table</w:t>
      </w:r>
      <w:r w:rsidR="00F06D14">
        <w:rPr>
          <w:lang w:val="en-US" w:eastAsia="en-AU"/>
        </w:rPr>
        <w:t>,</w:t>
      </w:r>
      <w:r>
        <w:rPr>
          <w:lang w:val="en-US" w:eastAsia="en-AU"/>
        </w:rPr>
        <w:t xml:space="preserve"> </w:t>
      </w:r>
      <w:r w:rsidR="00F06D14">
        <w:rPr>
          <w:lang w:val="en-US" w:eastAsia="en-AU"/>
        </w:rPr>
        <w:t xml:space="preserve">mix diluted oligo </w:t>
      </w:r>
      <w:r>
        <w:rPr>
          <w:lang w:val="en-US" w:eastAsia="en-AU"/>
        </w:rPr>
        <w:t xml:space="preserve">with </w:t>
      </w:r>
      <w:r w:rsidR="00F06D14">
        <w:rPr>
          <w:lang w:val="en-US" w:eastAsia="en-AU"/>
        </w:rPr>
        <w:t xml:space="preserve">water and </w:t>
      </w:r>
      <w:r>
        <w:rPr>
          <w:lang w:val="en-US" w:eastAsia="en-AU"/>
        </w:rPr>
        <w:t>2XTBE-urea buffer.</w:t>
      </w:r>
    </w:p>
    <w:p w14:paraId="61AE6C66" w14:textId="648904E1" w:rsidR="00B67B82" w:rsidRPr="007E0E30" w:rsidRDefault="00F06D14" w:rsidP="007E0E30">
      <w:pPr>
        <w:pStyle w:val="ListParagraph"/>
        <w:spacing w:line="276" w:lineRule="auto"/>
        <w:ind w:left="567"/>
        <w:rPr>
          <w:rFonts w:cs="Calibri"/>
        </w:rPr>
      </w:pPr>
      <w:r w:rsidRPr="00F06D14">
        <w:rPr>
          <w:rFonts w:cs="Calibri"/>
          <w:b/>
          <w:bCs/>
          <w:u w:val="single"/>
        </w:rPr>
        <w:t xml:space="preserve">Table </w:t>
      </w:r>
      <w:r>
        <w:rPr>
          <w:rFonts w:cs="Calibri"/>
          <w:b/>
          <w:bCs/>
          <w:u w:val="single"/>
        </w:rPr>
        <w:t>2</w:t>
      </w:r>
      <w:r w:rsidRPr="00F06D14">
        <w:rPr>
          <w:rFonts w:cs="Calibri"/>
        </w:rPr>
        <w:t xml:space="preserve">: </w:t>
      </w:r>
      <w:r>
        <w:rPr>
          <w:rFonts w:cs="Calibri"/>
        </w:rPr>
        <w:t>PAGE sample mix</w:t>
      </w:r>
    </w:p>
    <w:tbl>
      <w:tblPr>
        <w:tblW w:w="0" w:type="auto"/>
        <w:jc w:val="center"/>
        <w:tblCellMar>
          <w:top w:w="15" w:type="dxa"/>
          <w:left w:w="15" w:type="dxa"/>
          <w:bottom w:w="15" w:type="dxa"/>
          <w:right w:w="15" w:type="dxa"/>
        </w:tblCellMar>
        <w:tblLook w:val="04A0" w:firstRow="1" w:lastRow="0" w:firstColumn="1" w:lastColumn="0" w:noHBand="0" w:noVBand="1"/>
      </w:tblPr>
      <w:tblGrid>
        <w:gridCol w:w="2402"/>
        <w:gridCol w:w="1985"/>
        <w:gridCol w:w="1842"/>
      </w:tblGrid>
      <w:tr w:rsidR="0086671F" w:rsidRPr="0086671F" w14:paraId="15DE83C2" w14:textId="6B6B7563" w:rsidTr="007E0E30">
        <w:trPr>
          <w:jc w:val="center"/>
        </w:trPr>
        <w:tc>
          <w:tcPr>
            <w:tcW w:w="2402" w:type="dxa"/>
            <w:tcBorders>
              <w:top w:val="single" w:sz="6" w:space="0" w:color="000000"/>
              <w:left w:val="single" w:sz="6" w:space="0" w:color="000000"/>
              <w:bottom w:val="single" w:sz="6" w:space="0" w:color="000000"/>
              <w:right w:val="single" w:sz="6" w:space="0" w:color="000000"/>
            </w:tcBorders>
            <w:shd w:val="clear" w:color="auto" w:fill="DCC8EF"/>
            <w:tcMar>
              <w:top w:w="0" w:type="dxa"/>
              <w:left w:w="150" w:type="dxa"/>
              <w:bottom w:w="0" w:type="dxa"/>
              <w:right w:w="150" w:type="dxa"/>
            </w:tcMar>
            <w:vAlign w:val="center"/>
            <w:hideMark/>
          </w:tcPr>
          <w:p w14:paraId="49560393" w14:textId="77777777" w:rsidR="0086671F" w:rsidRPr="007E0E30" w:rsidRDefault="0086671F" w:rsidP="007E0E30">
            <w:pPr>
              <w:pStyle w:val="TableHeading"/>
              <w:rPr>
                <w:rFonts w:ascii="Arial" w:hAnsi="Arial" w:cs="Arial"/>
                <w:szCs w:val="20"/>
              </w:rPr>
            </w:pPr>
            <w:r w:rsidRPr="007E0E30">
              <w:rPr>
                <w:rFonts w:ascii="Arial" w:hAnsi="Arial" w:cs="Arial"/>
                <w:szCs w:val="20"/>
              </w:rPr>
              <w:t>Component</w:t>
            </w:r>
          </w:p>
        </w:tc>
        <w:tc>
          <w:tcPr>
            <w:tcW w:w="1985" w:type="dxa"/>
            <w:tcBorders>
              <w:top w:val="single" w:sz="6" w:space="0" w:color="000000"/>
              <w:left w:val="single" w:sz="6" w:space="0" w:color="000000"/>
              <w:bottom w:val="single" w:sz="6" w:space="0" w:color="000000"/>
              <w:right w:val="single" w:sz="6" w:space="0" w:color="000000"/>
            </w:tcBorders>
            <w:shd w:val="clear" w:color="auto" w:fill="DCC8EF"/>
            <w:tcMar>
              <w:top w:w="0" w:type="dxa"/>
              <w:left w:w="150" w:type="dxa"/>
              <w:bottom w:w="0" w:type="dxa"/>
              <w:right w:w="150" w:type="dxa"/>
            </w:tcMar>
            <w:vAlign w:val="center"/>
            <w:hideMark/>
          </w:tcPr>
          <w:p w14:paraId="03D409DA" w14:textId="77777777" w:rsidR="0086671F" w:rsidRPr="007E0E30" w:rsidRDefault="0086671F" w:rsidP="007E0E30">
            <w:pPr>
              <w:pStyle w:val="TableHeading"/>
              <w:rPr>
                <w:rFonts w:ascii="Arial" w:hAnsi="Arial" w:cs="Arial"/>
                <w:szCs w:val="20"/>
              </w:rPr>
            </w:pPr>
            <w:r w:rsidRPr="007E0E30">
              <w:rPr>
                <w:rFonts w:ascii="Arial" w:hAnsi="Arial" w:cs="Arial"/>
                <w:szCs w:val="20"/>
              </w:rPr>
              <w:t>Volume [</w:t>
            </w:r>
            <w:proofErr w:type="spellStart"/>
            <w:r w:rsidRPr="007E0E30">
              <w:rPr>
                <w:rFonts w:ascii="Arial" w:hAnsi="Arial" w:cs="Arial"/>
                <w:szCs w:val="20"/>
              </w:rPr>
              <w:t>ul</w:t>
            </w:r>
            <w:proofErr w:type="spellEnd"/>
            <w:r w:rsidRPr="007E0E30">
              <w:rPr>
                <w:rFonts w:ascii="Arial" w:hAnsi="Arial" w:cs="Arial"/>
                <w:szCs w:val="20"/>
              </w:rPr>
              <w:t>]</w:t>
            </w:r>
          </w:p>
        </w:tc>
        <w:tc>
          <w:tcPr>
            <w:tcW w:w="1842" w:type="dxa"/>
            <w:tcBorders>
              <w:top w:val="single" w:sz="6" w:space="0" w:color="000000"/>
              <w:left w:val="single" w:sz="6" w:space="0" w:color="000000"/>
              <w:bottom w:val="single" w:sz="6" w:space="0" w:color="000000"/>
              <w:right w:val="single" w:sz="6" w:space="0" w:color="000000"/>
            </w:tcBorders>
            <w:shd w:val="clear" w:color="auto" w:fill="DCC8EF"/>
          </w:tcPr>
          <w:p w14:paraId="148338E6" w14:textId="64E0551B" w:rsidR="0086671F" w:rsidRPr="0086671F" w:rsidRDefault="0086671F" w:rsidP="00F06D14">
            <w:pPr>
              <w:pStyle w:val="TableHeading"/>
              <w:rPr>
                <w:rFonts w:ascii="Arial" w:hAnsi="Arial" w:cs="Arial"/>
                <w:szCs w:val="20"/>
              </w:rPr>
            </w:pPr>
            <w:r>
              <w:rPr>
                <w:rFonts w:ascii="Arial" w:hAnsi="Arial" w:cs="Arial"/>
                <w:szCs w:val="20"/>
              </w:rPr>
              <w:t>Note</w:t>
            </w:r>
          </w:p>
        </w:tc>
      </w:tr>
      <w:tr w:rsidR="0086671F" w:rsidRPr="0086671F" w14:paraId="15A89F1B" w14:textId="6F205F69" w:rsidTr="007E0E30">
        <w:trPr>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7C6D6FDB" w14:textId="77777777" w:rsidR="0086671F" w:rsidRPr="007E0E30" w:rsidRDefault="0086671F" w:rsidP="007E0E30">
            <w:pPr>
              <w:pStyle w:val="TableHeading"/>
              <w:rPr>
                <w:rFonts w:ascii="Arial" w:hAnsi="Arial" w:cs="Arial"/>
                <w:szCs w:val="20"/>
              </w:rPr>
            </w:pPr>
            <w:r w:rsidRPr="007E0E30">
              <w:rPr>
                <w:rFonts w:ascii="Arial" w:hAnsi="Arial" w:cs="Arial"/>
                <w:szCs w:val="20"/>
              </w:rPr>
              <w:t>oligo</w:t>
            </w:r>
          </w:p>
        </w:tc>
        <w:tc>
          <w:tcPr>
            <w:tcW w:w="1985"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D692477" w14:textId="0D36E287" w:rsidR="0086671F" w:rsidRPr="007E0E30" w:rsidRDefault="0086671F" w:rsidP="007E0E30">
            <w:pPr>
              <w:pStyle w:val="TableHeading"/>
              <w:rPr>
                <w:rFonts w:ascii="Arial" w:hAnsi="Arial" w:cs="Arial"/>
                <w:bCs/>
                <w:szCs w:val="20"/>
              </w:rPr>
            </w:pPr>
            <w:r w:rsidRPr="00E14045">
              <w:rPr>
                <w:rFonts w:ascii="Arial" w:hAnsi="Arial" w:cs="Arial"/>
                <w:b w:val="0"/>
                <w:bCs/>
                <w:szCs w:val="20"/>
              </w:rPr>
              <w:t>X</w:t>
            </w:r>
          </w:p>
        </w:tc>
        <w:tc>
          <w:tcPr>
            <w:tcW w:w="1842" w:type="dxa"/>
            <w:tcBorders>
              <w:top w:val="single" w:sz="6" w:space="0" w:color="000000"/>
              <w:left w:val="single" w:sz="6" w:space="0" w:color="000000"/>
              <w:bottom w:val="single" w:sz="6" w:space="0" w:color="000000"/>
              <w:right w:val="single" w:sz="6" w:space="0" w:color="000000"/>
            </w:tcBorders>
          </w:tcPr>
          <w:p w14:paraId="47F934EF" w14:textId="0930964B" w:rsidR="0086671F" w:rsidRPr="0086671F" w:rsidRDefault="0086671F" w:rsidP="00F06D14">
            <w:pPr>
              <w:pStyle w:val="TableHeading"/>
              <w:rPr>
                <w:rFonts w:ascii="Arial" w:hAnsi="Arial" w:cs="Arial"/>
                <w:b w:val="0"/>
                <w:bCs/>
                <w:szCs w:val="20"/>
              </w:rPr>
            </w:pPr>
            <w:r>
              <w:rPr>
                <w:rFonts w:ascii="Arial" w:hAnsi="Arial" w:cs="Arial"/>
                <w:b w:val="0"/>
                <w:bCs/>
                <w:szCs w:val="20"/>
              </w:rPr>
              <w:t>20ng</w:t>
            </w:r>
          </w:p>
        </w:tc>
      </w:tr>
      <w:tr w:rsidR="0086671F" w:rsidRPr="0086671F" w14:paraId="0B9EB9A1" w14:textId="0F747428" w:rsidTr="007E0E30">
        <w:trPr>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0EC994B" w14:textId="11721EC9" w:rsidR="0086671F" w:rsidRPr="007E0E30" w:rsidRDefault="0086671F" w:rsidP="007E0E30">
            <w:pPr>
              <w:pStyle w:val="TableHeading"/>
              <w:rPr>
                <w:rFonts w:ascii="Arial" w:hAnsi="Arial" w:cs="Arial"/>
                <w:szCs w:val="20"/>
              </w:rPr>
            </w:pPr>
            <w:r>
              <w:rPr>
                <w:rFonts w:ascii="Arial" w:hAnsi="Arial" w:cs="Arial"/>
                <w:szCs w:val="20"/>
              </w:rPr>
              <w:t>d</w:t>
            </w:r>
            <w:r w:rsidRPr="007E0E30">
              <w:rPr>
                <w:rFonts w:ascii="Arial" w:hAnsi="Arial" w:cs="Arial"/>
                <w:szCs w:val="20"/>
              </w:rPr>
              <w:t xml:space="preserve">eionized Water </w:t>
            </w:r>
          </w:p>
        </w:tc>
        <w:tc>
          <w:tcPr>
            <w:tcW w:w="1985"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FC1747E" w14:textId="5B08853A" w:rsidR="0086671F" w:rsidRPr="007E0E30" w:rsidRDefault="0086671F" w:rsidP="007E0E30">
            <w:pPr>
              <w:pStyle w:val="TableHeading"/>
              <w:rPr>
                <w:rFonts w:ascii="Arial" w:hAnsi="Arial" w:cs="Arial"/>
                <w:bCs/>
                <w:szCs w:val="20"/>
              </w:rPr>
            </w:pPr>
            <w:r w:rsidRPr="007E0E30">
              <w:rPr>
                <w:rFonts w:ascii="Arial" w:hAnsi="Arial" w:cs="Arial"/>
                <w:b w:val="0"/>
                <w:bCs/>
                <w:szCs w:val="20"/>
              </w:rPr>
              <w:t>5-</w:t>
            </w:r>
            <w:r w:rsidRPr="00E14045">
              <w:rPr>
                <w:rFonts w:ascii="Arial" w:hAnsi="Arial" w:cs="Arial"/>
                <w:b w:val="0"/>
                <w:bCs/>
                <w:szCs w:val="20"/>
              </w:rPr>
              <w:t>X</w:t>
            </w:r>
          </w:p>
        </w:tc>
        <w:tc>
          <w:tcPr>
            <w:tcW w:w="1842" w:type="dxa"/>
            <w:tcBorders>
              <w:top w:val="single" w:sz="6" w:space="0" w:color="000000"/>
              <w:left w:val="single" w:sz="6" w:space="0" w:color="000000"/>
              <w:bottom w:val="single" w:sz="6" w:space="0" w:color="000000"/>
              <w:right w:val="single" w:sz="6" w:space="0" w:color="000000"/>
            </w:tcBorders>
          </w:tcPr>
          <w:p w14:paraId="0198E526" w14:textId="77777777" w:rsidR="0086671F" w:rsidRPr="0086671F" w:rsidRDefault="0086671F" w:rsidP="00F06D14">
            <w:pPr>
              <w:pStyle w:val="TableHeading"/>
              <w:rPr>
                <w:rFonts w:ascii="Arial" w:hAnsi="Arial" w:cs="Arial"/>
                <w:b w:val="0"/>
                <w:bCs/>
                <w:szCs w:val="20"/>
              </w:rPr>
            </w:pPr>
          </w:p>
        </w:tc>
      </w:tr>
      <w:tr w:rsidR="0086671F" w:rsidRPr="0086671F" w14:paraId="7076E90A" w14:textId="5B384E10" w:rsidTr="007E0E30">
        <w:trPr>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634408C6" w14:textId="5FFEFDB9" w:rsidR="0086671F" w:rsidRPr="007E0E30" w:rsidRDefault="0086671F" w:rsidP="007E0E30">
            <w:pPr>
              <w:pStyle w:val="TableHeading"/>
              <w:rPr>
                <w:rFonts w:ascii="Arial" w:hAnsi="Arial" w:cs="Arial"/>
                <w:szCs w:val="20"/>
              </w:rPr>
            </w:pPr>
            <w:r w:rsidRPr="007E0E30">
              <w:rPr>
                <w:rFonts w:ascii="Arial" w:hAnsi="Arial" w:cs="Arial"/>
                <w:szCs w:val="20"/>
                <w:lang w:val="en-US" w:eastAsia="en-AU"/>
              </w:rPr>
              <w:t>2XTBE-urea buffer</w:t>
            </w:r>
          </w:p>
        </w:tc>
        <w:tc>
          <w:tcPr>
            <w:tcW w:w="1985"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44118DBA" w14:textId="77777777" w:rsidR="0086671F" w:rsidRPr="007E0E30" w:rsidRDefault="0086671F" w:rsidP="007E0E30">
            <w:pPr>
              <w:pStyle w:val="TableHeading"/>
              <w:rPr>
                <w:rFonts w:ascii="Arial" w:hAnsi="Arial" w:cs="Arial"/>
                <w:bCs/>
                <w:szCs w:val="20"/>
              </w:rPr>
            </w:pPr>
            <w:r w:rsidRPr="007E0E30">
              <w:rPr>
                <w:rFonts w:ascii="Arial" w:hAnsi="Arial" w:cs="Arial"/>
                <w:b w:val="0"/>
                <w:bCs/>
                <w:szCs w:val="20"/>
              </w:rPr>
              <w:t>5</w:t>
            </w:r>
          </w:p>
        </w:tc>
        <w:tc>
          <w:tcPr>
            <w:tcW w:w="1842" w:type="dxa"/>
            <w:tcBorders>
              <w:top w:val="single" w:sz="6" w:space="0" w:color="000000"/>
              <w:left w:val="single" w:sz="6" w:space="0" w:color="000000"/>
              <w:bottom w:val="single" w:sz="6" w:space="0" w:color="000000"/>
              <w:right w:val="single" w:sz="6" w:space="0" w:color="000000"/>
            </w:tcBorders>
          </w:tcPr>
          <w:p w14:paraId="1A179115" w14:textId="77777777" w:rsidR="0086671F" w:rsidRPr="0086671F" w:rsidRDefault="0086671F" w:rsidP="00F06D14">
            <w:pPr>
              <w:pStyle w:val="TableHeading"/>
              <w:rPr>
                <w:rFonts w:ascii="Arial" w:hAnsi="Arial" w:cs="Arial"/>
                <w:b w:val="0"/>
                <w:bCs/>
                <w:szCs w:val="20"/>
              </w:rPr>
            </w:pPr>
          </w:p>
        </w:tc>
      </w:tr>
      <w:tr w:rsidR="0086671F" w:rsidRPr="0086671F" w14:paraId="122CB62E" w14:textId="2903837F" w:rsidTr="007E0E30">
        <w:trPr>
          <w:jc w:val="center"/>
        </w:trPr>
        <w:tc>
          <w:tcPr>
            <w:tcW w:w="2402"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1CD727FC" w14:textId="77777777" w:rsidR="0086671F" w:rsidRPr="007E0E30" w:rsidRDefault="0086671F" w:rsidP="007E0E30">
            <w:pPr>
              <w:pStyle w:val="TableHeading"/>
              <w:jc w:val="center"/>
              <w:rPr>
                <w:rFonts w:ascii="Arial" w:hAnsi="Arial" w:cs="Arial"/>
                <w:i/>
                <w:iCs/>
                <w:szCs w:val="20"/>
              </w:rPr>
            </w:pPr>
            <w:r w:rsidRPr="007E0E30">
              <w:rPr>
                <w:rFonts w:ascii="Arial" w:hAnsi="Arial" w:cs="Arial"/>
                <w:i/>
                <w:iCs/>
                <w:szCs w:val="20"/>
              </w:rPr>
              <w:t>Total</w:t>
            </w:r>
          </w:p>
        </w:tc>
        <w:tc>
          <w:tcPr>
            <w:tcW w:w="1985" w:type="dxa"/>
            <w:tcBorders>
              <w:top w:val="single" w:sz="6" w:space="0" w:color="000000"/>
              <w:left w:val="single" w:sz="6" w:space="0" w:color="000000"/>
              <w:bottom w:val="single" w:sz="6" w:space="0" w:color="000000"/>
              <w:right w:val="single" w:sz="6" w:space="0" w:color="000000"/>
            </w:tcBorders>
            <w:tcMar>
              <w:top w:w="0" w:type="dxa"/>
              <w:left w:w="150" w:type="dxa"/>
              <w:bottom w:w="0" w:type="dxa"/>
              <w:right w:w="150" w:type="dxa"/>
            </w:tcMar>
            <w:vAlign w:val="center"/>
            <w:hideMark/>
          </w:tcPr>
          <w:p w14:paraId="0525B210" w14:textId="77777777" w:rsidR="0086671F" w:rsidRPr="008412A7" w:rsidRDefault="0086671F" w:rsidP="008412A7">
            <w:pPr>
              <w:pStyle w:val="TableHeading"/>
              <w:rPr>
                <w:rFonts w:ascii="Arial" w:hAnsi="Arial" w:cs="Arial"/>
                <w:bCs/>
                <w:szCs w:val="20"/>
              </w:rPr>
            </w:pPr>
            <w:r w:rsidRPr="007E0E30">
              <w:rPr>
                <w:rFonts w:ascii="Arial" w:hAnsi="Arial" w:cs="Arial"/>
                <w:b w:val="0"/>
                <w:bCs/>
                <w:szCs w:val="20"/>
              </w:rPr>
              <w:t>10</w:t>
            </w:r>
          </w:p>
        </w:tc>
        <w:tc>
          <w:tcPr>
            <w:tcW w:w="1842" w:type="dxa"/>
            <w:tcBorders>
              <w:top w:val="single" w:sz="6" w:space="0" w:color="000000"/>
              <w:left w:val="single" w:sz="6" w:space="0" w:color="000000"/>
              <w:bottom w:val="single" w:sz="6" w:space="0" w:color="000000"/>
              <w:right w:val="single" w:sz="6" w:space="0" w:color="000000"/>
            </w:tcBorders>
          </w:tcPr>
          <w:p w14:paraId="06D85B88" w14:textId="77777777" w:rsidR="0086671F" w:rsidRPr="0086671F" w:rsidRDefault="0086671F" w:rsidP="00F06D14">
            <w:pPr>
              <w:pStyle w:val="TableHeading"/>
              <w:rPr>
                <w:rFonts w:ascii="Arial" w:hAnsi="Arial" w:cs="Arial"/>
                <w:b w:val="0"/>
                <w:bCs/>
                <w:szCs w:val="20"/>
              </w:rPr>
            </w:pPr>
          </w:p>
        </w:tc>
      </w:tr>
    </w:tbl>
    <w:p w14:paraId="1870AD0C" w14:textId="6DA09C40" w:rsidR="00491E60" w:rsidRPr="008412A7" w:rsidRDefault="00491E60" w:rsidP="00E232F6">
      <w:pPr>
        <w:pStyle w:val="BodyText"/>
        <w:numPr>
          <w:ilvl w:val="0"/>
          <w:numId w:val="28"/>
        </w:numPr>
        <w:spacing w:line="240" w:lineRule="auto"/>
        <w:ind w:left="567" w:hanging="567"/>
        <w:rPr>
          <w:lang w:val="en-US" w:eastAsia="en-AU"/>
        </w:rPr>
      </w:pPr>
      <w:r>
        <w:t>Heat samples at 70°C for 3 minutes</w:t>
      </w:r>
      <w:r w:rsidR="000E5C5C">
        <w:t xml:space="preserve"> </w:t>
      </w:r>
      <w:r w:rsidR="00FC3ACB">
        <w:t xml:space="preserve">for denaturing </w:t>
      </w:r>
      <w:r w:rsidR="000E5C5C">
        <w:t>and keep on ice before loading</w:t>
      </w:r>
      <w:r w:rsidR="000801F8">
        <w:t xml:space="preserve"> to </w:t>
      </w:r>
      <w:r w:rsidR="000801F8">
        <w:rPr>
          <w:lang w:eastAsia="zh-CN"/>
        </w:rPr>
        <w:t>PAGE gel</w:t>
      </w:r>
      <w:r w:rsidR="000E5C5C">
        <w:rPr>
          <w:rFonts w:hint="eastAsia"/>
          <w:lang w:eastAsia="zh-CN"/>
        </w:rPr>
        <w:t>.</w:t>
      </w:r>
    </w:p>
    <w:p w14:paraId="332E0D7B" w14:textId="1D284F86" w:rsidR="00FC3ACB" w:rsidRPr="00BA65D4" w:rsidRDefault="00FC3ACB" w:rsidP="00E232F6">
      <w:pPr>
        <w:pStyle w:val="BodyText"/>
        <w:numPr>
          <w:ilvl w:val="0"/>
          <w:numId w:val="28"/>
        </w:numPr>
        <w:spacing w:line="240" w:lineRule="auto"/>
        <w:ind w:left="567" w:hanging="567"/>
        <w:rPr>
          <w:lang w:val="en-US" w:eastAsia="en-AU"/>
        </w:rPr>
      </w:pPr>
      <w:r>
        <w:rPr>
          <w:lang w:val="en-US" w:eastAsia="en-AU"/>
        </w:rPr>
        <w:t>Assemble 15</w:t>
      </w:r>
      <w:r w:rsidRPr="00BA65D4">
        <w:rPr>
          <w:lang w:val="en-US" w:eastAsia="en-AU"/>
        </w:rPr>
        <w:t xml:space="preserve">% </w:t>
      </w:r>
      <w:r>
        <w:rPr>
          <w:lang w:val="en-US" w:eastAsia="en-AU"/>
        </w:rPr>
        <w:t xml:space="preserve">precast </w:t>
      </w:r>
      <w:r>
        <w:rPr>
          <w:lang w:eastAsia="en-AU"/>
        </w:rPr>
        <w:t xml:space="preserve">TBE-urea </w:t>
      </w:r>
      <w:r w:rsidRPr="00BA65D4">
        <w:rPr>
          <w:lang w:val="en-US" w:eastAsia="en-AU"/>
        </w:rPr>
        <w:t>gel</w:t>
      </w:r>
      <w:r w:rsidR="00C44E9D">
        <w:rPr>
          <w:lang w:val="en-US" w:eastAsia="en-AU"/>
        </w:rPr>
        <w:t xml:space="preserve"> according to product </w:t>
      </w:r>
      <w:r w:rsidR="00E6345F">
        <w:rPr>
          <w:lang w:val="en-US" w:eastAsia="en-AU"/>
        </w:rPr>
        <w:t>manual.</w:t>
      </w:r>
    </w:p>
    <w:p w14:paraId="0FDFADAF" w14:textId="6B5BF094" w:rsidR="00FC3ACB" w:rsidRDefault="00FC3ACB" w:rsidP="00E232F6">
      <w:pPr>
        <w:pStyle w:val="BodyText"/>
        <w:numPr>
          <w:ilvl w:val="0"/>
          <w:numId w:val="28"/>
        </w:numPr>
        <w:spacing w:line="240" w:lineRule="auto"/>
        <w:ind w:left="567" w:hanging="567"/>
        <w:rPr>
          <w:lang w:val="en-US" w:eastAsia="en-AU"/>
        </w:rPr>
      </w:pPr>
      <w:r>
        <w:rPr>
          <w:lang w:val="en-US" w:eastAsia="en-AU"/>
        </w:rPr>
        <w:t xml:space="preserve">Fill the tank with 1XTBE buffer in both </w:t>
      </w:r>
      <w:r w:rsidR="00794725">
        <w:rPr>
          <w:lang w:val="en-US" w:eastAsia="en-AU"/>
        </w:rPr>
        <w:t xml:space="preserve">up </w:t>
      </w:r>
      <w:r w:rsidR="00C44E9D">
        <w:rPr>
          <w:lang w:val="en-US" w:eastAsia="en-AU"/>
        </w:rPr>
        <w:t xml:space="preserve">chamber (200ml) </w:t>
      </w:r>
      <w:r w:rsidR="00794725">
        <w:rPr>
          <w:lang w:val="en-US" w:eastAsia="en-AU"/>
        </w:rPr>
        <w:t xml:space="preserve">and </w:t>
      </w:r>
      <w:r w:rsidR="00C44E9D">
        <w:rPr>
          <w:lang w:val="en-US" w:eastAsia="zh-CN"/>
        </w:rPr>
        <w:t xml:space="preserve">bottom </w:t>
      </w:r>
      <w:r w:rsidR="00794725">
        <w:rPr>
          <w:rFonts w:hint="eastAsia"/>
          <w:lang w:val="en-US" w:eastAsia="zh-CN"/>
        </w:rPr>
        <w:t>c</w:t>
      </w:r>
      <w:r w:rsidR="00794725">
        <w:rPr>
          <w:lang w:val="en-US" w:eastAsia="en-AU"/>
        </w:rPr>
        <w:t>hamber</w:t>
      </w:r>
      <w:r w:rsidR="00C44E9D">
        <w:rPr>
          <w:lang w:val="en-US" w:eastAsia="en-AU"/>
        </w:rPr>
        <w:t xml:space="preserve"> (600ml)</w:t>
      </w:r>
    </w:p>
    <w:p w14:paraId="6BE4F55F" w14:textId="74A10AC6" w:rsidR="008121C4" w:rsidRDefault="008121C4" w:rsidP="00E232F6">
      <w:pPr>
        <w:pStyle w:val="BodyText"/>
        <w:numPr>
          <w:ilvl w:val="0"/>
          <w:numId w:val="28"/>
        </w:numPr>
        <w:spacing w:line="240" w:lineRule="auto"/>
        <w:ind w:left="567" w:hanging="567"/>
        <w:rPr>
          <w:lang w:val="en-US" w:eastAsia="en-AU"/>
        </w:rPr>
      </w:pPr>
      <w:r>
        <w:rPr>
          <w:lang w:val="en-US" w:eastAsia="en-AU"/>
        </w:rPr>
        <w:t xml:space="preserve">Remove the comb and flush the well by pipetting </w:t>
      </w:r>
      <w:r w:rsidR="00C44E9D">
        <w:rPr>
          <w:lang w:val="en-US" w:eastAsia="en-AU"/>
        </w:rPr>
        <w:t xml:space="preserve">with 1XTBE buffer </w:t>
      </w:r>
      <w:r>
        <w:rPr>
          <w:lang w:val="en-US" w:eastAsia="en-AU"/>
        </w:rPr>
        <w:t xml:space="preserve">to remove excessive </w:t>
      </w:r>
      <w:r w:rsidR="00E6345F">
        <w:rPr>
          <w:lang w:eastAsia="en-AU"/>
        </w:rPr>
        <w:t>urea.</w:t>
      </w:r>
    </w:p>
    <w:p w14:paraId="282501A4" w14:textId="33873606" w:rsidR="00AA6DC7" w:rsidRPr="00BA65D4" w:rsidRDefault="00C44E9D" w:rsidP="00E232F6">
      <w:pPr>
        <w:pStyle w:val="BodyText"/>
        <w:numPr>
          <w:ilvl w:val="0"/>
          <w:numId w:val="28"/>
        </w:numPr>
        <w:spacing w:line="240" w:lineRule="auto"/>
        <w:ind w:left="567" w:hanging="567"/>
        <w:rPr>
          <w:lang w:val="en-US" w:eastAsia="en-AU"/>
        </w:rPr>
      </w:pPr>
      <w:r>
        <w:rPr>
          <w:lang w:val="en-US" w:eastAsia="en-AU"/>
        </w:rPr>
        <w:t>Load sample to the well.</w:t>
      </w:r>
    </w:p>
    <w:p w14:paraId="2D2C1F8C" w14:textId="5BCFF922" w:rsidR="00BA65D4" w:rsidRDefault="00AA6DC7" w:rsidP="00E232F6">
      <w:pPr>
        <w:pStyle w:val="BodyText"/>
        <w:numPr>
          <w:ilvl w:val="0"/>
          <w:numId w:val="28"/>
        </w:numPr>
        <w:spacing w:line="240" w:lineRule="auto"/>
        <w:ind w:left="567" w:hanging="567"/>
        <w:rPr>
          <w:lang w:val="en-US" w:eastAsia="en-AU"/>
        </w:rPr>
      </w:pPr>
      <w:r>
        <w:rPr>
          <w:lang w:val="en-US" w:eastAsia="en-AU"/>
        </w:rPr>
        <w:lastRenderedPageBreak/>
        <w:t xml:space="preserve">Run the gel </w:t>
      </w:r>
      <w:r w:rsidR="00BA65D4" w:rsidRPr="00BA65D4">
        <w:rPr>
          <w:lang w:val="en-US" w:eastAsia="en-AU"/>
        </w:rPr>
        <w:t xml:space="preserve">at </w:t>
      </w:r>
      <w:r w:rsidR="000E5C5C">
        <w:rPr>
          <w:lang w:val="en-US" w:eastAsia="en-AU"/>
        </w:rPr>
        <w:t xml:space="preserve">constant </w:t>
      </w:r>
      <w:r w:rsidR="00F542B7">
        <w:rPr>
          <w:lang w:val="en-US" w:eastAsia="en-AU"/>
        </w:rPr>
        <w:t>150V</w:t>
      </w:r>
      <w:r w:rsidR="00BA65D4" w:rsidRPr="00BA65D4">
        <w:rPr>
          <w:lang w:val="en-US" w:eastAsia="en-AU"/>
        </w:rPr>
        <w:t xml:space="preserve"> for </w:t>
      </w:r>
      <w:r w:rsidR="00C44E9D">
        <w:rPr>
          <w:lang w:val="en-US" w:eastAsia="en-AU"/>
        </w:rPr>
        <w:t xml:space="preserve">about </w:t>
      </w:r>
      <w:r w:rsidR="00F06D14">
        <w:rPr>
          <w:lang w:val="en-US" w:eastAsia="en-AU"/>
        </w:rPr>
        <w:t>5</w:t>
      </w:r>
      <w:r w:rsidR="00945D83">
        <w:rPr>
          <w:lang w:val="en-US" w:eastAsia="en-AU"/>
        </w:rPr>
        <w:t xml:space="preserve">h </w:t>
      </w:r>
      <w:r w:rsidR="00C44E9D">
        <w:rPr>
          <w:lang w:val="en-US" w:eastAsia="en-AU"/>
        </w:rPr>
        <w:t xml:space="preserve">(or 200V for 2h) until the </w:t>
      </w:r>
      <w:r w:rsidR="00DC50E6">
        <w:t xml:space="preserve">Bromophenol Blue dye indicator (10bp) </w:t>
      </w:r>
      <w:proofErr w:type="gramStart"/>
      <w:r w:rsidR="000801F8">
        <w:t>reaches to</w:t>
      </w:r>
      <w:proofErr w:type="gramEnd"/>
      <w:r w:rsidR="000801F8">
        <w:t xml:space="preserve"> the bottom of the gel.</w:t>
      </w:r>
    </w:p>
    <w:p w14:paraId="26E9E5C8" w14:textId="736E5E6B" w:rsidR="00BA65D4" w:rsidRPr="00EE693F" w:rsidRDefault="00BD2592" w:rsidP="00E232F6">
      <w:pPr>
        <w:pStyle w:val="BodyText"/>
        <w:numPr>
          <w:ilvl w:val="0"/>
          <w:numId w:val="28"/>
        </w:numPr>
        <w:spacing w:line="240" w:lineRule="auto"/>
        <w:ind w:left="567" w:hanging="567"/>
        <w:rPr>
          <w:lang w:val="en-US" w:eastAsia="en-AU"/>
        </w:rPr>
      </w:pPr>
      <w:r>
        <w:rPr>
          <w:lang w:val="en-US" w:eastAsia="en-AU"/>
        </w:rPr>
        <w:t>Stain</w:t>
      </w:r>
      <w:r w:rsidR="00BA65D4" w:rsidRPr="00BA65D4">
        <w:rPr>
          <w:lang w:val="en-US" w:eastAsia="en-AU"/>
        </w:rPr>
        <w:t xml:space="preserve"> gel with </w:t>
      </w:r>
      <w:r>
        <w:rPr>
          <w:lang w:val="en-US" w:eastAsia="en-AU"/>
        </w:rPr>
        <w:t>Gel</w:t>
      </w:r>
      <w:r w:rsidR="001735E1">
        <w:rPr>
          <w:lang w:val="en-US" w:eastAsia="en-AU"/>
        </w:rPr>
        <w:t>-</w:t>
      </w:r>
      <w:r>
        <w:rPr>
          <w:lang w:val="en-US" w:eastAsia="en-AU"/>
        </w:rPr>
        <w:t xml:space="preserve">Red </w:t>
      </w:r>
      <w:r w:rsidR="00BA65D4" w:rsidRPr="00BA65D4">
        <w:rPr>
          <w:lang w:val="en-US" w:eastAsia="en-AU"/>
        </w:rPr>
        <w:t xml:space="preserve">in </w:t>
      </w:r>
      <w:r w:rsidR="001735E1">
        <w:rPr>
          <w:lang w:val="en-US" w:eastAsia="en-AU"/>
        </w:rPr>
        <w:t>1</w:t>
      </w:r>
      <w:r w:rsidR="001735E1">
        <w:rPr>
          <w:rFonts w:hint="eastAsia"/>
          <w:lang w:val="en-US" w:eastAsia="zh-CN"/>
        </w:rPr>
        <w:t>:</w:t>
      </w:r>
      <w:r w:rsidR="001735E1">
        <w:rPr>
          <w:lang w:val="en-US" w:eastAsia="zh-CN"/>
        </w:rPr>
        <w:t xml:space="preserve">10000 dilution in </w:t>
      </w:r>
      <w:r w:rsidR="00A407FC">
        <w:rPr>
          <w:rFonts w:hint="eastAsia"/>
          <w:lang w:val="en-US" w:eastAsia="zh-CN"/>
        </w:rPr>
        <w:t>1</w:t>
      </w:r>
      <w:r w:rsidR="00A407FC">
        <w:rPr>
          <w:lang w:val="en-US" w:eastAsia="en-AU"/>
        </w:rPr>
        <w:t>XTBE</w:t>
      </w:r>
      <w:r w:rsidR="00BA65D4" w:rsidRPr="00BA65D4">
        <w:rPr>
          <w:lang w:val="en-US" w:eastAsia="en-AU"/>
        </w:rPr>
        <w:t xml:space="preserve"> </w:t>
      </w:r>
      <w:r w:rsidR="00A407FC">
        <w:rPr>
          <w:lang w:val="en-US" w:eastAsia="en-AU"/>
        </w:rPr>
        <w:t xml:space="preserve">buffer </w:t>
      </w:r>
      <w:r w:rsidR="00BA65D4" w:rsidRPr="00BA65D4">
        <w:rPr>
          <w:lang w:val="en-US" w:eastAsia="en-AU"/>
        </w:rPr>
        <w:t>for 30 minutes at room</w:t>
      </w:r>
      <w:r>
        <w:rPr>
          <w:lang w:val="en-US" w:eastAsia="en-AU"/>
        </w:rPr>
        <w:t xml:space="preserve"> </w:t>
      </w:r>
      <w:r w:rsidR="00BA65D4" w:rsidRPr="00BD2592">
        <w:rPr>
          <w:lang w:val="en-US" w:eastAsia="en-AU"/>
        </w:rPr>
        <w:t>temperature</w:t>
      </w:r>
      <w:r w:rsidR="00981E0A">
        <w:rPr>
          <w:lang w:val="en-US" w:eastAsia="en-AU"/>
        </w:rPr>
        <w:t xml:space="preserve"> </w:t>
      </w:r>
      <w:r w:rsidR="00EE693F">
        <w:rPr>
          <w:lang w:val="en-US" w:eastAsia="en-AU"/>
        </w:rPr>
        <w:t xml:space="preserve">with gentle agitation on an orbital shaker. </w:t>
      </w:r>
    </w:p>
    <w:p w14:paraId="7620DE8D" w14:textId="12CBB158" w:rsidR="00BA65D4" w:rsidRPr="00BA65D4" w:rsidRDefault="00981E0A" w:rsidP="00E232F6">
      <w:pPr>
        <w:pStyle w:val="BodyText"/>
        <w:numPr>
          <w:ilvl w:val="0"/>
          <w:numId w:val="28"/>
        </w:numPr>
        <w:spacing w:line="240" w:lineRule="auto"/>
        <w:ind w:left="567" w:hanging="567"/>
        <w:rPr>
          <w:lang w:val="en-US" w:eastAsia="en-AU"/>
        </w:rPr>
      </w:pPr>
      <w:r>
        <w:rPr>
          <w:lang w:val="en-US" w:eastAsia="en-AU"/>
        </w:rPr>
        <w:t xml:space="preserve">Discard the staining buffer and </w:t>
      </w:r>
      <w:r w:rsidR="00802894">
        <w:rPr>
          <w:lang w:val="en-US" w:eastAsia="en-AU"/>
        </w:rPr>
        <w:t>wash the</w:t>
      </w:r>
      <w:r w:rsidR="00BA65D4" w:rsidRPr="00BA65D4">
        <w:rPr>
          <w:lang w:val="en-US" w:eastAsia="en-AU"/>
        </w:rPr>
        <w:t xml:space="preserve"> gel in </w:t>
      </w:r>
      <w:r w:rsidR="00F17303">
        <w:rPr>
          <w:lang w:val="en-US" w:eastAsia="zh-CN"/>
        </w:rPr>
        <w:t xml:space="preserve">deionized </w:t>
      </w:r>
      <w:r w:rsidR="00BA65D4" w:rsidRPr="00BA65D4">
        <w:rPr>
          <w:rFonts w:hint="eastAsia"/>
          <w:lang w:val="en-US" w:eastAsia="zh-CN"/>
        </w:rPr>
        <w:t>w</w:t>
      </w:r>
      <w:r w:rsidR="00BA65D4" w:rsidRPr="00BA65D4">
        <w:rPr>
          <w:lang w:val="en-US" w:eastAsia="en-AU"/>
        </w:rPr>
        <w:t xml:space="preserve">ater for </w:t>
      </w:r>
      <w:r w:rsidR="00990D0F">
        <w:rPr>
          <w:lang w:val="en-US" w:eastAsia="en-AU"/>
        </w:rPr>
        <w:t>three</w:t>
      </w:r>
      <w:r w:rsidR="00BA65D4" w:rsidRPr="00BA65D4">
        <w:rPr>
          <w:lang w:val="en-US" w:eastAsia="en-AU"/>
        </w:rPr>
        <w:t xml:space="preserve"> </w:t>
      </w:r>
      <w:r w:rsidR="00A407FC">
        <w:rPr>
          <w:lang w:val="en-US" w:eastAsia="en-AU"/>
        </w:rPr>
        <w:t>times</w:t>
      </w:r>
      <w:r>
        <w:rPr>
          <w:lang w:val="en-US" w:eastAsia="en-AU"/>
        </w:rPr>
        <w:t xml:space="preserve"> with 5min </w:t>
      </w:r>
      <w:proofErr w:type="gramStart"/>
      <w:r>
        <w:rPr>
          <w:lang w:val="en-US" w:eastAsia="en-AU"/>
        </w:rPr>
        <w:t>each</w:t>
      </w:r>
      <w:proofErr w:type="gramEnd"/>
      <w:r w:rsidR="007F06D8">
        <w:rPr>
          <w:lang w:val="en-US" w:eastAsia="en-AU"/>
        </w:rPr>
        <w:t xml:space="preserve"> </w:t>
      </w:r>
    </w:p>
    <w:p w14:paraId="043A9257" w14:textId="098E10EF" w:rsidR="00A407FC" w:rsidRPr="00A407FC" w:rsidRDefault="00A407FC" w:rsidP="00E232F6">
      <w:pPr>
        <w:pStyle w:val="BodyText"/>
        <w:numPr>
          <w:ilvl w:val="0"/>
          <w:numId w:val="28"/>
        </w:numPr>
        <w:spacing w:line="240" w:lineRule="auto"/>
        <w:ind w:left="567" w:hanging="567"/>
        <w:rPr>
          <w:lang w:val="en-US" w:eastAsia="en-AU"/>
        </w:rPr>
      </w:pPr>
      <w:commentRangeStart w:id="18"/>
      <w:r w:rsidRPr="0598E08E">
        <w:rPr>
          <w:lang w:eastAsia="en-AU"/>
        </w:rPr>
        <w:t>Image gel using a UV transilluminator</w:t>
      </w:r>
      <w:commentRangeEnd w:id="18"/>
      <w:r>
        <w:rPr>
          <w:rStyle w:val="CommentReference"/>
        </w:rPr>
        <w:commentReference w:id="18"/>
      </w:r>
      <w:r w:rsidR="00802894">
        <w:rPr>
          <w:lang w:eastAsia="en-AU"/>
        </w:rPr>
        <w:t xml:space="preserve"> (</w:t>
      </w:r>
      <w:proofErr w:type="spellStart"/>
      <w:r w:rsidR="00802894">
        <w:rPr>
          <w:lang w:eastAsia="en-AU"/>
        </w:rPr>
        <w:t>eg.</w:t>
      </w:r>
      <w:proofErr w:type="spellEnd"/>
      <w:r w:rsidR="00802894">
        <w:rPr>
          <w:lang w:eastAsia="en-AU"/>
        </w:rPr>
        <w:t xml:space="preserve"> </w:t>
      </w:r>
      <w:r w:rsidR="00802894" w:rsidRPr="006A5D6F">
        <w:rPr>
          <w:rFonts w:cstheme="minorHAnsi"/>
          <w:color w:val="000000"/>
          <w:shd w:val="clear" w:color="auto" w:fill="FFFFFF"/>
        </w:rPr>
        <w:t>Bio-Rad Gel Doc XR+</w:t>
      </w:r>
      <w:r w:rsidR="00802894">
        <w:rPr>
          <w:lang w:eastAsia="en-AU"/>
        </w:rPr>
        <w:t>)</w:t>
      </w:r>
      <w:r w:rsidR="001C502D" w:rsidRPr="0598E08E">
        <w:rPr>
          <w:lang w:eastAsia="en-AU"/>
        </w:rPr>
        <w:t>.</w:t>
      </w:r>
    </w:p>
    <w:p w14:paraId="610D256A" w14:textId="61AAA34A" w:rsidR="005C5EDD" w:rsidRPr="008412A7" w:rsidRDefault="00981E0A" w:rsidP="002D214C">
      <w:pPr>
        <w:pStyle w:val="BodyText"/>
        <w:spacing w:line="240" w:lineRule="auto"/>
        <w:rPr>
          <w:b/>
          <w:bCs/>
          <w:u w:val="single"/>
          <w:lang w:val="en-US" w:eastAsia="en-AU"/>
        </w:rPr>
      </w:pPr>
      <w:r w:rsidRPr="008412A7">
        <w:rPr>
          <w:b/>
          <w:bCs/>
          <w:u w:val="single"/>
          <w:lang w:val="en-US" w:eastAsia="en-AU"/>
        </w:rPr>
        <w:t xml:space="preserve">Note: </w:t>
      </w:r>
    </w:p>
    <w:p w14:paraId="4A34A413" w14:textId="22EF5D56" w:rsidR="001802D5" w:rsidRDefault="001802D5" w:rsidP="00E232F6">
      <w:pPr>
        <w:pStyle w:val="BodyText"/>
        <w:numPr>
          <w:ilvl w:val="0"/>
          <w:numId w:val="33"/>
        </w:numPr>
        <w:spacing w:line="240" w:lineRule="auto"/>
        <w:ind w:left="567" w:hanging="567"/>
        <w:rPr>
          <w:lang w:val="en-US" w:eastAsia="en-AU"/>
        </w:rPr>
      </w:pPr>
      <w:r>
        <w:rPr>
          <w:lang w:val="en-US" w:eastAsia="en-AU"/>
        </w:rPr>
        <w:t xml:space="preserve">Gel-Red is very sensitive. Do not overload the </w:t>
      </w:r>
      <w:r w:rsidR="0086671F">
        <w:rPr>
          <w:lang w:val="en-US" w:eastAsia="en-AU"/>
        </w:rPr>
        <w:t xml:space="preserve">oligo </w:t>
      </w:r>
      <w:r>
        <w:rPr>
          <w:lang w:val="en-US" w:eastAsia="en-AU"/>
        </w:rPr>
        <w:t xml:space="preserve">sample in PAGE as </w:t>
      </w:r>
      <w:r w:rsidR="007F06D8">
        <w:rPr>
          <w:lang w:val="en-US" w:eastAsia="en-AU"/>
        </w:rPr>
        <w:t xml:space="preserve">the </w:t>
      </w:r>
      <w:r w:rsidR="006D10E3">
        <w:rPr>
          <w:lang w:val="en-US" w:eastAsia="en-AU"/>
        </w:rPr>
        <w:t>band signal</w:t>
      </w:r>
      <w:r w:rsidR="007F06D8">
        <w:rPr>
          <w:lang w:val="en-US" w:eastAsia="en-AU"/>
        </w:rPr>
        <w:t xml:space="preserve"> may become </w:t>
      </w:r>
      <w:r w:rsidR="0000544D">
        <w:rPr>
          <w:lang w:val="en-US" w:eastAsia="en-AU"/>
        </w:rPr>
        <w:t>oversaturate</w:t>
      </w:r>
      <w:r w:rsidR="006D10E3">
        <w:rPr>
          <w:lang w:val="en-US" w:eastAsia="en-AU"/>
        </w:rPr>
        <w:t>d</w:t>
      </w:r>
      <w:r w:rsidR="008121C4">
        <w:rPr>
          <w:lang w:val="en-US" w:eastAsia="en-AU"/>
        </w:rPr>
        <w:t xml:space="preserve"> and difficult</w:t>
      </w:r>
      <w:r w:rsidR="0000544D">
        <w:rPr>
          <w:lang w:val="en-US" w:eastAsia="en-AU"/>
        </w:rPr>
        <w:t xml:space="preserve"> </w:t>
      </w:r>
      <w:r w:rsidR="007F06D8">
        <w:rPr>
          <w:lang w:val="en-US" w:eastAsia="en-AU"/>
        </w:rPr>
        <w:t xml:space="preserve">to be distinguished between coupled and uncoupled </w:t>
      </w:r>
      <w:r w:rsidR="0000544D">
        <w:rPr>
          <w:lang w:val="en-US" w:eastAsia="en-AU"/>
        </w:rPr>
        <w:t>fragments.</w:t>
      </w:r>
      <w:r w:rsidR="008121C4">
        <w:rPr>
          <w:lang w:val="en-US" w:eastAsia="en-AU"/>
        </w:rPr>
        <w:t xml:space="preserve"> We tested with 10ng and 20ng oligo in PAGE gel and found 20ng </w:t>
      </w:r>
      <w:r w:rsidR="002754E8">
        <w:rPr>
          <w:lang w:val="en-US" w:eastAsia="en-AU"/>
        </w:rPr>
        <w:t xml:space="preserve">is </w:t>
      </w:r>
      <w:r w:rsidR="00B10F20">
        <w:rPr>
          <w:lang w:val="en-US" w:eastAsia="en-AU"/>
        </w:rPr>
        <w:t xml:space="preserve">a </w:t>
      </w:r>
      <w:r w:rsidR="002754E8">
        <w:rPr>
          <w:lang w:val="en-US" w:eastAsia="en-AU"/>
        </w:rPr>
        <w:t>suitable amount with good resolution</w:t>
      </w:r>
      <w:r w:rsidR="006D10E3">
        <w:rPr>
          <w:lang w:val="en-US" w:eastAsia="en-AU"/>
        </w:rPr>
        <w:t>.</w:t>
      </w:r>
    </w:p>
    <w:p w14:paraId="25B6D0A2" w14:textId="2CB8ACC7" w:rsidR="00B67B82" w:rsidRPr="00B67B82" w:rsidRDefault="00B67B82" w:rsidP="00E232F6">
      <w:pPr>
        <w:pStyle w:val="BodyText"/>
        <w:numPr>
          <w:ilvl w:val="0"/>
          <w:numId w:val="33"/>
        </w:numPr>
        <w:spacing w:line="240" w:lineRule="auto"/>
        <w:ind w:left="567" w:hanging="567"/>
        <w:rPr>
          <w:lang w:val="en-US" w:eastAsia="en-AU"/>
        </w:rPr>
      </w:pPr>
      <w:r w:rsidRPr="00B650E1">
        <w:rPr>
          <w:lang w:val="en-US" w:eastAsia="en-AU"/>
        </w:rPr>
        <w:t>Gel</w:t>
      </w:r>
      <w:r>
        <w:rPr>
          <w:lang w:val="en-US" w:eastAsia="en-AU"/>
        </w:rPr>
        <w:t>-</w:t>
      </w:r>
      <w:r w:rsidRPr="00B650E1">
        <w:rPr>
          <w:lang w:val="en-US" w:eastAsia="en-AU"/>
        </w:rPr>
        <w:t>Red</w:t>
      </w:r>
      <w:r>
        <w:rPr>
          <w:lang w:val="en-US" w:eastAsia="en-AU"/>
        </w:rPr>
        <w:t xml:space="preserve"> </w:t>
      </w:r>
      <w:r w:rsidRPr="00B650E1">
        <w:rPr>
          <w:lang w:val="en-US" w:eastAsia="en-AU"/>
        </w:rPr>
        <w:t>is classified as non-hazardous for drain disposal</w:t>
      </w:r>
      <w:r>
        <w:rPr>
          <w:lang w:val="en-US" w:eastAsia="en-AU"/>
        </w:rPr>
        <w:t xml:space="preserve">. </w:t>
      </w:r>
    </w:p>
    <w:p w14:paraId="5E23238D" w14:textId="3451F12E" w:rsidR="000801F8" w:rsidRPr="008412A7" w:rsidRDefault="007F06D8" w:rsidP="00E232F6">
      <w:pPr>
        <w:pStyle w:val="BodyText"/>
        <w:numPr>
          <w:ilvl w:val="0"/>
          <w:numId w:val="33"/>
        </w:numPr>
        <w:spacing w:line="240" w:lineRule="auto"/>
        <w:ind w:left="567" w:hanging="567"/>
        <w:rPr>
          <w:lang w:val="en-US" w:eastAsia="en-AU"/>
        </w:rPr>
      </w:pPr>
      <w:r>
        <w:rPr>
          <w:lang w:val="en-US" w:eastAsia="en-AU"/>
        </w:rPr>
        <w:t xml:space="preserve">Gel-Red could be also replaced by </w:t>
      </w:r>
      <w:r w:rsidRPr="00BA65D4">
        <w:rPr>
          <w:lang w:val="en-US" w:eastAsia="en-AU"/>
        </w:rPr>
        <w:t>SYBR gold</w:t>
      </w:r>
      <w:r>
        <w:rPr>
          <w:lang w:val="en-US" w:eastAsia="en-AU"/>
        </w:rPr>
        <w:t xml:space="preserve"> (Thermofisher)</w:t>
      </w:r>
      <w:r w:rsidR="006D10E3">
        <w:rPr>
          <w:lang w:val="en-US" w:eastAsia="en-AU"/>
        </w:rPr>
        <w:t xml:space="preserve"> with similar sensitivity.</w:t>
      </w:r>
    </w:p>
    <w:p w14:paraId="71647F1C" w14:textId="18FCAE2C" w:rsidR="007358A2" w:rsidRPr="007358A2" w:rsidRDefault="007358A2" w:rsidP="008412A7">
      <w:pPr>
        <w:pStyle w:val="Heading4"/>
        <w:spacing w:line="276" w:lineRule="auto"/>
      </w:pPr>
      <w:r w:rsidRPr="007358A2">
        <w:t>Step 4 Quantification of coupling efficiency</w:t>
      </w:r>
    </w:p>
    <w:p w14:paraId="44019455" w14:textId="19021EEE" w:rsidR="000801F8" w:rsidRDefault="000801F8" w:rsidP="000801F8">
      <w:pPr>
        <w:pStyle w:val="BodyText"/>
        <w:spacing w:line="240" w:lineRule="auto"/>
        <w:rPr>
          <w:lang w:val="en-US" w:eastAsia="en-AU"/>
        </w:rPr>
      </w:pPr>
      <w:r>
        <w:rPr>
          <w:lang w:eastAsia="en-AU"/>
        </w:rPr>
        <w:t xml:space="preserve">The aim for this step is to </w:t>
      </w:r>
      <w:r>
        <w:rPr>
          <w:lang w:val="en-US" w:eastAsia="en-AU"/>
        </w:rPr>
        <w:t>e</w:t>
      </w:r>
      <w:r w:rsidRPr="00BA65D4">
        <w:rPr>
          <w:lang w:val="en-US" w:eastAsia="en-AU"/>
        </w:rPr>
        <w:t>stimate</w:t>
      </w:r>
      <w:r>
        <w:rPr>
          <w:lang w:val="en-US" w:eastAsia="en-AU"/>
        </w:rPr>
        <w:t xml:space="preserve"> the labelling efficiency </w:t>
      </w:r>
      <w:r w:rsidRPr="00BA65D4">
        <w:rPr>
          <w:lang w:val="en-US" w:eastAsia="en-AU"/>
        </w:rPr>
        <w:t>us</w:t>
      </w:r>
      <w:r>
        <w:rPr>
          <w:lang w:val="en-US" w:eastAsia="en-AU"/>
        </w:rPr>
        <w:t>ing</w:t>
      </w:r>
      <w:r w:rsidRPr="00BA65D4">
        <w:rPr>
          <w:lang w:val="en-US" w:eastAsia="en-AU"/>
        </w:rPr>
        <w:t xml:space="preserve"> </w:t>
      </w:r>
      <w:r>
        <w:rPr>
          <w:lang w:val="en-US" w:eastAsia="en-AU"/>
        </w:rPr>
        <w:t>image lab (</w:t>
      </w:r>
      <w:proofErr w:type="spellStart"/>
      <w:r>
        <w:rPr>
          <w:lang w:eastAsia="en-AU"/>
        </w:rPr>
        <w:t>Bio</w:t>
      </w:r>
      <w:r>
        <w:rPr>
          <w:rFonts w:hint="eastAsia"/>
          <w:lang w:eastAsia="zh-CN"/>
        </w:rPr>
        <w:t>-</w:t>
      </w:r>
      <w:r>
        <w:rPr>
          <w:lang w:eastAsia="en-AU"/>
        </w:rPr>
        <w:t>rad</w:t>
      </w:r>
      <w:proofErr w:type="spellEnd"/>
      <w:r>
        <w:rPr>
          <w:lang w:val="en-US" w:eastAsia="en-AU"/>
        </w:rPr>
        <w:t>) or image J software. Both are free software could be obtained from Bio-Rad and NCBI website. The following steps is based on the image lab.</w:t>
      </w:r>
    </w:p>
    <w:p w14:paraId="0FA1782F" w14:textId="505F39B0" w:rsidR="000801F8" w:rsidRDefault="000801F8" w:rsidP="00E232F6">
      <w:pPr>
        <w:pStyle w:val="BodyText"/>
        <w:numPr>
          <w:ilvl w:val="0"/>
          <w:numId w:val="39"/>
        </w:numPr>
        <w:spacing w:line="240" w:lineRule="auto"/>
        <w:ind w:left="567" w:hanging="567"/>
        <w:rPr>
          <w:lang w:val="en-US" w:eastAsia="en-AU"/>
        </w:rPr>
      </w:pPr>
      <w:r>
        <w:rPr>
          <w:lang w:val="en-US" w:eastAsia="en-AU"/>
        </w:rPr>
        <w:t xml:space="preserve">Open the gel image and click the volume tool at the bottom of the Analysis </w:t>
      </w:r>
      <w:proofErr w:type="gramStart"/>
      <w:r>
        <w:rPr>
          <w:lang w:val="en-US" w:eastAsia="en-AU"/>
        </w:rPr>
        <w:t>tool box</w:t>
      </w:r>
      <w:proofErr w:type="gramEnd"/>
      <w:r w:rsidR="002D214C">
        <w:rPr>
          <w:lang w:val="en-US" w:eastAsia="en-AU"/>
        </w:rPr>
        <w:t xml:space="preserve"> (fig. 2)</w:t>
      </w:r>
      <w:r>
        <w:rPr>
          <w:lang w:val="en-US" w:eastAsia="en-AU"/>
        </w:rPr>
        <w:t>.</w:t>
      </w:r>
    </w:p>
    <w:p w14:paraId="44E66561" w14:textId="37F028E1" w:rsidR="00463CD5" w:rsidRDefault="00EA6C06" w:rsidP="00463CD5">
      <w:pPr>
        <w:pStyle w:val="BodyText"/>
        <w:spacing w:line="240" w:lineRule="auto"/>
        <w:ind w:left="720"/>
        <w:jc w:val="center"/>
        <w:rPr>
          <w:lang w:val="en-US" w:eastAsia="en-AU"/>
        </w:rPr>
      </w:pPr>
      <w:r w:rsidRPr="000801F8">
        <w:rPr>
          <w:noProof/>
          <w:lang w:eastAsia="en-AU"/>
        </w:rPr>
        <w:drawing>
          <wp:anchor distT="0" distB="0" distL="114300" distR="114300" simplePos="0" relativeHeight="251664388" behindDoc="0" locked="0" layoutInCell="1" allowOverlap="1" wp14:anchorId="7C0D46C4" wp14:editId="7D38ECAE">
            <wp:simplePos x="0" y="0"/>
            <wp:positionH relativeFrom="column">
              <wp:posOffset>440690</wp:posOffset>
            </wp:positionH>
            <wp:positionV relativeFrom="paragraph">
              <wp:posOffset>234315</wp:posOffset>
            </wp:positionV>
            <wp:extent cx="5176520" cy="4098925"/>
            <wp:effectExtent l="0" t="0" r="5080" b="3175"/>
            <wp:wrapTopAndBottom/>
            <wp:docPr id="1723942880" name="Picture 1723942880">
              <a:extLst xmlns:a="http://schemas.openxmlformats.org/drawingml/2006/main">
                <a:ext uri="{FF2B5EF4-FFF2-40B4-BE49-F238E27FC236}">
                  <a16:creationId xmlns:a16="http://schemas.microsoft.com/office/drawing/2014/main" id="{D5C6C721-29CE-3C0C-751B-D7D429FE2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5C6C721-29CE-3C0C-751B-D7D429FE2217}"/>
                        </a:ext>
                      </a:extLst>
                    </pic:cNvPr>
                    <pic:cNvPicPr>
                      <a:picLocks noChangeAspect="1"/>
                    </pic:cNvPicPr>
                  </pic:nvPicPr>
                  <pic:blipFill>
                    <a:blip r:embed="rId22"/>
                    <a:stretch>
                      <a:fillRect/>
                    </a:stretch>
                  </pic:blipFill>
                  <pic:spPr>
                    <a:xfrm>
                      <a:off x="0" y="0"/>
                      <a:ext cx="5176520" cy="4098925"/>
                    </a:xfrm>
                    <a:prstGeom prst="rect">
                      <a:avLst/>
                    </a:prstGeom>
                  </pic:spPr>
                </pic:pic>
              </a:graphicData>
            </a:graphic>
            <wp14:sizeRelH relativeFrom="margin">
              <wp14:pctWidth>0</wp14:pctWidth>
            </wp14:sizeRelH>
            <wp14:sizeRelV relativeFrom="margin">
              <wp14:pctHeight>0</wp14:pctHeight>
            </wp14:sizeRelV>
          </wp:anchor>
        </w:drawing>
      </w:r>
    </w:p>
    <w:p w14:paraId="57216871" w14:textId="77777777" w:rsidR="00260BC1" w:rsidRDefault="00260BC1">
      <w:pPr>
        <w:pStyle w:val="BodyText"/>
        <w:spacing w:line="240" w:lineRule="auto"/>
        <w:ind w:left="720"/>
        <w:jc w:val="center"/>
        <w:rPr>
          <w:lang w:val="en-US" w:eastAsia="en-AU"/>
        </w:rPr>
      </w:pPr>
    </w:p>
    <w:p w14:paraId="7FC0928E" w14:textId="3FAFD23E" w:rsidR="00463CD5" w:rsidRDefault="00463CD5" w:rsidP="0068793B">
      <w:pPr>
        <w:pStyle w:val="BodyText"/>
        <w:spacing w:line="240" w:lineRule="auto"/>
        <w:ind w:left="720"/>
        <w:jc w:val="center"/>
        <w:rPr>
          <w:lang w:val="en-US" w:eastAsia="en-AU"/>
        </w:rPr>
      </w:pPr>
      <w:r>
        <w:rPr>
          <w:lang w:val="en-US" w:eastAsia="en-AU"/>
        </w:rPr>
        <w:t xml:space="preserve">Figure </w:t>
      </w:r>
      <w:r w:rsidR="00D34C82">
        <w:rPr>
          <w:lang w:val="en-US" w:eastAsia="en-AU"/>
        </w:rPr>
        <w:t>2</w:t>
      </w:r>
      <w:r w:rsidR="00B47790">
        <w:rPr>
          <w:lang w:val="en-US" w:eastAsia="en-AU"/>
        </w:rPr>
        <w:t xml:space="preserve"> </w:t>
      </w:r>
      <w:r w:rsidR="002D214C">
        <w:rPr>
          <w:lang w:val="en-US" w:eastAsia="en-AU"/>
        </w:rPr>
        <w:t xml:space="preserve">image lab </w:t>
      </w:r>
    </w:p>
    <w:p w14:paraId="53C76305" w14:textId="77777777" w:rsidR="000801F8" w:rsidRDefault="000801F8" w:rsidP="0068793B">
      <w:pPr>
        <w:pStyle w:val="BodyText"/>
        <w:spacing w:line="240" w:lineRule="auto"/>
        <w:rPr>
          <w:lang w:val="en-US" w:eastAsia="en-AU"/>
        </w:rPr>
      </w:pPr>
    </w:p>
    <w:p w14:paraId="72AE422A" w14:textId="3DAF4633" w:rsidR="000801F8" w:rsidRPr="00DC4F82" w:rsidRDefault="000801F8" w:rsidP="00E232F6">
      <w:pPr>
        <w:pStyle w:val="BodyText"/>
        <w:numPr>
          <w:ilvl w:val="0"/>
          <w:numId w:val="39"/>
        </w:numPr>
        <w:spacing w:line="240" w:lineRule="auto"/>
        <w:ind w:left="567" w:hanging="567"/>
        <w:rPr>
          <w:lang w:val="en-US" w:eastAsia="en-AU"/>
        </w:rPr>
      </w:pPr>
      <w:r>
        <w:rPr>
          <w:lang w:val="en-US" w:eastAsia="en-AU"/>
        </w:rPr>
        <w:lastRenderedPageBreak/>
        <w:t xml:space="preserve">In the volume tools, </w:t>
      </w:r>
      <w:r w:rsidR="00EC4BEE">
        <w:rPr>
          <w:lang w:val="en-US" w:eastAsia="en-AU"/>
        </w:rPr>
        <w:t>select “</w:t>
      </w:r>
      <w:r w:rsidR="00966B58">
        <w:rPr>
          <w:lang w:val="en-US" w:eastAsia="en-AU"/>
        </w:rPr>
        <w:t>Rectangle</w:t>
      </w:r>
      <w:r w:rsidR="00EC4BEE">
        <w:rPr>
          <w:lang w:val="en-US" w:eastAsia="en-AU"/>
        </w:rPr>
        <w:t xml:space="preserve"> tool” and draw </w:t>
      </w:r>
      <w:r w:rsidR="00DC4F82">
        <w:rPr>
          <w:lang w:val="en-US" w:eastAsia="en-AU"/>
        </w:rPr>
        <w:t>around the band at the AM-oligo (U3) and BG-oligo (U1) sample lane, a region for uncoupled oligo (U2) in the BG-oligo</w:t>
      </w:r>
      <w:r w:rsidR="00966B58">
        <w:rPr>
          <w:lang w:val="en-US" w:eastAsia="en-AU"/>
        </w:rPr>
        <w:t xml:space="preserve"> </w:t>
      </w:r>
      <w:r w:rsidR="00DC4F82">
        <w:rPr>
          <w:lang w:val="en-US" w:eastAsia="en-AU"/>
        </w:rPr>
        <w:t>lane was draw according to reference location of AM-oligo</w:t>
      </w:r>
      <w:r w:rsidR="002D214C">
        <w:rPr>
          <w:lang w:val="en-US" w:eastAsia="en-AU"/>
        </w:rPr>
        <w:t xml:space="preserve"> (fig, 3 left panel)</w:t>
      </w:r>
      <w:r w:rsidR="00DC4F82">
        <w:rPr>
          <w:lang w:val="en-US" w:eastAsia="en-AU"/>
        </w:rPr>
        <w:t xml:space="preserve">. </w:t>
      </w:r>
    </w:p>
    <w:p w14:paraId="0CCD39C2" w14:textId="58084576" w:rsidR="000801F8" w:rsidRDefault="00DC4F82" w:rsidP="00E232F6">
      <w:pPr>
        <w:pStyle w:val="BodyText"/>
        <w:numPr>
          <w:ilvl w:val="0"/>
          <w:numId w:val="39"/>
        </w:numPr>
        <w:spacing w:line="240" w:lineRule="auto"/>
        <w:ind w:left="567" w:hanging="567"/>
        <w:rPr>
          <w:lang w:val="en-US" w:eastAsia="en-AU"/>
        </w:rPr>
      </w:pPr>
      <w:r>
        <w:rPr>
          <w:lang w:val="en-US" w:eastAsia="en-AU"/>
        </w:rPr>
        <w:t>Draw a background region next to the band of interest (B1)</w:t>
      </w:r>
      <w:r w:rsidR="002D214C">
        <w:rPr>
          <w:lang w:val="en-US" w:eastAsia="en-AU"/>
        </w:rPr>
        <w:t xml:space="preserve"> and</w:t>
      </w:r>
      <w:r>
        <w:rPr>
          <w:lang w:val="en-US" w:eastAsia="en-AU"/>
        </w:rPr>
        <w:t xml:space="preserve"> double click </w:t>
      </w:r>
      <w:r w:rsidR="001C7CB2">
        <w:rPr>
          <w:lang w:val="en-US" w:eastAsia="en-AU"/>
        </w:rPr>
        <w:t xml:space="preserve">the rectangle </w:t>
      </w:r>
      <w:r>
        <w:rPr>
          <w:lang w:val="en-US" w:eastAsia="en-AU"/>
        </w:rPr>
        <w:t>and change the volume type to “Background”</w:t>
      </w:r>
      <w:r w:rsidR="002D214C">
        <w:rPr>
          <w:lang w:val="en-US" w:eastAsia="en-AU"/>
        </w:rPr>
        <w:t xml:space="preserve"> (fig 3, right panel)</w:t>
      </w:r>
      <w:r>
        <w:rPr>
          <w:lang w:val="en-US" w:eastAsia="en-AU"/>
        </w:rPr>
        <w:t>.</w:t>
      </w:r>
    </w:p>
    <w:p w14:paraId="1C3A1DC2" w14:textId="46617B8B" w:rsidR="002D214C" w:rsidRDefault="00EB1C50" w:rsidP="00E232F6">
      <w:pPr>
        <w:pStyle w:val="ListParagraph"/>
        <w:numPr>
          <w:ilvl w:val="0"/>
          <w:numId w:val="39"/>
        </w:numPr>
        <w:ind w:left="567" w:hanging="567"/>
        <w:rPr>
          <w:lang w:val="en-US" w:eastAsia="zh-CN"/>
        </w:rPr>
      </w:pPr>
      <w:r>
        <w:rPr>
          <w:lang w:val="en-US" w:eastAsia="en-AU"/>
        </w:rPr>
        <w:t>Choose “subtraction method as Global”</w:t>
      </w:r>
      <w:r w:rsidR="002D214C">
        <w:rPr>
          <w:lang w:val="en-US" w:eastAsia="en-AU"/>
        </w:rPr>
        <w:t xml:space="preserve"> in the volume tools</w:t>
      </w:r>
      <w:r>
        <w:rPr>
          <w:lang w:val="en-US" w:eastAsia="en-AU"/>
        </w:rPr>
        <w:t xml:space="preserve"> and </w:t>
      </w:r>
      <w:r w:rsidR="00DC4F82" w:rsidRPr="00DC4F82">
        <w:rPr>
          <w:lang w:val="en-US" w:eastAsia="en-AU"/>
        </w:rPr>
        <w:t>Click “</w:t>
      </w:r>
      <w:r w:rsidR="00DC4F82" w:rsidRPr="00DC4F82">
        <w:rPr>
          <w:rFonts w:hint="eastAsia"/>
          <w:lang w:val="en-US" w:eastAsia="zh-CN"/>
        </w:rPr>
        <w:t>A</w:t>
      </w:r>
      <w:r w:rsidR="00DC4F82" w:rsidRPr="00DC4F82">
        <w:rPr>
          <w:lang w:val="en-US" w:eastAsia="zh-CN"/>
        </w:rPr>
        <w:t>nalysis table</w:t>
      </w:r>
      <w:r w:rsidR="00DC4F82" w:rsidRPr="00DC4F82">
        <w:rPr>
          <w:lang w:val="en-US" w:eastAsia="en-AU"/>
        </w:rPr>
        <w:t xml:space="preserve">” </w:t>
      </w:r>
      <w:r w:rsidR="002D214C">
        <w:rPr>
          <w:lang w:val="en-US" w:eastAsia="en-AU"/>
        </w:rPr>
        <w:t xml:space="preserve">from </w:t>
      </w:r>
      <w:r w:rsidR="00DC4F82" w:rsidRPr="00DC4F82">
        <w:rPr>
          <w:lang w:val="en-US" w:eastAsia="en-AU"/>
        </w:rPr>
        <w:t xml:space="preserve">the menu </w:t>
      </w:r>
      <w:r w:rsidR="002D214C">
        <w:rPr>
          <w:lang w:val="en-US" w:eastAsia="en-AU"/>
        </w:rPr>
        <w:t xml:space="preserve">bar </w:t>
      </w:r>
      <w:r w:rsidR="00DC4F82" w:rsidRPr="00DC4F82">
        <w:rPr>
          <w:lang w:val="en-US" w:eastAsia="zh-CN"/>
        </w:rPr>
        <w:t>of the software</w:t>
      </w:r>
      <w:r w:rsidR="002D214C">
        <w:rPr>
          <w:lang w:val="en-US" w:eastAsia="zh-CN"/>
        </w:rPr>
        <w:t>.</w:t>
      </w:r>
    </w:p>
    <w:p w14:paraId="4645D81D" w14:textId="37ABF4E2" w:rsidR="00DC4F82" w:rsidRPr="00DC4F82" w:rsidRDefault="002D214C" w:rsidP="00E232F6">
      <w:pPr>
        <w:pStyle w:val="ListParagraph"/>
        <w:numPr>
          <w:ilvl w:val="0"/>
          <w:numId w:val="39"/>
        </w:numPr>
        <w:ind w:left="567" w:hanging="567"/>
        <w:rPr>
          <w:lang w:val="en-US" w:eastAsia="zh-CN"/>
        </w:rPr>
      </w:pPr>
      <w:r>
        <w:rPr>
          <w:lang w:val="en-US" w:eastAsia="zh-CN"/>
        </w:rPr>
        <w:t>C</w:t>
      </w:r>
      <w:r w:rsidR="00DC4F82" w:rsidRPr="00DC4F82">
        <w:rPr>
          <w:lang w:val="en-US" w:eastAsia="zh-CN"/>
        </w:rPr>
        <w:t xml:space="preserve">hoose the second “Volume table” </w:t>
      </w:r>
      <w:r w:rsidR="001C7CB2">
        <w:rPr>
          <w:lang w:val="en-US" w:eastAsia="zh-CN"/>
        </w:rPr>
        <w:t xml:space="preserve">tab </w:t>
      </w:r>
      <w:r w:rsidR="00DC4F82">
        <w:rPr>
          <w:lang w:val="en-US" w:eastAsia="zh-CN"/>
        </w:rPr>
        <w:t xml:space="preserve">in the </w:t>
      </w:r>
      <w:r w:rsidR="00DC4F82" w:rsidRPr="00DC4F82">
        <w:rPr>
          <w:lang w:val="en-US" w:eastAsia="zh-CN"/>
        </w:rPr>
        <w:t xml:space="preserve">analysis table </w:t>
      </w:r>
      <w:r w:rsidR="00DC4F82">
        <w:rPr>
          <w:lang w:val="en-US" w:eastAsia="zh-CN"/>
        </w:rPr>
        <w:t>at the bottom screen.</w:t>
      </w:r>
    </w:p>
    <w:p w14:paraId="7ABF2C2B" w14:textId="3F58A19C" w:rsidR="00DC4F82" w:rsidRPr="00DC4F82" w:rsidRDefault="00EB1C50" w:rsidP="00E232F6">
      <w:pPr>
        <w:pStyle w:val="ListParagraph"/>
        <w:numPr>
          <w:ilvl w:val="0"/>
          <w:numId w:val="39"/>
        </w:numPr>
        <w:ind w:left="567" w:hanging="567"/>
        <w:rPr>
          <w:lang w:val="en-US" w:eastAsia="zh-CN"/>
        </w:rPr>
      </w:pPr>
      <w:r>
        <w:rPr>
          <w:lang w:val="en-US" w:eastAsia="zh-CN"/>
        </w:rPr>
        <w:t xml:space="preserve">In the </w:t>
      </w:r>
      <w:r w:rsidRPr="00DC4F82">
        <w:rPr>
          <w:lang w:val="en-US" w:eastAsia="zh-CN"/>
        </w:rPr>
        <w:t>Volume table</w:t>
      </w:r>
      <w:r>
        <w:rPr>
          <w:lang w:val="en-US" w:eastAsia="zh-CN"/>
        </w:rPr>
        <w:t>, the “Adj. Vol. (in</w:t>
      </w:r>
      <w:r>
        <w:rPr>
          <w:rFonts w:hint="eastAsia"/>
          <w:lang w:val="en-US" w:eastAsia="zh-CN"/>
        </w:rPr>
        <w:t>t</w:t>
      </w:r>
      <w:r w:rsidR="001C7CB2">
        <w:rPr>
          <w:lang w:val="en-US" w:eastAsia="zh-CN"/>
        </w:rPr>
        <w:t>)” shows</w:t>
      </w:r>
      <w:r>
        <w:rPr>
          <w:lang w:val="en-US" w:eastAsia="zh-CN"/>
        </w:rPr>
        <w:t xml:space="preserve"> the </w:t>
      </w:r>
      <w:r w:rsidRPr="00EB1C50">
        <w:rPr>
          <w:lang w:val="en-US" w:eastAsia="zh-CN"/>
        </w:rPr>
        <w:t>list</w:t>
      </w:r>
      <w:r>
        <w:rPr>
          <w:lang w:val="en-US" w:eastAsia="zh-CN"/>
        </w:rPr>
        <w:t xml:space="preserve"> of</w:t>
      </w:r>
      <w:r w:rsidRPr="00EB1C50">
        <w:rPr>
          <w:lang w:val="en-US" w:eastAsia="zh-CN"/>
        </w:rPr>
        <w:t xml:space="preserve"> the adjusted volume of a band after background subtraction</w:t>
      </w:r>
      <w:r>
        <w:rPr>
          <w:lang w:val="en-US" w:eastAsia="zh-CN"/>
        </w:rPr>
        <w:t xml:space="preserve">, which is </w:t>
      </w:r>
      <w:r>
        <w:t>a relative quantification of the band signal.</w:t>
      </w:r>
    </w:p>
    <w:p w14:paraId="1A1C920F" w14:textId="77777777" w:rsidR="00966B58" w:rsidRDefault="00EB1C50" w:rsidP="00E232F6">
      <w:pPr>
        <w:pStyle w:val="BodyText"/>
        <w:numPr>
          <w:ilvl w:val="0"/>
          <w:numId w:val="39"/>
        </w:numPr>
        <w:spacing w:line="240" w:lineRule="auto"/>
        <w:ind w:left="567" w:hanging="567"/>
        <w:rPr>
          <w:lang w:val="en-US" w:eastAsia="en-AU"/>
        </w:rPr>
      </w:pPr>
      <w:r>
        <w:rPr>
          <w:lang w:val="en-US" w:eastAsia="en-AU"/>
        </w:rPr>
        <w:t xml:space="preserve">The coupling efficiency is calculated as follows:  </w:t>
      </w:r>
    </w:p>
    <w:p w14:paraId="5CC7B4F2" w14:textId="083B9128" w:rsidR="000801F8" w:rsidRDefault="00EB1C50" w:rsidP="008412A7">
      <w:pPr>
        <w:pStyle w:val="BodyText"/>
        <w:spacing w:line="240" w:lineRule="auto"/>
        <w:ind w:left="567"/>
        <w:rPr>
          <w:lang w:val="en-US" w:eastAsia="en-AU"/>
        </w:rPr>
      </w:pPr>
      <w:r>
        <w:rPr>
          <w:lang w:val="en-US" w:eastAsia="en-AU"/>
        </w:rPr>
        <w:t>U</w:t>
      </w:r>
      <w:r w:rsidR="00966B58">
        <w:rPr>
          <w:lang w:val="en-US" w:eastAsia="en-AU"/>
        </w:rPr>
        <w:t>1</w:t>
      </w:r>
      <w:r>
        <w:rPr>
          <w:lang w:val="en-US" w:eastAsia="en-AU"/>
        </w:rPr>
        <w:t xml:space="preserve">/ (U1+U2), where U1 and U2 are </w:t>
      </w:r>
      <w:r w:rsidRPr="00EB1C50">
        <w:rPr>
          <w:lang w:val="en-US" w:eastAsia="zh-CN"/>
        </w:rPr>
        <w:t>adjusted volume</w:t>
      </w:r>
      <w:r>
        <w:rPr>
          <w:lang w:val="en-US" w:eastAsia="zh-CN"/>
        </w:rPr>
        <w:t xml:space="preserve"> of </w:t>
      </w:r>
      <w:r w:rsidR="00966B58">
        <w:rPr>
          <w:lang w:val="en-US" w:eastAsia="zh-CN"/>
        </w:rPr>
        <w:t>coupled oligo and uncoupled oligos.</w:t>
      </w:r>
    </w:p>
    <w:p w14:paraId="553FA4FB" w14:textId="05B2957E" w:rsidR="000801F8" w:rsidRPr="00966B58" w:rsidRDefault="00B47790" w:rsidP="008412A7">
      <w:pPr>
        <w:rPr>
          <w:lang w:val="en-US" w:eastAsia="en-AU"/>
        </w:rPr>
      </w:pPr>
      <w:r w:rsidRPr="00EC4BEE">
        <w:rPr>
          <w:noProof/>
          <w:lang w:eastAsia="en-AU"/>
        </w:rPr>
        <w:drawing>
          <wp:anchor distT="0" distB="0" distL="114300" distR="114300" simplePos="0" relativeHeight="251666436" behindDoc="0" locked="0" layoutInCell="1" allowOverlap="1" wp14:anchorId="1715890F" wp14:editId="3726C855">
            <wp:simplePos x="0" y="0"/>
            <wp:positionH relativeFrom="column">
              <wp:posOffset>-145047</wp:posOffset>
            </wp:positionH>
            <wp:positionV relativeFrom="paragraph">
              <wp:posOffset>283210</wp:posOffset>
            </wp:positionV>
            <wp:extent cx="3406775" cy="4867275"/>
            <wp:effectExtent l="0" t="0" r="0" b="0"/>
            <wp:wrapTopAndBottom/>
            <wp:docPr id="1566386559" name="Picture 1566386559">
              <a:extLst xmlns:a="http://schemas.openxmlformats.org/drawingml/2006/main">
                <a:ext uri="{FF2B5EF4-FFF2-40B4-BE49-F238E27FC236}">
                  <a16:creationId xmlns:a16="http://schemas.microsoft.com/office/drawing/2014/main" id="{0FB80CF3-49A4-45C8-9387-5663222AA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FB80CF3-49A4-45C8-9387-5663222AA01C}"/>
                        </a:ext>
                      </a:extLst>
                    </pic:cNvPr>
                    <pic:cNvPicPr>
                      <a:picLocks noChangeAspect="1"/>
                    </pic:cNvPicPr>
                  </pic:nvPicPr>
                  <pic:blipFill rotWithShape="1">
                    <a:blip r:embed="rId23"/>
                    <a:srcRect r="44845"/>
                    <a:stretch/>
                  </pic:blipFill>
                  <pic:spPr>
                    <a:xfrm>
                      <a:off x="0" y="0"/>
                      <a:ext cx="3406775" cy="4867275"/>
                    </a:xfrm>
                    <a:prstGeom prst="rect">
                      <a:avLst/>
                    </a:prstGeom>
                  </pic:spPr>
                </pic:pic>
              </a:graphicData>
            </a:graphic>
            <wp14:sizeRelH relativeFrom="margin">
              <wp14:pctWidth>0</wp14:pctWidth>
            </wp14:sizeRelH>
            <wp14:sizeRelV relativeFrom="margin">
              <wp14:pctHeight>0</wp14:pctHeight>
            </wp14:sizeRelV>
          </wp:anchor>
        </w:drawing>
      </w:r>
      <w:r w:rsidR="00824A52" w:rsidRPr="00EC4BEE">
        <w:rPr>
          <w:noProof/>
          <w:lang w:eastAsia="en-AU"/>
        </w:rPr>
        <w:drawing>
          <wp:anchor distT="0" distB="0" distL="114300" distR="114300" simplePos="0" relativeHeight="251667460" behindDoc="0" locked="0" layoutInCell="1" allowOverlap="1" wp14:anchorId="653BA965" wp14:editId="40F1A380">
            <wp:simplePos x="0" y="0"/>
            <wp:positionH relativeFrom="column">
              <wp:posOffset>3436620</wp:posOffset>
            </wp:positionH>
            <wp:positionV relativeFrom="paragraph">
              <wp:posOffset>1638300</wp:posOffset>
            </wp:positionV>
            <wp:extent cx="2789555" cy="2720975"/>
            <wp:effectExtent l="0" t="0" r="4445" b="0"/>
            <wp:wrapTopAndBottom/>
            <wp:docPr id="769782927" name="Picture 769782927">
              <a:extLst xmlns:a="http://schemas.openxmlformats.org/drawingml/2006/main">
                <a:ext uri="{FF2B5EF4-FFF2-40B4-BE49-F238E27FC236}">
                  <a16:creationId xmlns:a16="http://schemas.microsoft.com/office/drawing/2014/main" id="{19DB2B62-0DAE-755B-345E-4CAFB5BD9C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9DB2B62-0DAE-755B-345E-4CAFB5BD9C5A}"/>
                        </a:ext>
                      </a:extLst>
                    </pic:cNvPr>
                    <pic:cNvPicPr>
                      <a:picLocks noChangeAspect="1"/>
                    </pic:cNvPicPr>
                  </pic:nvPicPr>
                  <pic:blipFill>
                    <a:blip r:embed="rId24"/>
                    <a:stretch>
                      <a:fillRect/>
                    </a:stretch>
                  </pic:blipFill>
                  <pic:spPr>
                    <a:xfrm>
                      <a:off x="0" y="0"/>
                      <a:ext cx="2789555" cy="2720975"/>
                    </a:xfrm>
                    <a:prstGeom prst="rect">
                      <a:avLst/>
                    </a:prstGeom>
                  </pic:spPr>
                </pic:pic>
              </a:graphicData>
            </a:graphic>
            <wp14:sizeRelH relativeFrom="margin">
              <wp14:pctWidth>0</wp14:pctWidth>
            </wp14:sizeRelH>
            <wp14:sizeRelV relativeFrom="margin">
              <wp14:pctHeight>0</wp14:pctHeight>
            </wp14:sizeRelV>
          </wp:anchor>
        </w:drawing>
      </w:r>
    </w:p>
    <w:p w14:paraId="636F4E41" w14:textId="5FCAE4A6" w:rsidR="000801F8" w:rsidRDefault="000801F8" w:rsidP="000801F8">
      <w:pPr>
        <w:pStyle w:val="BodyText"/>
        <w:spacing w:line="240" w:lineRule="auto"/>
        <w:rPr>
          <w:lang w:val="en-US" w:eastAsia="en-AU"/>
        </w:rPr>
      </w:pPr>
    </w:p>
    <w:p w14:paraId="3953D6DE" w14:textId="1D4ABE8E" w:rsidR="00463CD5" w:rsidRDefault="00463CD5" w:rsidP="00463CD5">
      <w:pPr>
        <w:pStyle w:val="BodyText"/>
        <w:spacing w:line="240" w:lineRule="auto"/>
        <w:ind w:left="720"/>
        <w:jc w:val="center"/>
        <w:rPr>
          <w:lang w:val="en-US" w:eastAsia="en-AU"/>
        </w:rPr>
      </w:pPr>
      <w:r>
        <w:rPr>
          <w:lang w:val="en-US" w:eastAsia="en-AU"/>
        </w:rPr>
        <w:t xml:space="preserve">Figure </w:t>
      </w:r>
      <w:r w:rsidR="00D34C82">
        <w:rPr>
          <w:lang w:val="en-US" w:eastAsia="en-AU"/>
        </w:rPr>
        <w:t>3</w:t>
      </w:r>
      <w:r w:rsidR="002D214C">
        <w:rPr>
          <w:lang w:val="en-US" w:eastAsia="en-AU"/>
        </w:rPr>
        <w:t xml:space="preserve"> PAGE gel analysis in image lab</w:t>
      </w:r>
    </w:p>
    <w:p w14:paraId="6A8D2CD5" w14:textId="3D5BBF6C" w:rsidR="007358A2" w:rsidRDefault="007358A2" w:rsidP="007358A2">
      <w:pPr>
        <w:pStyle w:val="BodyText"/>
        <w:spacing w:line="240" w:lineRule="auto"/>
        <w:rPr>
          <w:lang w:val="en-US" w:eastAsia="en-AU"/>
        </w:rPr>
      </w:pPr>
    </w:p>
    <w:p w14:paraId="62FCDCE4" w14:textId="58FCDFD3" w:rsidR="000801F8" w:rsidRDefault="00966B58" w:rsidP="007358A2">
      <w:pPr>
        <w:pStyle w:val="BodyText"/>
        <w:spacing w:line="240" w:lineRule="auto"/>
        <w:rPr>
          <w:lang w:val="en-US" w:eastAsia="zh-CN"/>
        </w:rPr>
      </w:pPr>
      <w:r w:rsidRPr="008412A7">
        <w:rPr>
          <w:b/>
          <w:bCs/>
          <w:u w:val="single"/>
          <w:lang w:val="en-US" w:eastAsia="en-AU"/>
        </w:rPr>
        <w:lastRenderedPageBreak/>
        <w:t>Note:</w:t>
      </w:r>
      <w:r>
        <w:rPr>
          <w:lang w:val="en-US" w:eastAsia="en-AU"/>
        </w:rPr>
        <w:t xml:space="preserve"> the uncoupled oligo may appear to be smear in PAGE. </w:t>
      </w:r>
      <w:r w:rsidR="00824A52">
        <w:rPr>
          <w:lang w:val="en-US" w:eastAsia="zh-CN"/>
        </w:rPr>
        <w:t>Therefore,</w:t>
      </w:r>
      <w:r>
        <w:rPr>
          <w:lang w:val="en-US" w:eastAsia="zh-CN"/>
        </w:rPr>
        <w:t xml:space="preserve"> </w:t>
      </w:r>
      <w:r w:rsidR="00EA6C06">
        <w:rPr>
          <w:lang w:val="en-US" w:eastAsia="zh-CN"/>
        </w:rPr>
        <w:t>our</w:t>
      </w:r>
      <w:r>
        <w:rPr>
          <w:lang w:val="en-US" w:eastAsia="zh-CN"/>
        </w:rPr>
        <w:t xml:space="preserve"> method could only give a rough estimation for the coupling efficiency which is sufficient as an indication of successful coupling of BG-oligos. With &gt;80% high coupling efficiency</w:t>
      </w:r>
      <w:r w:rsidR="002D214C">
        <w:rPr>
          <w:lang w:val="en-US" w:eastAsia="zh-CN"/>
        </w:rPr>
        <w:t xml:space="preserve"> and clear shift of band</w:t>
      </w:r>
      <w:r>
        <w:rPr>
          <w:lang w:val="en-US" w:eastAsia="zh-CN"/>
        </w:rPr>
        <w:t xml:space="preserve">, further </w:t>
      </w:r>
      <w:proofErr w:type="gramStart"/>
      <w:r w:rsidR="001C7CB2">
        <w:rPr>
          <w:lang w:val="en-US" w:eastAsia="zh-CN"/>
        </w:rPr>
        <w:t>analysis</w:t>
      </w:r>
      <w:proofErr w:type="gramEnd"/>
      <w:r>
        <w:rPr>
          <w:lang w:val="en-US" w:eastAsia="zh-CN"/>
        </w:rPr>
        <w:t xml:space="preserve"> and purification </w:t>
      </w:r>
      <w:r w:rsidR="00824A52">
        <w:rPr>
          <w:lang w:val="en-US" w:eastAsia="zh-CN"/>
        </w:rPr>
        <w:t xml:space="preserve">by HPLC </w:t>
      </w:r>
      <w:r>
        <w:rPr>
          <w:lang w:val="en-US" w:eastAsia="zh-CN"/>
        </w:rPr>
        <w:t xml:space="preserve">may not be necessary. </w:t>
      </w:r>
    </w:p>
    <w:p w14:paraId="3770E0F3" w14:textId="409CEC66" w:rsidR="000801F8" w:rsidRDefault="000801F8" w:rsidP="007358A2">
      <w:pPr>
        <w:pStyle w:val="BodyText"/>
        <w:spacing w:line="240" w:lineRule="auto"/>
        <w:rPr>
          <w:lang w:val="en-US" w:eastAsia="en-AU"/>
        </w:rPr>
      </w:pPr>
    </w:p>
    <w:p w14:paraId="0E546DE6" w14:textId="60704C94" w:rsidR="005050DE" w:rsidRPr="005050DE" w:rsidRDefault="005050DE" w:rsidP="005050DE">
      <w:pPr>
        <w:pStyle w:val="Heading1"/>
        <w:spacing w:line="276" w:lineRule="auto"/>
        <w:rPr>
          <w:sz w:val="28"/>
          <w:szCs w:val="28"/>
        </w:rPr>
      </w:pPr>
      <w:r w:rsidRPr="00487ABF">
        <w:rPr>
          <w:sz w:val="28"/>
          <w:szCs w:val="28"/>
        </w:rPr>
        <w:t xml:space="preserve">Day </w:t>
      </w:r>
      <w:r>
        <w:rPr>
          <w:sz w:val="28"/>
          <w:szCs w:val="28"/>
        </w:rPr>
        <w:t>3</w:t>
      </w:r>
    </w:p>
    <w:p w14:paraId="7F7704B8" w14:textId="4F36A63A" w:rsidR="00067897" w:rsidRDefault="005050DE" w:rsidP="00610CA9">
      <w:pPr>
        <w:pStyle w:val="Heading4"/>
        <w:spacing w:line="276" w:lineRule="auto"/>
      </w:pPr>
      <w:r>
        <w:t xml:space="preserve">Step </w:t>
      </w:r>
      <w:r w:rsidR="002754E8">
        <w:t>5</w:t>
      </w:r>
      <w:r w:rsidRPr="00610CA9">
        <w:t xml:space="preserve">. Covalent </w:t>
      </w:r>
      <w:r w:rsidR="00FD373B" w:rsidRPr="00610CA9">
        <w:t>labelling</w:t>
      </w:r>
      <w:r w:rsidRPr="00610CA9">
        <w:t xml:space="preserve"> of Cas9-SNAP protein and BG oligo</w:t>
      </w:r>
      <w:r w:rsidR="00ED41A1" w:rsidRPr="00610CA9">
        <w:t>s</w:t>
      </w:r>
    </w:p>
    <w:p w14:paraId="14A86E23" w14:textId="6000C002" w:rsidR="00981E0A" w:rsidRDefault="00553488">
      <w:pPr>
        <w:pStyle w:val="BodyText"/>
        <w:rPr>
          <w:lang w:val="en-US" w:eastAsia="en-AU"/>
        </w:rPr>
      </w:pPr>
      <w:r>
        <w:t xml:space="preserve">Use </w:t>
      </w:r>
      <w:r w:rsidR="00D971CB">
        <w:t>the following table</w:t>
      </w:r>
      <w:r w:rsidR="003A391B">
        <w:rPr>
          <w:lang w:eastAsia="zh-CN"/>
        </w:rPr>
        <w:t xml:space="preserve"> </w:t>
      </w:r>
      <w:r w:rsidR="00E51294">
        <w:t xml:space="preserve">as guideline for preparing </w:t>
      </w:r>
      <w:r w:rsidR="00F06D14">
        <w:rPr>
          <w:lang w:val="en-US" w:eastAsia="en-AU"/>
        </w:rPr>
        <w:t>Cas9-SNAP</w:t>
      </w:r>
      <w:r w:rsidR="006D7A58">
        <w:rPr>
          <w:lang w:val="en-US" w:eastAsia="en-AU"/>
        </w:rPr>
        <w:t>:</w:t>
      </w:r>
      <w:r w:rsidR="006D7A58" w:rsidRPr="006D7A58">
        <w:rPr>
          <w:lang w:val="en-US" w:eastAsia="en-AU"/>
        </w:rPr>
        <w:t xml:space="preserve"> </w:t>
      </w:r>
      <w:r w:rsidR="006D7A58">
        <w:rPr>
          <w:lang w:val="en-US" w:eastAsia="en-AU"/>
        </w:rPr>
        <w:t xml:space="preserve">BG-oligo </w:t>
      </w:r>
      <w:r w:rsidR="00824A52">
        <w:rPr>
          <w:lang w:val="en-US" w:eastAsia="en-AU"/>
        </w:rPr>
        <w:t>covalent reaction.</w:t>
      </w:r>
    </w:p>
    <w:p w14:paraId="0BC8A5AE" w14:textId="227A188F" w:rsidR="00156BD0" w:rsidRPr="008412A7" w:rsidRDefault="00156BD0" w:rsidP="008412A7">
      <w:pPr>
        <w:pStyle w:val="ListParagraph"/>
        <w:spacing w:line="276" w:lineRule="auto"/>
        <w:ind w:left="0" w:firstLine="709"/>
        <w:rPr>
          <w:rFonts w:cs="Calibri"/>
        </w:rPr>
      </w:pPr>
      <w:r w:rsidRPr="00F06D14">
        <w:rPr>
          <w:rFonts w:cs="Calibri"/>
          <w:b/>
          <w:bCs/>
          <w:u w:val="single"/>
        </w:rPr>
        <w:t xml:space="preserve">Table </w:t>
      </w:r>
      <w:r>
        <w:rPr>
          <w:rFonts w:cs="Calibri"/>
          <w:b/>
          <w:bCs/>
          <w:u w:val="single"/>
        </w:rPr>
        <w:t>3</w:t>
      </w:r>
      <w:r w:rsidRPr="00F06D14">
        <w:rPr>
          <w:rFonts w:cs="Calibri"/>
        </w:rPr>
        <w:t xml:space="preserve">: </w:t>
      </w:r>
      <w:r w:rsidRPr="00CA2E3C">
        <w:t>gRNA annealing</w:t>
      </w:r>
    </w:p>
    <w:tbl>
      <w:tblPr>
        <w:tblStyle w:val="GridTable1Light-Accent1"/>
        <w:tblW w:w="4341" w:type="pct"/>
        <w:jc w:val="center"/>
        <w:tblLook w:val="0620" w:firstRow="1" w:lastRow="0" w:firstColumn="0" w:lastColumn="0" w:noHBand="1" w:noVBand="1"/>
      </w:tblPr>
      <w:tblGrid>
        <w:gridCol w:w="2247"/>
        <w:gridCol w:w="1720"/>
        <w:gridCol w:w="1914"/>
        <w:gridCol w:w="2478"/>
      </w:tblGrid>
      <w:tr w:rsidR="000801F8" w:rsidRPr="00156BD0" w14:paraId="2ADEAAE8" w14:textId="77777777" w:rsidTr="008412A7">
        <w:trPr>
          <w:cnfStyle w:val="100000000000" w:firstRow="1" w:lastRow="0" w:firstColumn="0" w:lastColumn="0" w:oddVBand="0" w:evenVBand="0" w:oddHBand="0" w:evenHBand="0" w:firstRowFirstColumn="0" w:firstRowLastColumn="0" w:lastRowFirstColumn="0" w:lastRowLastColumn="0"/>
          <w:jc w:val="center"/>
        </w:trPr>
        <w:tc>
          <w:tcPr>
            <w:tcW w:w="0" w:type="pct"/>
            <w:shd w:val="clear" w:color="auto" w:fill="DCC8EF" w:themeFill="accent1" w:themeFillTint="33"/>
          </w:tcPr>
          <w:p w14:paraId="1DF76517" w14:textId="77777777" w:rsidR="00D971CB" w:rsidRPr="008412A7" w:rsidRDefault="00D971CB" w:rsidP="00782425">
            <w:pPr>
              <w:pStyle w:val="TableHeading"/>
              <w:rPr>
                <w:rFonts w:ascii="Arial" w:hAnsi="Arial" w:cs="Arial"/>
                <w:b/>
                <w:bCs w:val="0"/>
              </w:rPr>
            </w:pPr>
            <w:r w:rsidRPr="008412A7">
              <w:rPr>
                <w:rFonts w:ascii="Arial" w:hAnsi="Arial" w:cs="Arial"/>
              </w:rPr>
              <w:t>Component</w:t>
            </w:r>
          </w:p>
        </w:tc>
        <w:tc>
          <w:tcPr>
            <w:tcW w:w="0" w:type="pct"/>
            <w:shd w:val="clear" w:color="auto" w:fill="DCC8EF" w:themeFill="accent1" w:themeFillTint="33"/>
          </w:tcPr>
          <w:p w14:paraId="36EDF062" w14:textId="77777777" w:rsidR="00D971CB" w:rsidRPr="008412A7" w:rsidRDefault="00D971CB" w:rsidP="00782425">
            <w:pPr>
              <w:pStyle w:val="TableHeading"/>
              <w:rPr>
                <w:rFonts w:ascii="Arial" w:hAnsi="Arial" w:cs="Arial"/>
                <w:b/>
                <w:bCs w:val="0"/>
              </w:rPr>
            </w:pPr>
            <w:r w:rsidRPr="008412A7">
              <w:rPr>
                <w:rFonts w:ascii="Arial" w:hAnsi="Arial" w:cs="Arial"/>
              </w:rPr>
              <w:t>Stock [</w:t>
            </w:r>
            <w:proofErr w:type="spellStart"/>
            <w:r w:rsidRPr="008412A7">
              <w:rPr>
                <w:rFonts w:ascii="Arial" w:hAnsi="Arial" w:cs="Arial"/>
              </w:rPr>
              <w:t>uM</w:t>
            </w:r>
            <w:proofErr w:type="spellEnd"/>
            <w:r w:rsidRPr="008412A7">
              <w:rPr>
                <w:rFonts w:ascii="Arial" w:hAnsi="Arial" w:cs="Arial"/>
              </w:rPr>
              <w:t>]</w:t>
            </w:r>
          </w:p>
        </w:tc>
        <w:tc>
          <w:tcPr>
            <w:tcW w:w="0" w:type="pct"/>
            <w:shd w:val="clear" w:color="auto" w:fill="DCC8EF" w:themeFill="accent1" w:themeFillTint="33"/>
          </w:tcPr>
          <w:p w14:paraId="612BAEF3" w14:textId="2294B27C" w:rsidR="00D971CB" w:rsidRPr="008412A7" w:rsidRDefault="00D971CB" w:rsidP="00782425">
            <w:pPr>
              <w:pStyle w:val="TableHeading"/>
              <w:rPr>
                <w:rFonts w:ascii="Arial" w:hAnsi="Arial" w:cs="Arial"/>
                <w:b/>
                <w:bCs w:val="0"/>
              </w:rPr>
            </w:pPr>
            <w:r w:rsidRPr="008412A7">
              <w:rPr>
                <w:rFonts w:ascii="Arial" w:hAnsi="Arial" w:cs="Arial"/>
              </w:rPr>
              <w:t>Volume [</w:t>
            </w:r>
            <w:proofErr w:type="spellStart"/>
            <w:r w:rsidRPr="008412A7">
              <w:rPr>
                <w:rFonts w:ascii="Arial" w:hAnsi="Arial" w:cs="Arial"/>
              </w:rPr>
              <w:t>ul</w:t>
            </w:r>
            <w:proofErr w:type="spellEnd"/>
            <w:r w:rsidRPr="008412A7">
              <w:rPr>
                <w:rFonts w:ascii="Arial" w:hAnsi="Arial" w:cs="Arial"/>
              </w:rPr>
              <w:t>]</w:t>
            </w:r>
          </w:p>
        </w:tc>
        <w:tc>
          <w:tcPr>
            <w:tcW w:w="0" w:type="pct"/>
            <w:shd w:val="clear" w:color="auto" w:fill="DCC8EF" w:themeFill="accent1" w:themeFillTint="33"/>
          </w:tcPr>
          <w:p w14:paraId="63E387D4" w14:textId="77777777" w:rsidR="00D971CB" w:rsidRPr="008412A7" w:rsidRDefault="00D971CB" w:rsidP="00782425">
            <w:pPr>
              <w:pStyle w:val="TableHeading"/>
              <w:rPr>
                <w:rFonts w:ascii="Arial" w:hAnsi="Arial" w:cs="Arial"/>
                <w:b/>
                <w:bCs w:val="0"/>
              </w:rPr>
            </w:pPr>
            <w:r w:rsidRPr="008412A7">
              <w:rPr>
                <w:rFonts w:ascii="Arial" w:hAnsi="Arial" w:cs="Arial"/>
              </w:rPr>
              <w:t>Total amount [</w:t>
            </w:r>
            <w:proofErr w:type="spellStart"/>
            <w:r w:rsidRPr="008412A7">
              <w:rPr>
                <w:rFonts w:ascii="Arial" w:hAnsi="Arial" w:cs="Arial"/>
              </w:rPr>
              <w:t>pmol</w:t>
            </w:r>
            <w:proofErr w:type="spellEnd"/>
            <w:r w:rsidRPr="008412A7">
              <w:rPr>
                <w:rFonts w:ascii="Arial" w:hAnsi="Arial" w:cs="Arial"/>
              </w:rPr>
              <w:t>]</w:t>
            </w:r>
          </w:p>
        </w:tc>
      </w:tr>
      <w:tr w:rsidR="00156BD0" w:rsidRPr="00156BD0" w14:paraId="15B3712F" w14:textId="77777777" w:rsidTr="008412A7">
        <w:trPr>
          <w:jc w:val="center"/>
        </w:trPr>
        <w:tc>
          <w:tcPr>
            <w:tcW w:w="1344" w:type="pct"/>
          </w:tcPr>
          <w:p w14:paraId="3B4F466C" w14:textId="719E9883" w:rsidR="00D971CB" w:rsidRPr="008412A7" w:rsidRDefault="00D971CB" w:rsidP="00782425">
            <w:pPr>
              <w:pStyle w:val="TableText"/>
              <w:rPr>
                <w:rFonts w:ascii="Arial" w:hAnsi="Arial" w:cs="Arial"/>
              </w:rPr>
            </w:pPr>
            <w:r w:rsidRPr="008412A7">
              <w:rPr>
                <w:rFonts w:ascii="Arial" w:hAnsi="Arial" w:cs="Arial"/>
                <w:b/>
                <w:bCs/>
                <w:color w:val="000000"/>
              </w:rPr>
              <w:t>BG-oligo</w:t>
            </w:r>
          </w:p>
        </w:tc>
        <w:tc>
          <w:tcPr>
            <w:tcW w:w="1029" w:type="pct"/>
          </w:tcPr>
          <w:p w14:paraId="6B4D634A" w14:textId="77777777" w:rsidR="00D971CB" w:rsidRPr="008412A7" w:rsidRDefault="00D971CB" w:rsidP="00782425">
            <w:pPr>
              <w:pStyle w:val="TableText"/>
              <w:rPr>
                <w:rFonts w:ascii="Arial" w:hAnsi="Arial" w:cs="Arial"/>
              </w:rPr>
            </w:pPr>
            <w:r w:rsidRPr="008412A7">
              <w:rPr>
                <w:rFonts w:ascii="Arial" w:hAnsi="Arial" w:cs="Arial"/>
                <w:color w:val="000000"/>
              </w:rPr>
              <w:t>100</w:t>
            </w:r>
          </w:p>
        </w:tc>
        <w:tc>
          <w:tcPr>
            <w:tcW w:w="1145" w:type="pct"/>
          </w:tcPr>
          <w:p w14:paraId="12E707B8" w14:textId="2EB8D871" w:rsidR="00D971CB" w:rsidRPr="008412A7" w:rsidRDefault="006B3852" w:rsidP="00782425">
            <w:pPr>
              <w:pStyle w:val="TableText"/>
              <w:rPr>
                <w:rFonts w:ascii="Arial" w:hAnsi="Arial" w:cs="Arial"/>
              </w:rPr>
            </w:pPr>
            <w:r>
              <w:rPr>
                <w:rFonts w:ascii="Arial" w:hAnsi="Arial" w:cs="Arial"/>
              </w:rPr>
              <w:t>1.6</w:t>
            </w:r>
          </w:p>
        </w:tc>
        <w:tc>
          <w:tcPr>
            <w:tcW w:w="1482" w:type="pct"/>
          </w:tcPr>
          <w:p w14:paraId="441FDECF" w14:textId="53BE08F3" w:rsidR="00D971CB" w:rsidRPr="008412A7" w:rsidRDefault="006B3852" w:rsidP="00782425">
            <w:pPr>
              <w:pStyle w:val="TableText"/>
              <w:rPr>
                <w:rFonts w:ascii="Arial" w:hAnsi="Arial" w:cs="Arial"/>
                <w:szCs w:val="20"/>
              </w:rPr>
            </w:pPr>
            <w:r>
              <w:rPr>
                <w:rFonts w:ascii="Arial" w:hAnsi="Arial" w:cs="Arial"/>
                <w:color w:val="000000"/>
              </w:rPr>
              <w:t>16</w:t>
            </w:r>
            <w:r w:rsidR="00D971CB" w:rsidRPr="008412A7">
              <w:rPr>
                <w:rFonts w:ascii="Arial" w:hAnsi="Arial" w:cs="Arial"/>
                <w:color w:val="000000"/>
              </w:rPr>
              <w:t>0.0</w:t>
            </w:r>
          </w:p>
        </w:tc>
      </w:tr>
      <w:tr w:rsidR="00156BD0" w:rsidRPr="00156BD0" w14:paraId="4F32350E" w14:textId="77777777" w:rsidTr="008412A7">
        <w:trPr>
          <w:jc w:val="center"/>
        </w:trPr>
        <w:tc>
          <w:tcPr>
            <w:tcW w:w="1344" w:type="pct"/>
          </w:tcPr>
          <w:p w14:paraId="2009E494" w14:textId="77777777" w:rsidR="00D971CB" w:rsidRPr="008412A7" w:rsidRDefault="00D971CB" w:rsidP="00782425">
            <w:pPr>
              <w:pStyle w:val="TableText"/>
              <w:rPr>
                <w:rFonts w:ascii="Arial" w:hAnsi="Arial" w:cs="Arial"/>
                <w:szCs w:val="20"/>
              </w:rPr>
            </w:pPr>
            <w:r w:rsidRPr="008412A7">
              <w:rPr>
                <w:rFonts w:ascii="Arial" w:hAnsi="Arial" w:cs="Arial"/>
                <w:b/>
                <w:bCs/>
                <w:color w:val="000000"/>
              </w:rPr>
              <w:t>Cas9-snap</w:t>
            </w:r>
          </w:p>
        </w:tc>
        <w:tc>
          <w:tcPr>
            <w:tcW w:w="1029" w:type="pct"/>
          </w:tcPr>
          <w:p w14:paraId="3692C6B3" w14:textId="77777777" w:rsidR="00D971CB" w:rsidRPr="008412A7" w:rsidRDefault="00D971CB" w:rsidP="00782425">
            <w:pPr>
              <w:pStyle w:val="TableText"/>
              <w:rPr>
                <w:rFonts w:ascii="Arial" w:hAnsi="Arial" w:cs="Arial"/>
                <w:szCs w:val="20"/>
              </w:rPr>
            </w:pPr>
            <w:r w:rsidRPr="008412A7">
              <w:rPr>
                <w:rFonts w:ascii="Arial" w:hAnsi="Arial" w:cs="Arial"/>
                <w:color w:val="000000"/>
              </w:rPr>
              <w:t>30</w:t>
            </w:r>
          </w:p>
        </w:tc>
        <w:tc>
          <w:tcPr>
            <w:tcW w:w="1145" w:type="pct"/>
          </w:tcPr>
          <w:p w14:paraId="37DD9F10" w14:textId="6413BB32" w:rsidR="00D971CB" w:rsidRPr="008412A7" w:rsidRDefault="006B3852" w:rsidP="00782425">
            <w:pPr>
              <w:pStyle w:val="TableText"/>
              <w:rPr>
                <w:rFonts w:ascii="Arial" w:hAnsi="Arial" w:cs="Arial"/>
                <w:szCs w:val="20"/>
              </w:rPr>
            </w:pPr>
            <w:r>
              <w:rPr>
                <w:rFonts w:ascii="Arial" w:hAnsi="Arial" w:cs="Arial"/>
              </w:rPr>
              <w:t>2.</w:t>
            </w:r>
            <w:r w:rsidR="00E14045">
              <w:rPr>
                <w:rFonts w:ascii="Arial" w:hAnsi="Arial" w:cs="Arial"/>
              </w:rPr>
              <w:t>7</w:t>
            </w:r>
          </w:p>
        </w:tc>
        <w:tc>
          <w:tcPr>
            <w:tcW w:w="1482" w:type="pct"/>
          </w:tcPr>
          <w:p w14:paraId="4C2C0114" w14:textId="0FC6C0F5" w:rsidR="00D971CB" w:rsidRPr="008412A7" w:rsidRDefault="006B3852" w:rsidP="00782425">
            <w:pPr>
              <w:pStyle w:val="TableText"/>
              <w:rPr>
                <w:rFonts w:ascii="Arial" w:hAnsi="Arial" w:cs="Arial"/>
                <w:szCs w:val="20"/>
              </w:rPr>
            </w:pPr>
            <w:r>
              <w:rPr>
                <w:rFonts w:ascii="Arial" w:hAnsi="Arial" w:cs="Arial"/>
                <w:color w:val="000000"/>
              </w:rPr>
              <w:t>8</w:t>
            </w:r>
            <w:r w:rsidR="00D971CB" w:rsidRPr="008412A7">
              <w:rPr>
                <w:rFonts w:ascii="Arial" w:hAnsi="Arial" w:cs="Arial"/>
                <w:color w:val="000000"/>
              </w:rPr>
              <w:t>0.0</w:t>
            </w:r>
          </w:p>
        </w:tc>
      </w:tr>
      <w:tr w:rsidR="0006511D" w:rsidRPr="00FD5BFD" w14:paraId="1F44715C" w14:textId="77777777" w:rsidTr="0006511D">
        <w:trPr>
          <w:jc w:val="center"/>
        </w:trPr>
        <w:tc>
          <w:tcPr>
            <w:tcW w:w="1344" w:type="pct"/>
          </w:tcPr>
          <w:p w14:paraId="5383730A" w14:textId="67210A84" w:rsidR="00FD5BFD" w:rsidRPr="00FD5BFD" w:rsidRDefault="00FD5BFD" w:rsidP="008412A7">
            <w:pPr>
              <w:pStyle w:val="TableText"/>
              <w:jc w:val="center"/>
              <w:rPr>
                <w:rFonts w:ascii="Arial" w:hAnsi="Arial" w:cs="Arial"/>
                <w:b/>
                <w:bCs/>
                <w:color w:val="000000"/>
              </w:rPr>
            </w:pPr>
            <w:r w:rsidRPr="00782425">
              <w:rPr>
                <w:rFonts w:ascii="Arial" w:hAnsi="Arial" w:cs="Arial"/>
                <w:b/>
                <w:i/>
                <w:iCs/>
              </w:rPr>
              <w:t>Total</w:t>
            </w:r>
          </w:p>
        </w:tc>
        <w:tc>
          <w:tcPr>
            <w:tcW w:w="1029" w:type="pct"/>
          </w:tcPr>
          <w:p w14:paraId="74E118D4" w14:textId="77777777" w:rsidR="00FD5BFD" w:rsidRPr="00FD5BFD" w:rsidRDefault="00FD5BFD" w:rsidP="00782425">
            <w:pPr>
              <w:pStyle w:val="TableText"/>
              <w:rPr>
                <w:rFonts w:ascii="Arial" w:hAnsi="Arial" w:cs="Arial"/>
                <w:color w:val="000000"/>
              </w:rPr>
            </w:pPr>
          </w:p>
        </w:tc>
        <w:tc>
          <w:tcPr>
            <w:tcW w:w="1145" w:type="pct"/>
          </w:tcPr>
          <w:p w14:paraId="7A8260D1" w14:textId="6C0A036D" w:rsidR="00FD5BFD" w:rsidRPr="00FD5BFD" w:rsidRDefault="00E14045" w:rsidP="00782425">
            <w:pPr>
              <w:pStyle w:val="TableText"/>
              <w:rPr>
                <w:rFonts w:ascii="Arial" w:hAnsi="Arial" w:cs="Arial"/>
              </w:rPr>
            </w:pPr>
            <w:r>
              <w:rPr>
                <w:rFonts w:ascii="Arial" w:hAnsi="Arial" w:cs="Arial"/>
              </w:rPr>
              <w:t>4.3</w:t>
            </w:r>
          </w:p>
        </w:tc>
        <w:tc>
          <w:tcPr>
            <w:tcW w:w="1482" w:type="pct"/>
          </w:tcPr>
          <w:p w14:paraId="76C93007" w14:textId="77777777" w:rsidR="00FD5BFD" w:rsidRPr="00FD5BFD" w:rsidRDefault="00FD5BFD" w:rsidP="00782425">
            <w:pPr>
              <w:pStyle w:val="TableText"/>
              <w:rPr>
                <w:rFonts w:ascii="Arial" w:hAnsi="Arial" w:cs="Arial"/>
                <w:color w:val="000000"/>
              </w:rPr>
            </w:pPr>
          </w:p>
        </w:tc>
      </w:tr>
    </w:tbl>
    <w:p w14:paraId="00ED76C2" w14:textId="0A46DDD2" w:rsidR="00D971CB" w:rsidRPr="00981E0A" w:rsidRDefault="00D971CB" w:rsidP="008412A7">
      <w:pPr>
        <w:pStyle w:val="BodyText"/>
      </w:pPr>
    </w:p>
    <w:p w14:paraId="0C607874" w14:textId="018E0899" w:rsidR="00A54F92" w:rsidRDefault="005D2E3E" w:rsidP="00E232F6">
      <w:pPr>
        <w:pStyle w:val="BodyText"/>
        <w:numPr>
          <w:ilvl w:val="0"/>
          <w:numId w:val="29"/>
        </w:numPr>
        <w:spacing w:line="240" w:lineRule="auto"/>
        <w:ind w:left="567" w:hanging="567"/>
        <w:rPr>
          <w:lang w:val="en-US" w:eastAsia="en-AU"/>
        </w:rPr>
      </w:pPr>
      <w:r>
        <w:rPr>
          <w:lang w:val="en-US" w:eastAsia="en-AU"/>
        </w:rPr>
        <w:t xml:space="preserve">Mix </w:t>
      </w:r>
      <w:r w:rsidR="006B3852">
        <w:rPr>
          <w:lang w:val="en-US" w:eastAsia="en-AU"/>
        </w:rPr>
        <w:t>BG-</w:t>
      </w:r>
      <w:proofErr w:type="gramStart"/>
      <w:r w:rsidR="006B3852">
        <w:rPr>
          <w:lang w:val="en-US" w:eastAsia="en-AU"/>
        </w:rPr>
        <w:t>oligo:Cas</w:t>
      </w:r>
      <w:proofErr w:type="gramEnd"/>
      <w:r w:rsidR="006B3852">
        <w:rPr>
          <w:lang w:val="en-US" w:eastAsia="en-AU"/>
        </w:rPr>
        <w:t xml:space="preserve">9-SNAP </w:t>
      </w:r>
      <w:r w:rsidR="006D7A58">
        <w:rPr>
          <w:lang w:val="en-US" w:eastAsia="en-AU"/>
        </w:rPr>
        <w:t>at</w:t>
      </w:r>
      <w:r w:rsidR="006B3852">
        <w:rPr>
          <w:lang w:val="en-US" w:eastAsia="en-AU"/>
        </w:rPr>
        <w:t xml:space="preserve"> 2:1 ratio </w:t>
      </w:r>
      <w:r w:rsidR="00CA4BCE">
        <w:rPr>
          <w:lang w:val="en-US" w:eastAsia="en-AU"/>
        </w:rPr>
        <w:t xml:space="preserve">in </w:t>
      </w:r>
      <w:r w:rsidR="006B3852">
        <w:rPr>
          <w:lang w:val="en-US" w:eastAsia="en-AU"/>
        </w:rPr>
        <w:t xml:space="preserve">a </w:t>
      </w:r>
      <w:r w:rsidR="00D971CB">
        <w:rPr>
          <w:lang w:val="en-US" w:eastAsia="en-AU"/>
        </w:rPr>
        <w:t xml:space="preserve">0.2ml </w:t>
      </w:r>
      <w:r w:rsidR="00CA4BCE">
        <w:rPr>
          <w:lang w:val="en-US" w:eastAsia="en-AU"/>
        </w:rPr>
        <w:t>PCR tube</w:t>
      </w:r>
      <w:r w:rsidR="00CC6DB7">
        <w:rPr>
          <w:lang w:val="en-US" w:eastAsia="en-AU"/>
        </w:rPr>
        <w:t>.</w:t>
      </w:r>
      <w:r w:rsidR="003F2FD4">
        <w:rPr>
          <w:lang w:val="en-US" w:eastAsia="en-AU"/>
        </w:rPr>
        <w:t xml:space="preserve"> </w:t>
      </w:r>
    </w:p>
    <w:p w14:paraId="10709976" w14:textId="4F5D1DFE" w:rsidR="00A54F92" w:rsidRDefault="00D731AF" w:rsidP="00E232F6">
      <w:pPr>
        <w:pStyle w:val="BodyText"/>
        <w:numPr>
          <w:ilvl w:val="0"/>
          <w:numId w:val="29"/>
        </w:numPr>
        <w:spacing w:line="240" w:lineRule="auto"/>
        <w:ind w:left="567" w:hanging="567"/>
        <w:rPr>
          <w:lang w:val="en-US" w:eastAsia="en-AU"/>
        </w:rPr>
      </w:pPr>
      <w:r w:rsidRPr="00D731AF">
        <w:rPr>
          <w:lang w:val="en-US" w:eastAsia="en-AU"/>
        </w:rPr>
        <w:t xml:space="preserve">Incubate for 60 min at 30°C using </w:t>
      </w:r>
      <w:proofErr w:type="gramStart"/>
      <w:r>
        <w:rPr>
          <w:lang w:val="en-US" w:eastAsia="en-AU"/>
        </w:rPr>
        <w:t>Thermocycler</w:t>
      </w:r>
      <w:proofErr w:type="gramEnd"/>
      <w:r w:rsidR="00D971CB">
        <w:rPr>
          <w:lang w:val="en-US" w:eastAsia="en-AU"/>
        </w:rPr>
        <w:t>.</w:t>
      </w:r>
    </w:p>
    <w:p w14:paraId="7ADCA3A3" w14:textId="6101AEDF" w:rsidR="003F2FD4" w:rsidRDefault="003F2FD4" w:rsidP="00E232F6">
      <w:pPr>
        <w:pStyle w:val="BodyText"/>
        <w:numPr>
          <w:ilvl w:val="0"/>
          <w:numId w:val="29"/>
        </w:numPr>
        <w:spacing w:line="240" w:lineRule="auto"/>
        <w:ind w:left="567" w:hanging="567"/>
        <w:rPr>
          <w:lang w:val="en-US" w:eastAsia="en-AU"/>
        </w:rPr>
      </w:pPr>
      <w:r>
        <w:rPr>
          <w:lang w:val="en-US" w:eastAsia="en-AU"/>
        </w:rPr>
        <w:t xml:space="preserve">The </w:t>
      </w:r>
      <w:proofErr w:type="gramStart"/>
      <w:r>
        <w:rPr>
          <w:lang w:val="en-US" w:eastAsia="en-AU"/>
        </w:rPr>
        <w:t>end product</w:t>
      </w:r>
      <w:proofErr w:type="gramEnd"/>
      <w:r>
        <w:rPr>
          <w:lang w:val="en-US" w:eastAsia="en-AU"/>
        </w:rPr>
        <w:t xml:space="preserve"> will be </w:t>
      </w:r>
      <w:r w:rsidR="00E14045">
        <w:rPr>
          <w:lang w:val="en-US" w:eastAsia="en-AU"/>
        </w:rPr>
        <w:t>8</w:t>
      </w:r>
      <w:r>
        <w:rPr>
          <w:lang w:val="en-US" w:eastAsia="en-AU"/>
        </w:rPr>
        <w:t xml:space="preserve">0pmol of </w:t>
      </w:r>
      <w:r w:rsidRPr="00610CA9">
        <w:t>Cas9-SNAP</w:t>
      </w:r>
      <w:r>
        <w:t>:BG-oligo comple</w:t>
      </w:r>
      <w:r w:rsidR="005F406B">
        <w:t>x.</w:t>
      </w:r>
    </w:p>
    <w:p w14:paraId="361C3C92" w14:textId="69BCB866" w:rsidR="003F2FD4" w:rsidRDefault="003F2FD4" w:rsidP="003F2FD4">
      <w:pPr>
        <w:ind w:left="567" w:hanging="283"/>
        <w:rPr>
          <w:lang w:eastAsia="zh-CN"/>
        </w:rPr>
      </w:pPr>
      <w:r w:rsidRPr="006C6665">
        <w:rPr>
          <w:b/>
          <w:bCs/>
          <w:u w:val="single"/>
          <w:lang w:eastAsia="zh-CN"/>
        </w:rPr>
        <w:t>Note</w:t>
      </w:r>
      <w:r>
        <w:rPr>
          <w:lang w:eastAsia="zh-CN"/>
        </w:rPr>
        <w:t xml:space="preserve">: </w:t>
      </w:r>
    </w:p>
    <w:p w14:paraId="2371158C" w14:textId="49432A77" w:rsidR="003F2FD4" w:rsidRDefault="00824A52" w:rsidP="00E232F6">
      <w:pPr>
        <w:pStyle w:val="BodyText"/>
        <w:numPr>
          <w:ilvl w:val="0"/>
          <w:numId w:val="32"/>
        </w:numPr>
        <w:ind w:left="567" w:hanging="283"/>
        <w:rPr>
          <w:lang w:val="en-US" w:eastAsia="en-AU"/>
        </w:rPr>
      </w:pPr>
      <w:r>
        <w:rPr>
          <w:lang w:val="en-US" w:eastAsia="en-AU"/>
        </w:rPr>
        <w:t>Use</w:t>
      </w:r>
      <w:r w:rsidR="003F2FD4">
        <w:rPr>
          <w:lang w:val="en-US" w:eastAsia="en-AU"/>
        </w:rPr>
        <w:t xml:space="preserve"> BG-</w:t>
      </w:r>
      <w:proofErr w:type="gramStart"/>
      <w:r w:rsidR="003F2FD4">
        <w:rPr>
          <w:lang w:val="en-US" w:eastAsia="en-AU"/>
        </w:rPr>
        <w:t>oligo:Cas</w:t>
      </w:r>
      <w:proofErr w:type="gramEnd"/>
      <w:r w:rsidR="003F2FD4">
        <w:rPr>
          <w:lang w:val="en-US" w:eastAsia="en-AU"/>
        </w:rPr>
        <w:t>9-SNAP in 2:1</w:t>
      </w:r>
      <w:r w:rsidR="00B356D1">
        <w:rPr>
          <w:lang w:val="en-US" w:eastAsia="en-AU"/>
        </w:rPr>
        <w:t xml:space="preserve"> </w:t>
      </w:r>
      <w:r w:rsidR="003F2FD4">
        <w:rPr>
          <w:lang w:val="en-US" w:eastAsia="en-AU"/>
        </w:rPr>
        <w:t xml:space="preserve">ratio to maximize the covalent labeling efficiency. </w:t>
      </w:r>
    </w:p>
    <w:p w14:paraId="5874FED0" w14:textId="63E2E199" w:rsidR="003F2FD4" w:rsidRDefault="003F2FD4" w:rsidP="00E232F6">
      <w:pPr>
        <w:pStyle w:val="BodyText"/>
        <w:numPr>
          <w:ilvl w:val="0"/>
          <w:numId w:val="32"/>
        </w:numPr>
        <w:ind w:left="567" w:hanging="283"/>
        <w:rPr>
          <w:lang w:val="en-US" w:eastAsia="en-AU"/>
        </w:rPr>
      </w:pPr>
      <w:r>
        <w:rPr>
          <w:lang w:val="en-US" w:eastAsia="en-AU"/>
        </w:rPr>
        <w:t xml:space="preserve">The current setup is for 4 </w:t>
      </w:r>
      <w:r w:rsidR="00B47790">
        <w:rPr>
          <w:lang w:val="en-US" w:eastAsia="en-AU"/>
        </w:rPr>
        <w:t xml:space="preserve">standard </w:t>
      </w:r>
      <w:r>
        <w:rPr>
          <w:lang w:val="en-US" w:eastAsia="en-AU"/>
        </w:rPr>
        <w:t>transfection</w:t>
      </w:r>
      <w:r w:rsidR="005F406B">
        <w:rPr>
          <w:lang w:val="en-US" w:eastAsia="en-AU"/>
        </w:rPr>
        <w:t>s</w:t>
      </w:r>
      <w:r>
        <w:rPr>
          <w:lang w:val="en-US" w:eastAsia="en-AU"/>
        </w:rPr>
        <w:t xml:space="preserve"> using neon 10ul tips</w:t>
      </w:r>
      <w:r w:rsidR="00B47790">
        <w:rPr>
          <w:lang w:val="en-US" w:eastAsia="en-AU"/>
        </w:rPr>
        <w:t>, with 20pmol of Cas9-</w:t>
      </w:r>
      <w:r w:rsidR="006D7A58">
        <w:rPr>
          <w:lang w:val="en-US" w:eastAsia="en-AU"/>
        </w:rPr>
        <w:t>SNAP</w:t>
      </w:r>
      <w:r w:rsidR="00B47790">
        <w:rPr>
          <w:lang w:val="en-US" w:eastAsia="en-AU"/>
        </w:rPr>
        <w:t xml:space="preserve"> per transfection</w:t>
      </w:r>
      <w:r>
        <w:rPr>
          <w:lang w:val="en-US" w:eastAsia="en-AU"/>
        </w:rPr>
        <w:t xml:space="preserve">. Upscale or downscale accordingly. </w:t>
      </w:r>
    </w:p>
    <w:p w14:paraId="3BE6F688" w14:textId="62B1A357" w:rsidR="0065343C" w:rsidRDefault="0065343C" w:rsidP="0065343C">
      <w:pPr>
        <w:pStyle w:val="Heading4"/>
        <w:spacing w:line="276" w:lineRule="auto"/>
      </w:pPr>
      <w:r>
        <w:t xml:space="preserve">Step </w:t>
      </w:r>
      <w:r w:rsidR="006D7A58">
        <w:t>6</w:t>
      </w:r>
      <w:r>
        <w:t>. Non-</w:t>
      </w:r>
      <w:r w:rsidRPr="00610CA9">
        <w:t>Covalent labelling of Cas9-</w:t>
      </w:r>
      <w:r>
        <w:rPr>
          <w:lang w:eastAsia="zh-CN"/>
        </w:rPr>
        <w:t>Avidin</w:t>
      </w:r>
      <w:r w:rsidRPr="00610CA9">
        <w:rPr>
          <w:rFonts w:hint="eastAsia"/>
          <w:lang w:eastAsia="zh-CN"/>
        </w:rPr>
        <w:t xml:space="preserve"> </w:t>
      </w:r>
      <w:r w:rsidRPr="00610CA9">
        <w:t xml:space="preserve">protein and </w:t>
      </w:r>
      <w:r>
        <w:t>BT</w:t>
      </w:r>
      <w:r w:rsidRPr="00610CA9">
        <w:t xml:space="preserve"> </w:t>
      </w:r>
      <w:r>
        <w:t>oligo</w:t>
      </w:r>
    </w:p>
    <w:tbl>
      <w:tblPr>
        <w:tblStyle w:val="TableUQLined"/>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81"/>
        <w:gridCol w:w="1423"/>
        <w:gridCol w:w="1793"/>
        <w:gridCol w:w="2181"/>
      </w:tblGrid>
      <w:tr w:rsidR="0065343C" w:rsidRPr="00E6345F" w14:paraId="4B94930F" w14:textId="77777777" w:rsidTr="008412A7">
        <w:trPr>
          <w:cnfStyle w:val="100000000000" w:firstRow="1" w:lastRow="0" w:firstColumn="0" w:lastColumn="0" w:oddVBand="0" w:evenVBand="0" w:oddHBand="0" w:evenHBand="0" w:firstRowFirstColumn="0" w:firstRowLastColumn="0" w:lastRowFirstColumn="0" w:lastRowLastColumn="0"/>
          <w:jc w:val="cent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268C8C0F" w14:textId="77777777" w:rsidR="0065343C" w:rsidRPr="00B5414A" w:rsidRDefault="0065343C" w:rsidP="00B5414A">
            <w:pPr>
              <w:pStyle w:val="TableHeading"/>
              <w:rPr>
                <w:rFonts w:ascii="Arial" w:hAnsi="Arial" w:cs="Arial"/>
              </w:rPr>
            </w:pPr>
            <w:r w:rsidRPr="00B5414A">
              <w:rPr>
                <w:rFonts w:ascii="Arial" w:hAnsi="Arial" w:cs="Arial"/>
              </w:rPr>
              <w:t>Component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78E5EE51" w14:textId="77777777" w:rsidR="0065343C" w:rsidRPr="00B5414A" w:rsidRDefault="0065343C" w:rsidP="00B5414A">
            <w:pPr>
              <w:pStyle w:val="TableHeading"/>
              <w:rPr>
                <w:rFonts w:ascii="Arial" w:hAnsi="Arial" w:cs="Arial"/>
              </w:rPr>
            </w:pPr>
            <w:r w:rsidRPr="00B5414A">
              <w:rPr>
                <w:rFonts w:ascii="Arial" w:hAnsi="Arial" w:cs="Arial"/>
              </w:rPr>
              <w:t>Stock [</w:t>
            </w:r>
            <w:proofErr w:type="spellStart"/>
            <w:r w:rsidRPr="00B5414A">
              <w:rPr>
                <w:rFonts w:ascii="Arial" w:hAnsi="Arial" w:cs="Arial"/>
              </w:rPr>
              <w:t>uM</w:t>
            </w:r>
            <w:proofErr w:type="spellEnd"/>
            <w:r w:rsidRPr="00B5414A">
              <w:rPr>
                <w:rFonts w:ascii="Arial" w:hAnsi="Arial" w:cs="Arial"/>
              </w:rPr>
              <w: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27F49595" w14:textId="77777777" w:rsidR="0065343C" w:rsidRPr="00B5414A" w:rsidRDefault="0065343C" w:rsidP="00B5414A">
            <w:pPr>
              <w:pStyle w:val="TableHeading"/>
              <w:rPr>
                <w:rFonts w:ascii="Arial" w:hAnsi="Arial" w:cs="Arial"/>
              </w:rPr>
            </w:pPr>
            <w:r w:rsidRPr="00B5414A">
              <w:rPr>
                <w:rFonts w:ascii="Arial" w:hAnsi="Arial" w:cs="Arial"/>
              </w:rPr>
              <w:t>Volume [</w:t>
            </w:r>
            <w:proofErr w:type="spellStart"/>
            <w:r w:rsidRPr="00B5414A">
              <w:rPr>
                <w:rFonts w:ascii="Arial" w:hAnsi="Arial" w:cs="Arial"/>
              </w:rPr>
              <w:t>ul</w:t>
            </w:r>
            <w:proofErr w:type="spellEnd"/>
            <w:r w:rsidRPr="00B5414A">
              <w:rPr>
                <w:rFonts w:ascii="Arial" w:hAnsi="Arial" w:cs="Arial"/>
              </w:rPr>
              <w: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6D1B4E37" w14:textId="77777777" w:rsidR="0065343C" w:rsidRPr="00B5414A" w:rsidRDefault="0065343C" w:rsidP="00B5414A">
            <w:pPr>
              <w:pStyle w:val="TableHeading"/>
              <w:rPr>
                <w:rFonts w:ascii="Arial" w:hAnsi="Arial" w:cs="Arial"/>
              </w:rPr>
            </w:pPr>
            <w:r w:rsidRPr="00B5414A">
              <w:rPr>
                <w:rFonts w:ascii="Arial" w:hAnsi="Arial" w:cs="Arial"/>
              </w:rPr>
              <w:t>Total amount [</w:t>
            </w:r>
            <w:proofErr w:type="spellStart"/>
            <w:r w:rsidRPr="00B5414A">
              <w:rPr>
                <w:rFonts w:ascii="Arial" w:hAnsi="Arial" w:cs="Arial"/>
              </w:rPr>
              <w:t>pmol</w:t>
            </w:r>
            <w:proofErr w:type="spellEnd"/>
            <w:r w:rsidRPr="00B5414A">
              <w:rPr>
                <w:rFonts w:ascii="Arial" w:hAnsi="Arial" w:cs="Arial"/>
              </w:rPr>
              <w:t>]</w:t>
            </w:r>
          </w:p>
        </w:tc>
      </w:tr>
      <w:tr w:rsidR="0065343C" w:rsidRPr="00E6345F" w14:paraId="5BAFBCEB" w14:textId="77777777" w:rsidTr="00B5414A">
        <w:trPr>
          <w:jc w:val="center"/>
        </w:trPr>
        <w:tc>
          <w:tcPr>
            <w:tcW w:w="1659" w:type="pct"/>
            <w:vAlign w:val="bottom"/>
          </w:tcPr>
          <w:p w14:paraId="1DDA82B0" w14:textId="3EF1F5B2" w:rsidR="0065343C" w:rsidRPr="00B5414A" w:rsidRDefault="0065343C" w:rsidP="00B5414A">
            <w:pPr>
              <w:pStyle w:val="TableText"/>
              <w:rPr>
                <w:rFonts w:ascii="Arial" w:hAnsi="Arial" w:cs="Arial"/>
              </w:rPr>
            </w:pPr>
            <w:r>
              <w:rPr>
                <w:rFonts w:ascii="Arial" w:hAnsi="Arial" w:cs="Arial"/>
                <w:b/>
                <w:bCs/>
                <w:color w:val="000000"/>
              </w:rPr>
              <w:t>BT-</w:t>
            </w:r>
            <w:r w:rsidR="002D5A1E">
              <w:rPr>
                <w:rFonts w:ascii="Arial" w:hAnsi="Arial" w:cs="Arial"/>
                <w:b/>
                <w:bCs/>
                <w:color w:val="000000"/>
              </w:rPr>
              <w:t>oligo</w:t>
            </w:r>
          </w:p>
        </w:tc>
        <w:tc>
          <w:tcPr>
            <w:tcW w:w="880" w:type="pct"/>
            <w:vAlign w:val="bottom"/>
          </w:tcPr>
          <w:p w14:paraId="62D4646A" w14:textId="77777777" w:rsidR="0065343C" w:rsidRPr="00B5414A" w:rsidRDefault="0065343C" w:rsidP="00B5414A">
            <w:pPr>
              <w:pStyle w:val="TableText"/>
              <w:rPr>
                <w:rFonts w:ascii="Arial" w:hAnsi="Arial" w:cs="Arial"/>
              </w:rPr>
            </w:pPr>
            <w:r>
              <w:rPr>
                <w:rFonts w:ascii="Arial" w:hAnsi="Arial" w:cs="Arial"/>
                <w:color w:val="000000"/>
              </w:rPr>
              <w:t>100</w:t>
            </w:r>
          </w:p>
        </w:tc>
        <w:tc>
          <w:tcPr>
            <w:tcW w:w="1110" w:type="pct"/>
            <w:vAlign w:val="bottom"/>
          </w:tcPr>
          <w:p w14:paraId="091D257B" w14:textId="62EA3C1A" w:rsidR="0065343C" w:rsidRPr="00B5414A" w:rsidRDefault="0065343C" w:rsidP="00B5414A">
            <w:pPr>
              <w:pStyle w:val="TableText"/>
              <w:rPr>
                <w:rFonts w:ascii="Arial" w:hAnsi="Arial" w:cs="Arial"/>
              </w:rPr>
            </w:pPr>
            <w:r>
              <w:rPr>
                <w:rFonts w:ascii="Arial" w:hAnsi="Arial" w:cs="Arial"/>
              </w:rPr>
              <w:t>1.6</w:t>
            </w:r>
            <w:r w:rsidRPr="00B5414A">
              <w:rPr>
                <w:rFonts w:ascii="Arial" w:hAnsi="Arial" w:cs="Arial"/>
              </w:rPr>
              <w:t xml:space="preserve"> </w:t>
            </w:r>
          </w:p>
        </w:tc>
        <w:tc>
          <w:tcPr>
            <w:tcW w:w="1350" w:type="pct"/>
            <w:vAlign w:val="bottom"/>
          </w:tcPr>
          <w:p w14:paraId="3E339389" w14:textId="2ABF2EF7" w:rsidR="0065343C" w:rsidRPr="00B5414A" w:rsidRDefault="0065343C" w:rsidP="00B5414A">
            <w:pPr>
              <w:pStyle w:val="TableText"/>
              <w:rPr>
                <w:rFonts w:ascii="Arial" w:hAnsi="Arial" w:cs="Arial"/>
                <w:szCs w:val="20"/>
              </w:rPr>
            </w:pPr>
            <w:r>
              <w:rPr>
                <w:rFonts w:ascii="Arial" w:hAnsi="Arial" w:cs="Arial"/>
                <w:color w:val="000000"/>
              </w:rPr>
              <w:t>160</w:t>
            </w:r>
          </w:p>
        </w:tc>
      </w:tr>
      <w:tr w:rsidR="0065343C" w:rsidRPr="00E6345F" w14:paraId="1C68E1EA" w14:textId="77777777" w:rsidTr="00B5414A">
        <w:trPr>
          <w:jc w:val="center"/>
        </w:trPr>
        <w:tc>
          <w:tcPr>
            <w:tcW w:w="1659" w:type="pct"/>
            <w:shd w:val="clear" w:color="auto" w:fill="auto"/>
            <w:vAlign w:val="bottom"/>
          </w:tcPr>
          <w:p w14:paraId="7FEF6E84" w14:textId="77777777" w:rsidR="0065343C" w:rsidRPr="00B5414A" w:rsidRDefault="0065343C" w:rsidP="00B5414A">
            <w:pPr>
              <w:pStyle w:val="TableText"/>
              <w:rPr>
                <w:rFonts w:ascii="Arial" w:hAnsi="Arial" w:cs="Arial"/>
              </w:rPr>
            </w:pPr>
            <w:r>
              <w:rPr>
                <w:rFonts w:ascii="Arial" w:hAnsi="Arial" w:cs="Arial"/>
                <w:b/>
                <w:bCs/>
              </w:rPr>
              <w:t>Cas9-Avdin</w:t>
            </w:r>
          </w:p>
        </w:tc>
        <w:tc>
          <w:tcPr>
            <w:tcW w:w="880" w:type="pct"/>
            <w:shd w:val="clear" w:color="auto" w:fill="auto"/>
            <w:vAlign w:val="bottom"/>
          </w:tcPr>
          <w:p w14:paraId="1F6FB46B" w14:textId="77777777" w:rsidR="0065343C" w:rsidRPr="00B5414A" w:rsidRDefault="0065343C" w:rsidP="00B5414A">
            <w:pPr>
              <w:pStyle w:val="TableText"/>
              <w:rPr>
                <w:rFonts w:ascii="Arial" w:hAnsi="Arial" w:cs="Arial"/>
              </w:rPr>
            </w:pPr>
            <w:r>
              <w:rPr>
                <w:rFonts w:ascii="Arial" w:hAnsi="Arial" w:cs="Arial"/>
              </w:rPr>
              <w:t>3</w:t>
            </w:r>
            <w:r w:rsidRPr="00B5414A">
              <w:rPr>
                <w:rFonts w:ascii="Arial" w:hAnsi="Arial" w:cs="Arial"/>
              </w:rPr>
              <w:t>0</w:t>
            </w:r>
          </w:p>
        </w:tc>
        <w:tc>
          <w:tcPr>
            <w:tcW w:w="1110" w:type="pct"/>
            <w:shd w:val="clear" w:color="auto" w:fill="auto"/>
            <w:vAlign w:val="bottom"/>
          </w:tcPr>
          <w:p w14:paraId="1B692718" w14:textId="723292A7" w:rsidR="0065343C" w:rsidRPr="00B5414A" w:rsidRDefault="0065343C" w:rsidP="00B5414A">
            <w:pPr>
              <w:pStyle w:val="TableText"/>
              <w:rPr>
                <w:rFonts w:ascii="Arial" w:hAnsi="Arial" w:cs="Arial"/>
              </w:rPr>
            </w:pPr>
            <w:r>
              <w:rPr>
                <w:rFonts w:ascii="Arial" w:hAnsi="Arial" w:cs="Arial"/>
              </w:rPr>
              <w:t>2.7</w:t>
            </w:r>
          </w:p>
        </w:tc>
        <w:tc>
          <w:tcPr>
            <w:tcW w:w="1350" w:type="pct"/>
            <w:vAlign w:val="bottom"/>
          </w:tcPr>
          <w:p w14:paraId="2C0D7C5E" w14:textId="1385C0BE" w:rsidR="0065343C" w:rsidRPr="00B5414A" w:rsidRDefault="0065343C" w:rsidP="00B5414A">
            <w:pPr>
              <w:pStyle w:val="TableText"/>
              <w:rPr>
                <w:rFonts w:ascii="Arial" w:hAnsi="Arial" w:cs="Arial"/>
                <w:szCs w:val="20"/>
              </w:rPr>
            </w:pPr>
            <w:r>
              <w:rPr>
                <w:rFonts w:ascii="Arial" w:hAnsi="Arial" w:cs="Arial"/>
                <w:color w:val="000000"/>
              </w:rPr>
              <w:t>80</w:t>
            </w:r>
          </w:p>
        </w:tc>
      </w:tr>
      <w:tr w:rsidR="0065343C" w:rsidRPr="00E6345F" w14:paraId="49D480AD" w14:textId="77777777" w:rsidTr="00B5414A">
        <w:trPr>
          <w:jc w:val="center"/>
        </w:trPr>
        <w:tc>
          <w:tcPr>
            <w:tcW w:w="1659" w:type="pct"/>
            <w:shd w:val="clear" w:color="auto" w:fill="auto"/>
            <w:vAlign w:val="bottom"/>
          </w:tcPr>
          <w:p w14:paraId="7EAF9795" w14:textId="77777777" w:rsidR="0065343C" w:rsidRPr="00B5414A" w:rsidRDefault="0065343C" w:rsidP="00B5414A">
            <w:pPr>
              <w:pStyle w:val="TableText"/>
              <w:jc w:val="center"/>
              <w:rPr>
                <w:rFonts w:ascii="Arial" w:hAnsi="Arial" w:cs="Arial"/>
                <w:b/>
                <w:bCs/>
                <w:i/>
                <w:iCs/>
              </w:rPr>
            </w:pPr>
            <w:r w:rsidRPr="00B5414A">
              <w:rPr>
                <w:rFonts w:ascii="Arial" w:hAnsi="Arial" w:cs="Arial"/>
                <w:b/>
                <w:bCs/>
                <w:i/>
                <w:iCs/>
                <w:color w:val="000000"/>
              </w:rPr>
              <w:t>Total (RNPD)</w:t>
            </w:r>
          </w:p>
        </w:tc>
        <w:tc>
          <w:tcPr>
            <w:tcW w:w="880" w:type="pct"/>
            <w:shd w:val="clear" w:color="auto" w:fill="auto"/>
            <w:vAlign w:val="bottom"/>
          </w:tcPr>
          <w:p w14:paraId="31573D92" w14:textId="77777777" w:rsidR="0065343C" w:rsidRPr="00B5414A" w:rsidRDefault="0065343C" w:rsidP="00B5414A">
            <w:pPr>
              <w:pStyle w:val="TableText"/>
              <w:rPr>
                <w:rFonts w:ascii="Arial" w:hAnsi="Arial" w:cs="Arial"/>
              </w:rPr>
            </w:pPr>
          </w:p>
        </w:tc>
        <w:tc>
          <w:tcPr>
            <w:tcW w:w="1110" w:type="pct"/>
            <w:shd w:val="clear" w:color="auto" w:fill="auto"/>
            <w:vAlign w:val="bottom"/>
          </w:tcPr>
          <w:p w14:paraId="7AE1C90D" w14:textId="22B11711" w:rsidR="0065343C" w:rsidRPr="00B5414A" w:rsidRDefault="0065343C" w:rsidP="00B5414A">
            <w:pPr>
              <w:pStyle w:val="TableText"/>
              <w:rPr>
                <w:rFonts w:ascii="Arial" w:hAnsi="Arial" w:cs="Arial"/>
                <w:b/>
                <w:bCs/>
              </w:rPr>
            </w:pPr>
            <w:r>
              <w:rPr>
                <w:rFonts w:ascii="Arial" w:hAnsi="Arial" w:cs="Arial"/>
                <w:color w:val="000000"/>
              </w:rPr>
              <w:t>4.3</w:t>
            </w:r>
          </w:p>
        </w:tc>
        <w:tc>
          <w:tcPr>
            <w:tcW w:w="1350" w:type="pct"/>
            <w:vAlign w:val="bottom"/>
          </w:tcPr>
          <w:p w14:paraId="42EAEEB5" w14:textId="67049713" w:rsidR="0065343C" w:rsidRPr="00B5414A" w:rsidRDefault="0065343C" w:rsidP="00B5414A">
            <w:pPr>
              <w:pStyle w:val="TableText"/>
              <w:rPr>
                <w:rFonts w:ascii="Arial" w:hAnsi="Arial" w:cs="Arial"/>
                <w:szCs w:val="20"/>
              </w:rPr>
            </w:pPr>
          </w:p>
        </w:tc>
      </w:tr>
    </w:tbl>
    <w:p w14:paraId="78594E67" w14:textId="77777777" w:rsidR="0065343C" w:rsidRDefault="0065343C" w:rsidP="0065343C">
      <w:pPr>
        <w:pStyle w:val="BodyText"/>
      </w:pPr>
    </w:p>
    <w:p w14:paraId="01925A68" w14:textId="4F52C071" w:rsidR="0065343C" w:rsidRDefault="0065343C" w:rsidP="00E232F6">
      <w:pPr>
        <w:pStyle w:val="BodyText"/>
        <w:numPr>
          <w:ilvl w:val="0"/>
          <w:numId w:val="41"/>
        </w:numPr>
        <w:spacing w:line="240" w:lineRule="auto"/>
        <w:ind w:left="567" w:hanging="567"/>
        <w:rPr>
          <w:lang w:val="en-US" w:eastAsia="en-AU"/>
        </w:rPr>
      </w:pPr>
      <w:r>
        <w:rPr>
          <w:lang w:val="en-US" w:eastAsia="en-AU"/>
        </w:rPr>
        <w:t>Mix BT-oligo</w:t>
      </w:r>
      <w:r w:rsidR="006D7A58">
        <w:rPr>
          <w:lang w:val="en-US" w:eastAsia="en-AU"/>
        </w:rPr>
        <w:t xml:space="preserve"> and </w:t>
      </w:r>
      <w:r>
        <w:rPr>
          <w:lang w:val="en-US" w:eastAsia="en-AU"/>
        </w:rPr>
        <w:t xml:space="preserve">Cas9-SNAP </w:t>
      </w:r>
      <w:r w:rsidR="006D7A58">
        <w:rPr>
          <w:lang w:val="en-US" w:eastAsia="en-AU"/>
        </w:rPr>
        <w:t>at</w:t>
      </w:r>
      <w:r>
        <w:rPr>
          <w:lang w:val="en-US" w:eastAsia="en-AU"/>
        </w:rPr>
        <w:t xml:space="preserve"> 2:1 ratio in a 0.2ml PCR tube. </w:t>
      </w:r>
    </w:p>
    <w:p w14:paraId="66A2FB68" w14:textId="50FA2C61" w:rsidR="0065343C" w:rsidRDefault="0065343C" w:rsidP="00E232F6">
      <w:pPr>
        <w:pStyle w:val="BodyText"/>
        <w:numPr>
          <w:ilvl w:val="0"/>
          <w:numId w:val="41"/>
        </w:numPr>
        <w:spacing w:line="240" w:lineRule="auto"/>
        <w:ind w:left="567" w:hanging="567"/>
        <w:rPr>
          <w:lang w:val="en-US" w:eastAsia="en-AU"/>
        </w:rPr>
      </w:pPr>
      <w:r w:rsidRPr="00D731AF">
        <w:rPr>
          <w:lang w:val="en-US" w:eastAsia="en-AU"/>
        </w:rPr>
        <w:t xml:space="preserve">Incubate </w:t>
      </w:r>
      <w:r w:rsidR="002D5A1E" w:rsidRPr="00D731AF">
        <w:rPr>
          <w:lang w:val="en-US" w:eastAsia="en-AU"/>
        </w:rPr>
        <w:t xml:space="preserve">at </w:t>
      </w:r>
      <w:r w:rsidR="002D5A1E">
        <w:rPr>
          <w:lang w:val="en-US" w:eastAsia="en-AU"/>
        </w:rPr>
        <w:t>RT</w:t>
      </w:r>
      <w:r w:rsidR="002D5A1E" w:rsidRPr="00D731AF">
        <w:rPr>
          <w:lang w:val="en-US" w:eastAsia="en-AU"/>
        </w:rPr>
        <w:t xml:space="preserve"> </w:t>
      </w:r>
      <w:r w:rsidRPr="00D731AF">
        <w:rPr>
          <w:lang w:val="en-US" w:eastAsia="en-AU"/>
        </w:rPr>
        <w:t xml:space="preserve">for </w:t>
      </w:r>
      <w:r>
        <w:rPr>
          <w:lang w:val="en-US" w:eastAsia="en-AU"/>
        </w:rPr>
        <w:t>1</w:t>
      </w:r>
      <w:r w:rsidRPr="00D731AF">
        <w:rPr>
          <w:lang w:val="en-US" w:eastAsia="en-AU"/>
        </w:rPr>
        <w:t>0 min</w:t>
      </w:r>
      <w:r w:rsidR="002D5A1E">
        <w:rPr>
          <w:lang w:val="en-US" w:eastAsia="en-AU"/>
        </w:rPr>
        <w:t>.</w:t>
      </w:r>
    </w:p>
    <w:p w14:paraId="1593A465" w14:textId="3A1C870B" w:rsidR="0065343C" w:rsidRDefault="0065343C" w:rsidP="00E232F6">
      <w:pPr>
        <w:pStyle w:val="BodyText"/>
        <w:numPr>
          <w:ilvl w:val="0"/>
          <w:numId w:val="41"/>
        </w:numPr>
        <w:spacing w:line="240" w:lineRule="auto"/>
        <w:ind w:left="567" w:hanging="567"/>
        <w:rPr>
          <w:lang w:val="en-US" w:eastAsia="en-AU"/>
        </w:rPr>
      </w:pPr>
      <w:r>
        <w:rPr>
          <w:lang w:val="en-US" w:eastAsia="en-AU"/>
        </w:rPr>
        <w:t xml:space="preserve">The </w:t>
      </w:r>
      <w:proofErr w:type="gramStart"/>
      <w:r>
        <w:rPr>
          <w:lang w:val="en-US" w:eastAsia="en-AU"/>
        </w:rPr>
        <w:t>end product</w:t>
      </w:r>
      <w:proofErr w:type="gramEnd"/>
      <w:r>
        <w:rPr>
          <w:lang w:val="en-US" w:eastAsia="en-AU"/>
        </w:rPr>
        <w:t xml:space="preserve"> will be 80pmol of </w:t>
      </w:r>
      <w:r w:rsidRPr="00610CA9">
        <w:t>Cas9-</w:t>
      </w:r>
      <w:r w:rsidR="006D7A58">
        <w:t>Avidin</w:t>
      </w:r>
      <w:r>
        <w:t>:B</w:t>
      </w:r>
      <w:r w:rsidR="002D5A1E">
        <w:t>T</w:t>
      </w:r>
      <w:r>
        <w:t>-oligo complex.</w:t>
      </w:r>
    </w:p>
    <w:p w14:paraId="5C166CF0" w14:textId="77777777" w:rsidR="0065343C" w:rsidRDefault="0065343C" w:rsidP="0065343C">
      <w:pPr>
        <w:ind w:left="567" w:hanging="283"/>
        <w:rPr>
          <w:lang w:eastAsia="zh-CN"/>
        </w:rPr>
      </w:pPr>
      <w:r w:rsidRPr="006C6665">
        <w:rPr>
          <w:b/>
          <w:bCs/>
          <w:u w:val="single"/>
          <w:lang w:eastAsia="zh-CN"/>
        </w:rPr>
        <w:t>Note</w:t>
      </w:r>
      <w:r>
        <w:rPr>
          <w:lang w:eastAsia="zh-CN"/>
        </w:rPr>
        <w:t xml:space="preserve">: </w:t>
      </w:r>
    </w:p>
    <w:p w14:paraId="635E2082" w14:textId="45DDFE8A" w:rsidR="0065343C" w:rsidRDefault="0065343C" w:rsidP="00E232F6">
      <w:pPr>
        <w:pStyle w:val="BodyText"/>
        <w:numPr>
          <w:ilvl w:val="0"/>
          <w:numId w:val="43"/>
        </w:numPr>
        <w:ind w:left="567" w:hanging="283"/>
        <w:rPr>
          <w:lang w:val="en-US" w:eastAsia="en-AU"/>
        </w:rPr>
      </w:pPr>
      <w:r>
        <w:rPr>
          <w:lang w:val="en-US" w:eastAsia="en-AU"/>
        </w:rPr>
        <w:t>Use BT-oligo</w:t>
      </w:r>
      <w:r w:rsidR="006D7A58">
        <w:rPr>
          <w:lang w:val="en-US" w:eastAsia="en-AU"/>
        </w:rPr>
        <w:t xml:space="preserve"> and </w:t>
      </w:r>
      <w:r>
        <w:rPr>
          <w:lang w:val="en-US" w:eastAsia="en-AU"/>
        </w:rPr>
        <w:t xml:space="preserve">Cas9-Avidin </w:t>
      </w:r>
      <w:r w:rsidR="006D7A58">
        <w:rPr>
          <w:lang w:val="en-US" w:eastAsia="en-AU"/>
        </w:rPr>
        <w:t>at</w:t>
      </w:r>
      <w:r>
        <w:rPr>
          <w:lang w:val="en-US" w:eastAsia="en-AU"/>
        </w:rPr>
        <w:t xml:space="preserve"> 2:1 ratio to maximize the labeling efficiency. </w:t>
      </w:r>
    </w:p>
    <w:p w14:paraId="5DE44FD0" w14:textId="5B91BD11" w:rsidR="0065343C" w:rsidRPr="006D7A58" w:rsidRDefault="0065343C" w:rsidP="00E232F6">
      <w:pPr>
        <w:pStyle w:val="BodyText"/>
        <w:numPr>
          <w:ilvl w:val="0"/>
          <w:numId w:val="43"/>
        </w:numPr>
        <w:ind w:left="567" w:hanging="283"/>
        <w:rPr>
          <w:lang w:val="en-US" w:eastAsia="en-AU"/>
        </w:rPr>
      </w:pPr>
      <w:r>
        <w:rPr>
          <w:lang w:val="en-US" w:eastAsia="en-AU"/>
        </w:rPr>
        <w:t>The current setup is for 4 standard transfections using neon 10ul tips, with 20pmol of Cas9-</w:t>
      </w:r>
      <w:r w:rsidR="006D7A58">
        <w:rPr>
          <w:lang w:val="en-US" w:eastAsia="en-AU"/>
        </w:rPr>
        <w:t>Avidin</w:t>
      </w:r>
      <w:r>
        <w:rPr>
          <w:lang w:val="en-US" w:eastAsia="en-AU"/>
        </w:rPr>
        <w:t xml:space="preserve"> per transfection. Upscale or downscale accordingly. </w:t>
      </w:r>
    </w:p>
    <w:p w14:paraId="37EB64E9" w14:textId="66707699" w:rsidR="00E51294" w:rsidRDefault="00E51294" w:rsidP="00CA2E3C">
      <w:pPr>
        <w:pStyle w:val="Heading4"/>
        <w:spacing w:line="276" w:lineRule="auto"/>
      </w:pPr>
      <w:r w:rsidRPr="00CA2E3C">
        <w:t xml:space="preserve">Step </w:t>
      </w:r>
      <w:r w:rsidR="0065343C">
        <w:t>7</w:t>
      </w:r>
      <w:r w:rsidRPr="00CA2E3C">
        <w:t xml:space="preserve">. </w:t>
      </w:r>
      <w:r w:rsidR="002D5A1E">
        <w:t xml:space="preserve">Guide </w:t>
      </w:r>
      <w:r w:rsidR="002C53FB" w:rsidRPr="00CA2E3C">
        <w:t xml:space="preserve">RNA </w:t>
      </w:r>
      <w:r w:rsidR="00C17E46" w:rsidRPr="00CA2E3C">
        <w:t>annealing.</w:t>
      </w:r>
    </w:p>
    <w:p w14:paraId="6DF1C8B5" w14:textId="7700398E" w:rsidR="00EB5D83" w:rsidRPr="008412A7" w:rsidRDefault="00EB5D83" w:rsidP="00E232F6">
      <w:pPr>
        <w:pStyle w:val="ListParagraph"/>
        <w:numPr>
          <w:ilvl w:val="0"/>
          <w:numId w:val="34"/>
        </w:numPr>
        <w:ind w:left="567" w:hanging="567"/>
        <w:rPr>
          <w:rFonts w:ascii="Arial" w:eastAsia="Times New Roman" w:hAnsi="Arial" w:cs="Arial"/>
          <w:color w:val="000000"/>
          <w:szCs w:val="20"/>
          <w:lang w:eastAsia="zh-CN"/>
        </w:rPr>
      </w:pPr>
      <w:r>
        <w:rPr>
          <w:rFonts w:ascii="Arial" w:eastAsia="Times New Roman" w:hAnsi="Arial" w:cs="Arial"/>
          <w:color w:val="000000"/>
          <w:szCs w:val="20"/>
          <w:lang w:eastAsia="zh-CN"/>
        </w:rPr>
        <w:t xml:space="preserve">In a PCR tube, mix crRNA, tracrRNA and duplex buffer </w:t>
      </w:r>
      <w:r w:rsidR="0041667E">
        <w:rPr>
          <w:rFonts w:ascii="Arial" w:eastAsia="Times New Roman" w:hAnsi="Arial" w:cs="Arial"/>
          <w:color w:val="000000"/>
          <w:szCs w:val="20"/>
          <w:lang w:eastAsia="zh-CN"/>
        </w:rPr>
        <w:t>according to</w:t>
      </w:r>
      <w:r>
        <w:rPr>
          <w:rFonts w:ascii="Arial" w:eastAsia="Times New Roman" w:hAnsi="Arial" w:cs="Arial"/>
          <w:color w:val="000000"/>
          <w:szCs w:val="20"/>
          <w:lang w:eastAsia="zh-CN"/>
        </w:rPr>
        <w:t xml:space="preserve"> the table </w:t>
      </w:r>
      <w:r w:rsidR="000A09C6">
        <w:rPr>
          <w:rFonts w:ascii="Arial" w:eastAsia="Times New Roman" w:hAnsi="Arial" w:cs="Arial"/>
          <w:color w:val="000000"/>
          <w:szCs w:val="20"/>
          <w:lang w:eastAsia="zh-CN"/>
        </w:rPr>
        <w:t>below</w:t>
      </w:r>
      <w:r w:rsidR="002F0F5F">
        <w:rPr>
          <w:rFonts w:ascii="Arial" w:eastAsia="Times New Roman" w:hAnsi="Arial" w:cs="Arial"/>
          <w:color w:val="000000"/>
          <w:szCs w:val="20"/>
          <w:lang w:eastAsia="zh-CN"/>
        </w:rPr>
        <w:t>.</w:t>
      </w:r>
      <w:r w:rsidR="000A09C6">
        <w:rPr>
          <w:rFonts w:ascii="Arial" w:eastAsia="Times New Roman" w:hAnsi="Arial" w:cs="Arial"/>
          <w:color w:val="000000"/>
          <w:szCs w:val="20"/>
          <w:lang w:eastAsia="zh-CN"/>
        </w:rPr>
        <w:t xml:space="preserve"> </w:t>
      </w:r>
    </w:p>
    <w:p w14:paraId="635EC6AF" w14:textId="773549D3" w:rsidR="00EB5D83" w:rsidRPr="008412A7" w:rsidRDefault="00EB5D83" w:rsidP="008412A7">
      <w:pPr>
        <w:pStyle w:val="ListParagraph"/>
        <w:spacing w:line="276" w:lineRule="auto"/>
        <w:ind w:left="142" w:firstLine="425"/>
        <w:rPr>
          <w:rFonts w:cs="Calibri"/>
        </w:rPr>
      </w:pPr>
      <w:r w:rsidRPr="00F06D14">
        <w:rPr>
          <w:rFonts w:cs="Calibri"/>
          <w:b/>
          <w:bCs/>
          <w:u w:val="single"/>
        </w:rPr>
        <w:lastRenderedPageBreak/>
        <w:t xml:space="preserve">Table </w:t>
      </w:r>
      <w:proofErr w:type="gramStart"/>
      <w:r w:rsidR="00463CD5">
        <w:rPr>
          <w:rFonts w:cs="Calibri"/>
          <w:b/>
          <w:bCs/>
          <w:u w:val="single"/>
        </w:rPr>
        <w:t>4</w:t>
      </w:r>
      <w:r w:rsidRPr="00F06D14">
        <w:rPr>
          <w:rFonts w:cs="Calibri"/>
        </w:rPr>
        <w:t xml:space="preserve"> :</w:t>
      </w:r>
      <w:proofErr w:type="gramEnd"/>
      <w:r w:rsidRPr="00F06D14">
        <w:rPr>
          <w:rFonts w:cs="Calibri"/>
        </w:rPr>
        <w:t xml:space="preserve"> </w:t>
      </w:r>
      <w:r w:rsidR="002D5A1E">
        <w:t>g</w:t>
      </w:r>
      <w:r w:rsidRPr="00CA2E3C">
        <w:t>RNA annealing</w:t>
      </w:r>
    </w:p>
    <w:tbl>
      <w:tblPr>
        <w:tblW w:w="0" w:type="auto"/>
        <w:jc w:val="center"/>
        <w:tblBorders>
          <w:top w:val="single" w:sz="8" w:space="0" w:color="51247A" w:themeColor="text2"/>
          <w:left w:val="single" w:sz="8" w:space="0" w:color="51247A" w:themeColor="text2"/>
          <w:bottom w:val="single" w:sz="8" w:space="0" w:color="51247A" w:themeColor="text2"/>
          <w:right w:val="single" w:sz="8" w:space="0" w:color="51247A" w:themeColor="text2"/>
          <w:insideH w:val="single" w:sz="8" w:space="0" w:color="51247A" w:themeColor="text2"/>
          <w:insideV w:val="single" w:sz="8" w:space="0" w:color="51247A" w:themeColor="text2"/>
        </w:tblBorders>
        <w:tblCellMar>
          <w:top w:w="15" w:type="dxa"/>
          <w:left w:w="15" w:type="dxa"/>
          <w:bottom w:w="15" w:type="dxa"/>
          <w:right w:w="15" w:type="dxa"/>
        </w:tblCellMar>
        <w:tblLook w:val="04A0" w:firstRow="1" w:lastRow="0" w:firstColumn="1" w:lastColumn="0" w:noHBand="0" w:noVBand="1"/>
      </w:tblPr>
      <w:tblGrid>
        <w:gridCol w:w="1793"/>
        <w:gridCol w:w="1549"/>
        <w:gridCol w:w="1615"/>
      </w:tblGrid>
      <w:tr w:rsidR="00E6345F" w:rsidRPr="00E6345F" w14:paraId="4F147E5C" w14:textId="77777777" w:rsidTr="008412A7">
        <w:trPr>
          <w:jc w:val="center"/>
        </w:trPr>
        <w:tc>
          <w:tcPr>
            <w:tcW w:w="0" w:type="auto"/>
            <w:shd w:val="clear" w:color="auto" w:fill="DCC8EF" w:themeFill="accent1" w:themeFillTint="33"/>
            <w:tcMar>
              <w:top w:w="0" w:type="dxa"/>
              <w:left w:w="150" w:type="dxa"/>
              <w:bottom w:w="0" w:type="dxa"/>
              <w:right w:w="150" w:type="dxa"/>
            </w:tcMar>
            <w:vAlign w:val="center"/>
            <w:hideMark/>
          </w:tcPr>
          <w:p w14:paraId="160FB650" w14:textId="77777777" w:rsidR="00E6345F" w:rsidRPr="008412A7" w:rsidRDefault="00E6345F" w:rsidP="008412A7">
            <w:pPr>
              <w:pStyle w:val="TableHeading"/>
              <w:rPr>
                <w:rFonts w:ascii="Arial" w:hAnsi="Arial" w:cs="Arial"/>
              </w:rPr>
            </w:pPr>
          </w:p>
        </w:tc>
        <w:tc>
          <w:tcPr>
            <w:tcW w:w="0" w:type="auto"/>
            <w:shd w:val="clear" w:color="auto" w:fill="DCC8EF" w:themeFill="accent1" w:themeFillTint="33"/>
            <w:tcMar>
              <w:top w:w="0" w:type="dxa"/>
              <w:left w:w="150" w:type="dxa"/>
              <w:bottom w:w="0" w:type="dxa"/>
              <w:right w:w="150" w:type="dxa"/>
            </w:tcMar>
            <w:vAlign w:val="center"/>
            <w:hideMark/>
          </w:tcPr>
          <w:p w14:paraId="73D1E0F8" w14:textId="008D9A19" w:rsidR="00E6345F" w:rsidRPr="008412A7" w:rsidRDefault="00E6345F" w:rsidP="008412A7">
            <w:pPr>
              <w:pStyle w:val="TableHeading"/>
              <w:rPr>
                <w:rFonts w:ascii="Arial" w:hAnsi="Arial" w:cs="Arial"/>
                <w:b w:val="0"/>
              </w:rPr>
            </w:pPr>
            <w:r>
              <w:rPr>
                <w:rFonts w:ascii="Arial" w:hAnsi="Arial" w:cs="Arial"/>
              </w:rPr>
              <w:t>Stock</w:t>
            </w:r>
            <w:r w:rsidRPr="008412A7">
              <w:rPr>
                <w:rFonts w:ascii="Arial" w:hAnsi="Arial" w:cs="Arial"/>
              </w:rPr>
              <w:t xml:space="preserve"> [</w:t>
            </w:r>
            <w:proofErr w:type="spellStart"/>
            <w:r w:rsidRPr="008412A7">
              <w:rPr>
                <w:rFonts w:ascii="Arial" w:hAnsi="Arial" w:cs="Arial"/>
              </w:rPr>
              <w:t>uM</w:t>
            </w:r>
            <w:proofErr w:type="spellEnd"/>
            <w:r w:rsidRPr="008412A7">
              <w:rPr>
                <w:rFonts w:ascii="Arial" w:hAnsi="Arial" w:cs="Arial"/>
              </w:rPr>
              <w:t>]</w:t>
            </w:r>
          </w:p>
        </w:tc>
        <w:tc>
          <w:tcPr>
            <w:tcW w:w="0" w:type="auto"/>
            <w:shd w:val="clear" w:color="auto" w:fill="DCC8EF" w:themeFill="accent1" w:themeFillTint="33"/>
            <w:tcMar>
              <w:top w:w="0" w:type="dxa"/>
              <w:left w:w="150" w:type="dxa"/>
              <w:bottom w:w="0" w:type="dxa"/>
              <w:right w:w="150" w:type="dxa"/>
            </w:tcMar>
            <w:vAlign w:val="center"/>
            <w:hideMark/>
          </w:tcPr>
          <w:p w14:paraId="55B075FD" w14:textId="77777777" w:rsidR="00E6345F" w:rsidRPr="008412A7" w:rsidRDefault="00E6345F" w:rsidP="008412A7">
            <w:pPr>
              <w:pStyle w:val="TableHeading"/>
              <w:rPr>
                <w:rFonts w:ascii="Arial" w:hAnsi="Arial" w:cs="Arial"/>
              </w:rPr>
            </w:pPr>
            <w:r w:rsidRPr="008412A7">
              <w:rPr>
                <w:rFonts w:ascii="Arial" w:hAnsi="Arial" w:cs="Arial"/>
              </w:rPr>
              <w:t>Volume [</w:t>
            </w:r>
            <w:proofErr w:type="spellStart"/>
            <w:r w:rsidRPr="008412A7">
              <w:rPr>
                <w:rFonts w:ascii="Arial" w:hAnsi="Arial" w:cs="Arial"/>
              </w:rPr>
              <w:t>ul</w:t>
            </w:r>
            <w:proofErr w:type="spellEnd"/>
            <w:r w:rsidRPr="008412A7">
              <w:rPr>
                <w:rFonts w:ascii="Arial" w:hAnsi="Arial" w:cs="Arial"/>
              </w:rPr>
              <w:t>]</w:t>
            </w:r>
          </w:p>
        </w:tc>
      </w:tr>
      <w:tr w:rsidR="002F0F5F" w:rsidRPr="002F0F5F" w14:paraId="5B4FCDA6" w14:textId="77777777" w:rsidTr="002F0F5F">
        <w:trPr>
          <w:jc w:val="center"/>
        </w:trPr>
        <w:tc>
          <w:tcPr>
            <w:tcW w:w="0" w:type="auto"/>
            <w:tcMar>
              <w:top w:w="0" w:type="dxa"/>
              <w:left w:w="150" w:type="dxa"/>
              <w:bottom w:w="0" w:type="dxa"/>
              <w:right w:w="150" w:type="dxa"/>
            </w:tcMar>
            <w:vAlign w:val="center"/>
            <w:hideMark/>
          </w:tcPr>
          <w:p w14:paraId="61B5262D" w14:textId="77777777" w:rsidR="00E6345F" w:rsidRPr="008412A7" w:rsidRDefault="00E6345F" w:rsidP="008412A7">
            <w:pPr>
              <w:pStyle w:val="TableHeading"/>
              <w:rPr>
                <w:rFonts w:ascii="Arial" w:hAnsi="Arial" w:cs="Arial"/>
              </w:rPr>
            </w:pPr>
            <w:r w:rsidRPr="008412A7">
              <w:rPr>
                <w:rFonts w:ascii="Arial" w:hAnsi="Arial" w:cs="Arial"/>
              </w:rPr>
              <w:t>crRNA</w:t>
            </w:r>
          </w:p>
        </w:tc>
        <w:tc>
          <w:tcPr>
            <w:tcW w:w="0" w:type="auto"/>
            <w:tcMar>
              <w:top w:w="0" w:type="dxa"/>
              <w:left w:w="150" w:type="dxa"/>
              <w:bottom w:w="0" w:type="dxa"/>
              <w:right w:w="150" w:type="dxa"/>
            </w:tcMar>
            <w:vAlign w:val="center"/>
            <w:hideMark/>
          </w:tcPr>
          <w:p w14:paraId="7D866848" w14:textId="77777777" w:rsidR="00E6345F" w:rsidRPr="008412A7" w:rsidRDefault="00E6345F" w:rsidP="008412A7">
            <w:pPr>
              <w:pStyle w:val="TableHeading"/>
              <w:rPr>
                <w:rFonts w:ascii="Arial" w:hAnsi="Arial" w:cs="Arial"/>
                <w:bCs/>
              </w:rPr>
            </w:pPr>
            <w:r w:rsidRPr="008412A7">
              <w:rPr>
                <w:rFonts w:ascii="Arial" w:hAnsi="Arial" w:cs="Arial"/>
                <w:b w:val="0"/>
                <w:bCs/>
              </w:rPr>
              <w:t>100</w:t>
            </w:r>
          </w:p>
        </w:tc>
        <w:tc>
          <w:tcPr>
            <w:tcW w:w="0" w:type="auto"/>
            <w:tcMar>
              <w:top w:w="0" w:type="dxa"/>
              <w:left w:w="150" w:type="dxa"/>
              <w:bottom w:w="0" w:type="dxa"/>
              <w:right w:w="150" w:type="dxa"/>
            </w:tcMar>
            <w:vAlign w:val="center"/>
            <w:hideMark/>
          </w:tcPr>
          <w:p w14:paraId="285B8D7D" w14:textId="77777777" w:rsidR="00E6345F" w:rsidRPr="008412A7" w:rsidRDefault="00E6345F" w:rsidP="008412A7">
            <w:pPr>
              <w:pStyle w:val="TableHeading"/>
              <w:rPr>
                <w:rFonts w:ascii="Arial" w:hAnsi="Arial" w:cs="Arial"/>
                <w:bCs/>
              </w:rPr>
            </w:pPr>
            <w:r w:rsidRPr="008412A7">
              <w:rPr>
                <w:rFonts w:ascii="Arial" w:hAnsi="Arial" w:cs="Arial"/>
                <w:b w:val="0"/>
                <w:bCs/>
              </w:rPr>
              <w:t>2</w:t>
            </w:r>
          </w:p>
        </w:tc>
      </w:tr>
      <w:tr w:rsidR="002F0F5F" w:rsidRPr="002F0F5F" w14:paraId="7B70B5FE" w14:textId="77777777" w:rsidTr="002F0F5F">
        <w:trPr>
          <w:jc w:val="center"/>
        </w:trPr>
        <w:tc>
          <w:tcPr>
            <w:tcW w:w="0" w:type="auto"/>
            <w:tcMar>
              <w:top w:w="0" w:type="dxa"/>
              <w:left w:w="150" w:type="dxa"/>
              <w:bottom w:w="0" w:type="dxa"/>
              <w:right w:w="150" w:type="dxa"/>
            </w:tcMar>
            <w:vAlign w:val="center"/>
            <w:hideMark/>
          </w:tcPr>
          <w:p w14:paraId="1F913FF5" w14:textId="77777777" w:rsidR="00E6345F" w:rsidRPr="008412A7" w:rsidRDefault="00E6345F" w:rsidP="008412A7">
            <w:pPr>
              <w:pStyle w:val="TableHeading"/>
              <w:rPr>
                <w:rFonts w:ascii="Arial" w:hAnsi="Arial" w:cs="Arial"/>
              </w:rPr>
            </w:pPr>
            <w:r w:rsidRPr="008412A7">
              <w:rPr>
                <w:rFonts w:ascii="Arial" w:hAnsi="Arial" w:cs="Arial"/>
              </w:rPr>
              <w:t>tracrRNA</w:t>
            </w:r>
          </w:p>
        </w:tc>
        <w:tc>
          <w:tcPr>
            <w:tcW w:w="0" w:type="auto"/>
            <w:tcMar>
              <w:top w:w="0" w:type="dxa"/>
              <w:left w:w="150" w:type="dxa"/>
              <w:bottom w:w="0" w:type="dxa"/>
              <w:right w:w="150" w:type="dxa"/>
            </w:tcMar>
            <w:vAlign w:val="center"/>
            <w:hideMark/>
          </w:tcPr>
          <w:p w14:paraId="224F6E00" w14:textId="77777777" w:rsidR="00E6345F" w:rsidRPr="008412A7" w:rsidRDefault="00E6345F" w:rsidP="008412A7">
            <w:pPr>
              <w:pStyle w:val="TableHeading"/>
              <w:rPr>
                <w:rFonts w:ascii="Arial" w:hAnsi="Arial" w:cs="Arial"/>
                <w:bCs/>
              </w:rPr>
            </w:pPr>
            <w:r w:rsidRPr="008412A7">
              <w:rPr>
                <w:rFonts w:ascii="Arial" w:hAnsi="Arial" w:cs="Arial"/>
                <w:b w:val="0"/>
                <w:bCs/>
              </w:rPr>
              <w:t>100</w:t>
            </w:r>
          </w:p>
        </w:tc>
        <w:tc>
          <w:tcPr>
            <w:tcW w:w="0" w:type="auto"/>
            <w:tcMar>
              <w:top w:w="0" w:type="dxa"/>
              <w:left w:w="150" w:type="dxa"/>
              <w:bottom w:w="0" w:type="dxa"/>
              <w:right w:w="150" w:type="dxa"/>
            </w:tcMar>
            <w:vAlign w:val="center"/>
            <w:hideMark/>
          </w:tcPr>
          <w:p w14:paraId="5C3BC13A" w14:textId="77777777" w:rsidR="00E6345F" w:rsidRPr="008412A7" w:rsidRDefault="00E6345F" w:rsidP="008412A7">
            <w:pPr>
              <w:pStyle w:val="TableHeading"/>
              <w:rPr>
                <w:rFonts w:ascii="Arial" w:hAnsi="Arial" w:cs="Arial"/>
                <w:bCs/>
              </w:rPr>
            </w:pPr>
            <w:r w:rsidRPr="008412A7">
              <w:rPr>
                <w:rFonts w:ascii="Arial" w:hAnsi="Arial" w:cs="Arial"/>
                <w:b w:val="0"/>
                <w:bCs/>
              </w:rPr>
              <w:t>2</w:t>
            </w:r>
          </w:p>
        </w:tc>
      </w:tr>
      <w:tr w:rsidR="002F0F5F" w:rsidRPr="002F0F5F" w14:paraId="3F272013" w14:textId="77777777" w:rsidTr="002F0F5F">
        <w:trPr>
          <w:jc w:val="center"/>
        </w:trPr>
        <w:tc>
          <w:tcPr>
            <w:tcW w:w="0" w:type="auto"/>
            <w:tcMar>
              <w:top w:w="0" w:type="dxa"/>
              <w:left w:w="150" w:type="dxa"/>
              <w:bottom w:w="0" w:type="dxa"/>
              <w:right w:w="150" w:type="dxa"/>
            </w:tcMar>
            <w:vAlign w:val="center"/>
            <w:hideMark/>
          </w:tcPr>
          <w:p w14:paraId="2E02CF01" w14:textId="5DAC236C" w:rsidR="00E6345F" w:rsidRPr="008412A7" w:rsidRDefault="000A09C6" w:rsidP="008412A7">
            <w:pPr>
              <w:pStyle w:val="TableHeading"/>
              <w:rPr>
                <w:rFonts w:ascii="Arial" w:hAnsi="Arial" w:cs="Arial"/>
              </w:rPr>
            </w:pPr>
            <w:r>
              <w:rPr>
                <w:rFonts w:ascii="Arial" w:hAnsi="Arial" w:cs="Arial" w:hint="eastAsia"/>
                <w:lang w:eastAsia="zh-CN"/>
              </w:rPr>
              <w:t>d</w:t>
            </w:r>
            <w:r w:rsidR="00E6345F" w:rsidRPr="008412A7">
              <w:rPr>
                <w:rFonts w:ascii="Arial" w:hAnsi="Arial" w:cs="Arial"/>
              </w:rPr>
              <w:t>uplex buffer</w:t>
            </w:r>
          </w:p>
        </w:tc>
        <w:tc>
          <w:tcPr>
            <w:tcW w:w="0" w:type="auto"/>
            <w:tcMar>
              <w:top w:w="0" w:type="dxa"/>
              <w:left w:w="150" w:type="dxa"/>
              <w:bottom w:w="0" w:type="dxa"/>
              <w:right w:w="150" w:type="dxa"/>
            </w:tcMar>
            <w:vAlign w:val="center"/>
            <w:hideMark/>
          </w:tcPr>
          <w:p w14:paraId="3CCC2B69" w14:textId="77777777" w:rsidR="00E6345F" w:rsidRPr="008412A7" w:rsidRDefault="00E6345F" w:rsidP="008412A7">
            <w:pPr>
              <w:pStyle w:val="TableHeading"/>
              <w:rPr>
                <w:rFonts w:ascii="Arial" w:hAnsi="Arial" w:cs="Arial"/>
                <w:bCs/>
              </w:rPr>
            </w:pPr>
          </w:p>
        </w:tc>
        <w:tc>
          <w:tcPr>
            <w:tcW w:w="0" w:type="auto"/>
            <w:tcMar>
              <w:top w:w="0" w:type="dxa"/>
              <w:left w:w="150" w:type="dxa"/>
              <w:bottom w:w="0" w:type="dxa"/>
              <w:right w:w="150" w:type="dxa"/>
            </w:tcMar>
            <w:vAlign w:val="center"/>
            <w:hideMark/>
          </w:tcPr>
          <w:p w14:paraId="7FAA3102" w14:textId="77777777" w:rsidR="00E6345F" w:rsidRPr="008412A7" w:rsidRDefault="00E6345F" w:rsidP="008412A7">
            <w:pPr>
              <w:pStyle w:val="TableHeading"/>
              <w:rPr>
                <w:rFonts w:ascii="Arial" w:hAnsi="Arial" w:cs="Arial"/>
                <w:bCs/>
              </w:rPr>
            </w:pPr>
            <w:r w:rsidRPr="008412A7">
              <w:rPr>
                <w:rFonts w:ascii="Arial" w:hAnsi="Arial" w:cs="Arial"/>
                <w:b w:val="0"/>
                <w:bCs/>
              </w:rPr>
              <w:t>1</w:t>
            </w:r>
          </w:p>
        </w:tc>
      </w:tr>
      <w:tr w:rsidR="00E6345F" w:rsidRPr="00E6345F" w14:paraId="7D01D299" w14:textId="77777777" w:rsidTr="008412A7">
        <w:trPr>
          <w:jc w:val="center"/>
        </w:trPr>
        <w:tc>
          <w:tcPr>
            <w:tcW w:w="0" w:type="auto"/>
            <w:shd w:val="clear" w:color="auto" w:fill="FFFFFF"/>
            <w:tcMar>
              <w:top w:w="0" w:type="dxa"/>
              <w:left w:w="150" w:type="dxa"/>
              <w:bottom w:w="0" w:type="dxa"/>
              <w:right w:w="150" w:type="dxa"/>
            </w:tcMar>
            <w:vAlign w:val="center"/>
            <w:hideMark/>
          </w:tcPr>
          <w:p w14:paraId="5B06469A" w14:textId="77777777" w:rsidR="00E6345F" w:rsidRPr="008412A7" w:rsidRDefault="00E6345F" w:rsidP="008412A7">
            <w:pPr>
              <w:pStyle w:val="TableHeading"/>
              <w:jc w:val="center"/>
              <w:rPr>
                <w:rFonts w:ascii="Arial" w:hAnsi="Arial" w:cs="Arial"/>
                <w:b w:val="0"/>
                <w:i/>
                <w:iCs/>
              </w:rPr>
            </w:pPr>
            <w:r w:rsidRPr="008412A7">
              <w:rPr>
                <w:rFonts w:ascii="Arial" w:hAnsi="Arial" w:cs="Arial"/>
                <w:i/>
                <w:iCs/>
              </w:rPr>
              <w:t>Total</w:t>
            </w:r>
          </w:p>
        </w:tc>
        <w:tc>
          <w:tcPr>
            <w:tcW w:w="0" w:type="auto"/>
            <w:shd w:val="clear" w:color="auto" w:fill="FFFFFF"/>
            <w:tcMar>
              <w:top w:w="0" w:type="dxa"/>
              <w:left w:w="150" w:type="dxa"/>
              <w:bottom w:w="0" w:type="dxa"/>
              <w:right w:w="150" w:type="dxa"/>
            </w:tcMar>
            <w:vAlign w:val="center"/>
            <w:hideMark/>
          </w:tcPr>
          <w:p w14:paraId="1ACF69A6" w14:textId="77777777" w:rsidR="00E6345F" w:rsidRPr="008412A7" w:rsidRDefault="00E6345F" w:rsidP="008412A7">
            <w:pPr>
              <w:pStyle w:val="TableHeading"/>
              <w:rPr>
                <w:rFonts w:ascii="Arial" w:hAnsi="Arial" w:cs="Arial"/>
                <w:b w:val="0"/>
                <w:bCs/>
              </w:rPr>
            </w:pPr>
          </w:p>
        </w:tc>
        <w:tc>
          <w:tcPr>
            <w:tcW w:w="0" w:type="auto"/>
            <w:shd w:val="clear" w:color="auto" w:fill="FFFFFF"/>
            <w:tcMar>
              <w:top w:w="0" w:type="dxa"/>
              <w:left w:w="150" w:type="dxa"/>
              <w:bottom w:w="0" w:type="dxa"/>
              <w:right w:w="150" w:type="dxa"/>
            </w:tcMar>
            <w:vAlign w:val="center"/>
            <w:hideMark/>
          </w:tcPr>
          <w:p w14:paraId="2214C7C5" w14:textId="77777777" w:rsidR="00E6345F" w:rsidRPr="008412A7" w:rsidRDefault="00E6345F" w:rsidP="008412A7">
            <w:pPr>
              <w:pStyle w:val="TableHeading"/>
              <w:rPr>
                <w:rFonts w:ascii="Arial" w:hAnsi="Arial" w:cs="Arial"/>
                <w:b w:val="0"/>
                <w:bCs/>
              </w:rPr>
            </w:pPr>
            <w:r w:rsidRPr="008412A7">
              <w:rPr>
                <w:rFonts w:ascii="Arial" w:hAnsi="Arial" w:cs="Arial"/>
                <w:b w:val="0"/>
                <w:bCs/>
              </w:rPr>
              <w:t>5</w:t>
            </w:r>
          </w:p>
        </w:tc>
      </w:tr>
    </w:tbl>
    <w:p w14:paraId="1C200B87" w14:textId="77777777" w:rsidR="00EB5D83" w:rsidRPr="008412A7" w:rsidRDefault="00EB5D83" w:rsidP="008412A7">
      <w:pPr>
        <w:rPr>
          <w:rFonts w:ascii="Arial" w:eastAsia="Times New Roman" w:hAnsi="Arial" w:cs="Arial"/>
          <w:color w:val="000000"/>
          <w:szCs w:val="20"/>
          <w:lang w:eastAsia="zh-CN"/>
        </w:rPr>
      </w:pPr>
    </w:p>
    <w:p w14:paraId="5F817670" w14:textId="05A6CB96" w:rsidR="00E6345F" w:rsidRPr="008412A7" w:rsidRDefault="00EB5D83" w:rsidP="00E232F6">
      <w:pPr>
        <w:pStyle w:val="ListParagraph"/>
        <w:numPr>
          <w:ilvl w:val="0"/>
          <w:numId w:val="34"/>
        </w:numPr>
        <w:ind w:left="567" w:hanging="567"/>
        <w:rPr>
          <w:rFonts w:ascii="Arial" w:eastAsia="Times New Roman" w:hAnsi="Arial" w:cs="Arial"/>
          <w:color w:val="000000"/>
          <w:szCs w:val="20"/>
          <w:lang w:eastAsia="zh-CN"/>
        </w:rPr>
      </w:pPr>
      <w:r>
        <w:rPr>
          <w:rFonts w:ascii="Arial" w:eastAsia="Times New Roman" w:hAnsi="Arial" w:cs="Arial"/>
          <w:color w:val="000000"/>
          <w:szCs w:val="20"/>
          <w:lang w:eastAsia="zh-CN"/>
        </w:rPr>
        <w:t xml:space="preserve">Sample were heated at </w:t>
      </w:r>
      <w:r w:rsidR="00E6345F" w:rsidRPr="008412A7">
        <w:rPr>
          <w:rFonts w:ascii="Arial" w:eastAsia="Times New Roman" w:hAnsi="Arial" w:cs="Arial"/>
          <w:color w:val="000000"/>
          <w:szCs w:val="20"/>
          <w:lang w:eastAsia="zh-CN"/>
        </w:rPr>
        <w:t>95</w:t>
      </w:r>
      <w:r w:rsidR="002F0F5F">
        <w:rPr>
          <w:rFonts w:ascii="Arial" w:eastAsia="Times New Roman" w:hAnsi="Arial" w:cs="Arial"/>
          <w:color w:val="000000"/>
          <w:szCs w:val="20"/>
          <w:lang w:eastAsia="zh-CN"/>
        </w:rPr>
        <w:t>º</w:t>
      </w:r>
      <w:r w:rsidR="00E6345F" w:rsidRPr="008412A7">
        <w:rPr>
          <w:rFonts w:ascii="Arial" w:eastAsia="Times New Roman" w:hAnsi="Arial" w:cs="Arial"/>
          <w:color w:val="000000"/>
          <w:szCs w:val="20"/>
          <w:lang w:eastAsia="zh-CN"/>
        </w:rPr>
        <w:t xml:space="preserve">C </w:t>
      </w:r>
      <w:r w:rsidR="00FD5BFD">
        <w:rPr>
          <w:rFonts w:ascii="Arial" w:eastAsia="Times New Roman" w:hAnsi="Arial" w:cs="Arial"/>
          <w:color w:val="000000"/>
          <w:szCs w:val="20"/>
          <w:lang w:eastAsia="zh-CN"/>
        </w:rPr>
        <w:t>for</w:t>
      </w:r>
      <w:r>
        <w:rPr>
          <w:rFonts w:ascii="Arial" w:eastAsia="Times New Roman" w:hAnsi="Arial" w:cs="Arial"/>
          <w:color w:val="000000"/>
          <w:szCs w:val="20"/>
          <w:lang w:eastAsia="zh-CN"/>
        </w:rPr>
        <w:t xml:space="preserve"> a </w:t>
      </w:r>
      <w:r w:rsidR="00E6345F" w:rsidRPr="008412A7">
        <w:rPr>
          <w:rFonts w:ascii="Arial" w:eastAsia="Times New Roman" w:hAnsi="Arial" w:cs="Arial"/>
          <w:color w:val="000000"/>
          <w:szCs w:val="20"/>
          <w:lang w:eastAsia="zh-CN"/>
        </w:rPr>
        <w:t>1min</w:t>
      </w:r>
      <w:r w:rsidR="00B47790">
        <w:rPr>
          <w:rFonts w:ascii="Arial" w:eastAsia="Times New Roman" w:hAnsi="Arial" w:cs="Arial"/>
          <w:color w:val="000000"/>
          <w:szCs w:val="20"/>
          <w:lang w:eastAsia="zh-CN"/>
        </w:rPr>
        <w:t xml:space="preserve"> on a thermocycler</w:t>
      </w:r>
      <w:r w:rsidR="002F0F5F">
        <w:rPr>
          <w:rFonts w:ascii="Arial" w:eastAsia="Times New Roman" w:hAnsi="Arial" w:cs="Arial"/>
          <w:color w:val="000000"/>
          <w:szCs w:val="20"/>
          <w:lang w:eastAsia="zh-CN"/>
        </w:rPr>
        <w:t>.</w:t>
      </w:r>
    </w:p>
    <w:p w14:paraId="372AD4E9" w14:textId="463E07EA" w:rsidR="003F2FD4" w:rsidRDefault="00EB5D83" w:rsidP="00E232F6">
      <w:pPr>
        <w:pStyle w:val="ListParagraph"/>
        <w:numPr>
          <w:ilvl w:val="0"/>
          <w:numId w:val="34"/>
        </w:numPr>
        <w:ind w:left="567" w:hanging="567"/>
        <w:rPr>
          <w:rFonts w:ascii="Arial" w:eastAsia="Times New Roman" w:hAnsi="Arial" w:cs="Arial"/>
          <w:color w:val="000000"/>
          <w:szCs w:val="20"/>
          <w:lang w:eastAsia="zh-CN"/>
        </w:rPr>
      </w:pPr>
      <w:r>
        <w:rPr>
          <w:rFonts w:ascii="Arial" w:eastAsia="Times New Roman" w:hAnsi="Arial" w:cs="Arial"/>
          <w:color w:val="000000"/>
          <w:szCs w:val="20"/>
          <w:lang w:eastAsia="zh-CN"/>
        </w:rPr>
        <w:t xml:space="preserve">Bring the sample to a rack and let it </w:t>
      </w:r>
      <w:r w:rsidR="00E6345F" w:rsidRPr="008412A7">
        <w:rPr>
          <w:rFonts w:ascii="Arial" w:eastAsia="Times New Roman" w:hAnsi="Arial" w:cs="Arial"/>
          <w:color w:val="000000"/>
          <w:szCs w:val="20"/>
          <w:lang w:eastAsia="zh-CN"/>
        </w:rPr>
        <w:t xml:space="preserve">cool to RT </w:t>
      </w:r>
      <w:r w:rsidR="000A09C6">
        <w:rPr>
          <w:rFonts w:ascii="Arial" w:eastAsia="Times New Roman" w:hAnsi="Arial" w:cs="Arial"/>
          <w:color w:val="000000"/>
          <w:szCs w:val="20"/>
          <w:lang w:eastAsia="zh-CN"/>
        </w:rPr>
        <w:t>in</w:t>
      </w:r>
      <w:r w:rsidR="00FD5BFD">
        <w:rPr>
          <w:rFonts w:ascii="Arial" w:eastAsia="Times New Roman" w:hAnsi="Arial" w:cs="Arial"/>
          <w:color w:val="000000"/>
          <w:szCs w:val="20"/>
          <w:lang w:eastAsia="zh-CN"/>
        </w:rPr>
        <w:t xml:space="preserve"> 10 ~ </w:t>
      </w:r>
      <w:proofErr w:type="gramStart"/>
      <w:r w:rsidR="00E6345F" w:rsidRPr="008412A7">
        <w:rPr>
          <w:rFonts w:ascii="Arial" w:eastAsia="Times New Roman" w:hAnsi="Arial" w:cs="Arial"/>
          <w:color w:val="000000"/>
          <w:szCs w:val="20"/>
          <w:lang w:eastAsia="zh-CN"/>
        </w:rPr>
        <w:t>15min</w:t>
      </w:r>
      <w:proofErr w:type="gramEnd"/>
    </w:p>
    <w:p w14:paraId="794EDE53" w14:textId="66936DA9" w:rsidR="00FD5BFD" w:rsidRPr="008412A7" w:rsidRDefault="000A09C6" w:rsidP="00E232F6">
      <w:pPr>
        <w:pStyle w:val="ListParagraph"/>
        <w:numPr>
          <w:ilvl w:val="0"/>
          <w:numId w:val="34"/>
        </w:numPr>
        <w:ind w:left="567" w:hanging="567"/>
        <w:rPr>
          <w:rFonts w:ascii="Arial" w:eastAsia="Times New Roman" w:hAnsi="Arial" w:cs="Arial"/>
          <w:color w:val="000000"/>
          <w:szCs w:val="20"/>
          <w:lang w:eastAsia="zh-CN"/>
        </w:rPr>
      </w:pPr>
      <w:r>
        <w:rPr>
          <w:rFonts w:ascii="Arial" w:eastAsia="Times New Roman" w:hAnsi="Arial" w:cs="Arial"/>
          <w:color w:val="000000"/>
          <w:szCs w:val="20"/>
          <w:lang w:eastAsia="zh-CN"/>
        </w:rPr>
        <w:t xml:space="preserve">The final concentration of gRNA after annealing is 40uM. </w:t>
      </w:r>
      <w:r w:rsidR="00FD5BFD">
        <w:rPr>
          <w:rFonts w:ascii="Arial" w:eastAsia="Times New Roman" w:hAnsi="Arial" w:cs="Arial"/>
          <w:color w:val="000000"/>
          <w:szCs w:val="20"/>
          <w:lang w:eastAsia="zh-CN"/>
        </w:rPr>
        <w:t>Annealed gRNA</w:t>
      </w:r>
      <w:r w:rsidR="00FD5BFD">
        <w:rPr>
          <w:rFonts w:ascii="Arial" w:eastAsia="Times New Roman" w:hAnsi="Arial" w:cs="Arial" w:hint="eastAsia"/>
          <w:color w:val="000000"/>
          <w:szCs w:val="20"/>
          <w:lang w:eastAsia="zh-CN"/>
        </w:rPr>
        <w:t xml:space="preserve"> </w:t>
      </w:r>
      <w:r w:rsidR="002F0F5F">
        <w:rPr>
          <w:rFonts w:ascii="Arial" w:eastAsia="Times New Roman" w:hAnsi="Arial" w:cs="Arial"/>
          <w:color w:val="000000"/>
          <w:szCs w:val="20"/>
          <w:lang w:eastAsia="zh-CN"/>
        </w:rPr>
        <w:t>to be used</w:t>
      </w:r>
      <w:r>
        <w:rPr>
          <w:rFonts w:ascii="Arial" w:eastAsia="Times New Roman" w:hAnsi="Arial" w:cs="Arial"/>
          <w:color w:val="000000"/>
          <w:szCs w:val="20"/>
          <w:lang w:eastAsia="zh-CN"/>
        </w:rPr>
        <w:t xml:space="preserve"> immediately</w:t>
      </w:r>
      <w:r w:rsidR="002F0F5F">
        <w:rPr>
          <w:rFonts w:ascii="Arial" w:eastAsia="Times New Roman" w:hAnsi="Arial" w:cs="Arial"/>
          <w:color w:val="000000"/>
          <w:szCs w:val="20"/>
          <w:lang w:eastAsia="zh-CN"/>
        </w:rPr>
        <w:t xml:space="preserve"> for transfection or store at -80ºC for long term.</w:t>
      </w:r>
      <w:r w:rsidR="002F0F5F">
        <w:rPr>
          <w:rFonts w:ascii="Arial" w:eastAsia="Times New Roman" w:hAnsi="Arial" w:cs="Arial" w:hint="eastAsia"/>
          <w:color w:val="000000"/>
          <w:szCs w:val="20"/>
          <w:lang w:eastAsia="zh-CN"/>
        </w:rPr>
        <w:t xml:space="preserve"> </w:t>
      </w:r>
    </w:p>
    <w:p w14:paraId="4D05632E" w14:textId="77777777" w:rsidR="00B47790" w:rsidRDefault="00EB5D83" w:rsidP="008412A7">
      <w:pPr>
        <w:ind w:left="709" w:hanging="709"/>
        <w:rPr>
          <w:lang w:eastAsia="zh-CN"/>
        </w:rPr>
      </w:pPr>
      <w:r w:rsidRPr="006C6665">
        <w:rPr>
          <w:b/>
          <w:bCs/>
          <w:u w:val="single"/>
          <w:lang w:eastAsia="zh-CN"/>
        </w:rPr>
        <w:t>Note</w:t>
      </w:r>
      <w:r>
        <w:rPr>
          <w:lang w:eastAsia="zh-CN"/>
        </w:rPr>
        <w:t xml:space="preserve">: </w:t>
      </w:r>
    </w:p>
    <w:p w14:paraId="07AB89E2" w14:textId="1503C766" w:rsidR="00E51294" w:rsidRPr="008412A7" w:rsidRDefault="00D971CB" w:rsidP="008412A7">
      <w:pPr>
        <w:ind w:left="709" w:hanging="142"/>
        <w:rPr>
          <w:lang w:eastAsia="zh-CN"/>
        </w:rPr>
      </w:pPr>
      <w:r>
        <w:rPr>
          <w:lang w:val="en-US" w:eastAsia="en-AU"/>
        </w:rPr>
        <w:t>skip</w:t>
      </w:r>
      <w:r w:rsidR="000E5C5C">
        <w:rPr>
          <w:lang w:val="en-US" w:eastAsia="en-AU"/>
        </w:rPr>
        <w:t xml:space="preserve"> this step</w:t>
      </w:r>
      <w:r>
        <w:rPr>
          <w:lang w:val="en-US" w:eastAsia="en-AU"/>
        </w:rPr>
        <w:t xml:space="preserve"> </w:t>
      </w:r>
      <w:r w:rsidR="000E5C5C">
        <w:rPr>
          <w:lang w:val="en-US" w:eastAsia="en-AU"/>
        </w:rPr>
        <w:t xml:space="preserve">if using sgRNA </w:t>
      </w:r>
      <w:r w:rsidR="00EB5D83">
        <w:rPr>
          <w:lang w:val="en-US" w:eastAsia="en-AU"/>
        </w:rPr>
        <w:t>(</w:t>
      </w:r>
      <w:r w:rsidR="009C7D89">
        <w:rPr>
          <w:lang w:val="en-US" w:eastAsia="en-AU"/>
        </w:rPr>
        <w:t>100</w:t>
      </w:r>
      <w:r w:rsidR="003747C1">
        <w:rPr>
          <w:lang w:val="en-US" w:eastAsia="en-AU"/>
        </w:rPr>
        <w:t xml:space="preserve"> ~ 120</w:t>
      </w:r>
      <w:r w:rsidR="00EE693F">
        <w:rPr>
          <w:lang w:val="en-US" w:eastAsia="en-AU"/>
        </w:rPr>
        <w:t>nt</w:t>
      </w:r>
      <w:r w:rsidR="00B47790">
        <w:rPr>
          <w:lang w:val="en-US" w:eastAsia="en-AU"/>
        </w:rPr>
        <w:t xml:space="preserve"> single guide RNA</w:t>
      </w:r>
      <w:r w:rsidR="00EE693F">
        <w:rPr>
          <w:lang w:val="en-US" w:eastAsia="en-AU"/>
        </w:rPr>
        <w:t>, in-house IVT</w:t>
      </w:r>
      <w:r w:rsidR="003747C1">
        <w:rPr>
          <w:lang w:val="en-US" w:eastAsia="en-AU"/>
        </w:rPr>
        <w:t xml:space="preserve"> or </w:t>
      </w:r>
      <w:r w:rsidR="00EE693F">
        <w:rPr>
          <w:lang w:val="en-US" w:eastAsia="en-AU"/>
        </w:rPr>
        <w:t xml:space="preserve">purchase </w:t>
      </w:r>
      <w:r w:rsidR="003747C1">
        <w:rPr>
          <w:lang w:val="en-US" w:eastAsia="en-AU"/>
        </w:rPr>
        <w:t xml:space="preserve">from </w:t>
      </w:r>
      <w:r w:rsidR="00FD5BFD">
        <w:rPr>
          <w:lang w:val="en-US" w:eastAsia="en-AU"/>
        </w:rPr>
        <w:t>vendor</w:t>
      </w:r>
      <w:r w:rsidR="009C7D89">
        <w:rPr>
          <w:lang w:val="en-US" w:eastAsia="en-AU"/>
        </w:rPr>
        <w:t>s</w:t>
      </w:r>
      <w:r w:rsidR="003747C1">
        <w:rPr>
          <w:lang w:val="en-US" w:eastAsia="en-AU"/>
        </w:rPr>
        <w:t>)</w:t>
      </w:r>
    </w:p>
    <w:p w14:paraId="1E4878A5" w14:textId="1D9E4873" w:rsidR="00CB4DB4" w:rsidRPr="000870FF" w:rsidRDefault="00BD474D" w:rsidP="000870FF">
      <w:pPr>
        <w:pStyle w:val="Heading4"/>
        <w:spacing w:line="276" w:lineRule="auto"/>
      </w:pPr>
      <w:r>
        <w:t xml:space="preserve">Step </w:t>
      </w:r>
      <w:r w:rsidR="006D7A58">
        <w:t>8</w:t>
      </w:r>
      <w:r>
        <w:t xml:space="preserve">. </w:t>
      </w:r>
      <w:r w:rsidR="0084729C">
        <w:t xml:space="preserve">Prepare RNPD complex for </w:t>
      </w:r>
      <w:proofErr w:type="gramStart"/>
      <w:r w:rsidR="006B3852">
        <w:t>transfection</w:t>
      </w:r>
      <w:proofErr w:type="gramEnd"/>
    </w:p>
    <w:p w14:paraId="5FD9BCE3" w14:textId="35F55BB2" w:rsidR="000A09C6" w:rsidRPr="00F17303" w:rsidRDefault="00EA563D" w:rsidP="008412A7">
      <w:pPr>
        <w:pStyle w:val="BodyText"/>
        <w:spacing w:line="240" w:lineRule="auto"/>
        <w:ind w:left="567"/>
        <w:rPr>
          <w:lang w:val="en-US" w:eastAsia="en-AU"/>
        </w:rPr>
      </w:pPr>
      <w:r>
        <w:rPr>
          <w:lang w:val="en-US" w:eastAsia="en-AU"/>
        </w:rPr>
        <w:t>Use the</w:t>
      </w:r>
      <w:r w:rsidRPr="007C03B5">
        <w:rPr>
          <w:lang w:val="en-US" w:eastAsia="en-AU"/>
        </w:rPr>
        <w:t xml:space="preserve"> following </w:t>
      </w:r>
      <w:r>
        <w:rPr>
          <w:lang w:val="en-US" w:eastAsia="en-AU"/>
        </w:rPr>
        <w:t>t</w:t>
      </w:r>
      <w:r w:rsidRPr="007C03B5">
        <w:rPr>
          <w:lang w:val="en-US" w:eastAsia="en-AU"/>
        </w:rPr>
        <w:t xml:space="preserve">able </w:t>
      </w:r>
      <w:r>
        <w:rPr>
          <w:lang w:val="en-US" w:eastAsia="en-AU"/>
        </w:rPr>
        <w:t xml:space="preserve">as a </w:t>
      </w:r>
      <w:r w:rsidR="00B52DDA">
        <w:rPr>
          <w:lang w:val="en-US" w:eastAsia="en-AU"/>
        </w:rPr>
        <w:t xml:space="preserve">general </w:t>
      </w:r>
      <w:r>
        <w:rPr>
          <w:lang w:val="en-US" w:eastAsia="en-AU"/>
        </w:rPr>
        <w:t xml:space="preserve">guideline for preparation of RNPD for transfection. </w:t>
      </w:r>
    </w:p>
    <w:p w14:paraId="3FD51D77" w14:textId="77777777" w:rsidR="009908FE" w:rsidRDefault="009908FE" w:rsidP="002F0F5F">
      <w:pPr>
        <w:spacing w:line="276" w:lineRule="auto"/>
        <w:ind w:left="567"/>
        <w:rPr>
          <w:rFonts w:cs="Calibri"/>
          <w:b/>
          <w:bCs/>
        </w:rPr>
      </w:pPr>
    </w:p>
    <w:p w14:paraId="0DBD6983" w14:textId="31986E88" w:rsidR="00F17303" w:rsidRDefault="00F17303" w:rsidP="002F0F5F">
      <w:pPr>
        <w:spacing w:line="276" w:lineRule="auto"/>
        <w:ind w:left="567"/>
        <w:rPr>
          <w:rFonts w:cs="Calibri"/>
        </w:rPr>
      </w:pPr>
      <w:r w:rsidRPr="008412A7">
        <w:rPr>
          <w:rFonts w:cs="Calibri"/>
          <w:b/>
          <w:bCs/>
        </w:rPr>
        <w:t xml:space="preserve">Table </w:t>
      </w:r>
      <w:proofErr w:type="gramStart"/>
      <w:r w:rsidR="00463CD5">
        <w:rPr>
          <w:rFonts w:cs="Calibri"/>
          <w:b/>
          <w:bCs/>
        </w:rPr>
        <w:t>5</w:t>
      </w:r>
      <w:r w:rsidRPr="00A82FE2">
        <w:rPr>
          <w:rFonts w:cs="Calibri"/>
          <w:b/>
          <w:bCs/>
        </w:rPr>
        <w:t xml:space="preserve"> :</w:t>
      </w:r>
      <w:proofErr w:type="gramEnd"/>
      <w:r w:rsidRPr="0598E08E">
        <w:rPr>
          <w:rFonts w:cs="Calibri"/>
        </w:rPr>
        <w:t xml:space="preserve"> </w:t>
      </w:r>
      <w:r w:rsidR="004179E9">
        <w:rPr>
          <w:rFonts w:cs="Calibri" w:hint="eastAsia"/>
          <w:lang w:eastAsia="zh-CN"/>
        </w:rPr>
        <w:t>RNPD</w:t>
      </w:r>
      <w:r w:rsidR="004179E9">
        <w:rPr>
          <w:rFonts w:cs="Calibri"/>
          <w:lang w:eastAsia="zh-CN"/>
        </w:rPr>
        <w:t xml:space="preserve"> </w:t>
      </w:r>
      <w:r w:rsidRPr="0598E08E">
        <w:rPr>
          <w:rFonts w:cs="Calibri"/>
        </w:rPr>
        <w:t>setup</w:t>
      </w:r>
    </w:p>
    <w:p w14:paraId="257FC029" w14:textId="77777777" w:rsidR="000A09C6" w:rsidRPr="00553488" w:rsidRDefault="000A09C6" w:rsidP="00A82FE2">
      <w:pPr>
        <w:spacing w:line="276" w:lineRule="auto"/>
        <w:rPr>
          <w:rFonts w:cs="Calibri"/>
        </w:rPr>
      </w:pPr>
    </w:p>
    <w:tbl>
      <w:tblPr>
        <w:tblStyle w:val="TableUQLined"/>
        <w:tblW w:w="4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2681"/>
        <w:gridCol w:w="1423"/>
        <w:gridCol w:w="1793"/>
        <w:gridCol w:w="2181"/>
      </w:tblGrid>
      <w:tr w:rsidR="00196474" w:rsidRPr="00E6345F" w14:paraId="3BC10EC2" w14:textId="77777777" w:rsidTr="00A82FE2">
        <w:trPr>
          <w:cnfStyle w:val="100000000000" w:firstRow="1" w:lastRow="0" w:firstColumn="0" w:lastColumn="0" w:oddVBand="0" w:evenVBand="0" w:oddHBand="0" w:evenHBand="0" w:firstRowFirstColumn="0" w:firstRowLastColumn="0" w:lastRowFirstColumn="0" w:lastRowLastColumn="0"/>
          <w:jc w:val="center"/>
        </w:trPr>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61073FD1" w14:textId="77777777" w:rsidR="00A65258" w:rsidRPr="00A82FE2" w:rsidRDefault="00A65258" w:rsidP="006E5553">
            <w:pPr>
              <w:pStyle w:val="TableHeading"/>
              <w:rPr>
                <w:rFonts w:ascii="Arial" w:hAnsi="Arial" w:cs="Arial"/>
              </w:rPr>
            </w:pPr>
            <w:r w:rsidRPr="00A82FE2">
              <w:rPr>
                <w:rFonts w:ascii="Arial" w:hAnsi="Arial" w:cs="Arial"/>
              </w:rPr>
              <w:t>Component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6E281236" w14:textId="77777777" w:rsidR="00A65258" w:rsidRPr="00A82FE2" w:rsidRDefault="00A65258" w:rsidP="006E5553">
            <w:pPr>
              <w:pStyle w:val="TableHeading"/>
              <w:rPr>
                <w:rFonts w:ascii="Arial" w:hAnsi="Arial" w:cs="Arial"/>
              </w:rPr>
            </w:pPr>
            <w:r w:rsidRPr="00A82FE2">
              <w:rPr>
                <w:rFonts w:ascii="Arial" w:hAnsi="Arial" w:cs="Arial"/>
              </w:rPr>
              <w:t>Stock [</w:t>
            </w:r>
            <w:proofErr w:type="spellStart"/>
            <w:r w:rsidRPr="00A82FE2">
              <w:rPr>
                <w:rFonts w:ascii="Arial" w:hAnsi="Arial" w:cs="Arial"/>
              </w:rPr>
              <w:t>uM</w:t>
            </w:r>
            <w:proofErr w:type="spellEnd"/>
            <w:r w:rsidRPr="00A82FE2">
              <w:rPr>
                <w:rFonts w:ascii="Arial" w:hAnsi="Arial" w:cs="Arial"/>
              </w:rPr>
              <w: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124F80EE" w14:textId="77777777" w:rsidR="00A65258" w:rsidRPr="00A82FE2" w:rsidRDefault="00A65258" w:rsidP="006E5553">
            <w:pPr>
              <w:pStyle w:val="TableHeading"/>
              <w:rPr>
                <w:rFonts w:ascii="Arial" w:hAnsi="Arial" w:cs="Arial"/>
              </w:rPr>
            </w:pPr>
            <w:r w:rsidRPr="00A82FE2">
              <w:rPr>
                <w:rFonts w:ascii="Arial" w:hAnsi="Arial" w:cs="Arial"/>
              </w:rPr>
              <w:t>Volume [</w:t>
            </w:r>
            <w:proofErr w:type="spellStart"/>
            <w:r w:rsidRPr="00A82FE2">
              <w:rPr>
                <w:rFonts w:ascii="Arial" w:hAnsi="Arial" w:cs="Arial"/>
              </w:rPr>
              <w:t>ul</w:t>
            </w:r>
            <w:proofErr w:type="spellEnd"/>
            <w:r w:rsidRPr="00A82FE2">
              <w:rPr>
                <w:rFonts w:ascii="Arial" w:hAnsi="Arial" w:cs="Arial"/>
              </w:rPr>
              <w:t>]</w:t>
            </w:r>
          </w:p>
        </w:tc>
        <w:tc>
          <w:tcPr>
            <w:tcW w:w="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DCC8EF" w:themeFill="accent1" w:themeFillTint="33"/>
            <w:vAlign w:val="bottom"/>
          </w:tcPr>
          <w:p w14:paraId="0F11DFBD" w14:textId="77777777" w:rsidR="00A65258" w:rsidRPr="00A82FE2" w:rsidRDefault="00A65258" w:rsidP="006E5553">
            <w:pPr>
              <w:pStyle w:val="TableHeading"/>
              <w:rPr>
                <w:rFonts w:ascii="Arial" w:hAnsi="Arial" w:cs="Arial"/>
              </w:rPr>
            </w:pPr>
            <w:r w:rsidRPr="00A82FE2">
              <w:rPr>
                <w:rFonts w:ascii="Arial" w:hAnsi="Arial" w:cs="Arial"/>
              </w:rPr>
              <w:t>Total amount [</w:t>
            </w:r>
            <w:proofErr w:type="spellStart"/>
            <w:r w:rsidRPr="00A82FE2">
              <w:rPr>
                <w:rFonts w:ascii="Arial" w:hAnsi="Arial" w:cs="Arial"/>
              </w:rPr>
              <w:t>pmol</w:t>
            </w:r>
            <w:proofErr w:type="spellEnd"/>
            <w:r w:rsidRPr="00A82FE2">
              <w:rPr>
                <w:rFonts w:ascii="Arial" w:hAnsi="Arial" w:cs="Arial"/>
              </w:rPr>
              <w:t>]</w:t>
            </w:r>
          </w:p>
        </w:tc>
      </w:tr>
      <w:tr w:rsidR="00E6345F" w:rsidRPr="00E6345F" w14:paraId="4086B88A" w14:textId="77777777" w:rsidTr="00A82FE2">
        <w:trPr>
          <w:jc w:val="center"/>
        </w:trPr>
        <w:tc>
          <w:tcPr>
            <w:tcW w:w="1659" w:type="pct"/>
            <w:vAlign w:val="bottom"/>
          </w:tcPr>
          <w:p w14:paraId="785FEBAF" w14:textId="1F714D95" w:rsidR="0015717E" w:rsidRPr="00A82FE2" w:rsidRDefault="00461E32" w:rsidP="006E5553">
            <w:pPr>
              <w:pStyle w:val="TableText"/>
              <w:rPr>
                <w:rFonts w:ascii="Arial" w:hAnsi="Arial" w:cs="Arial"/>
              </w:rPr>
            </w:pPr>
            <w:r w:rsidRPr="00A82FE2">
              <w:rPr>
                <w:rFonts w:ascii="Arial" w:hAnsi="Arial" w:cs="Arial"/>
                <w:b/>
                <w:bCs/>
                <w:color w:val="000000"/>
              </w:rPr>
              <w:t>Cas9-</w:t>
            </w:r>
            <w:proofErr w:type="gramStart"/>
            <w:r w:rsidR="006D7A58">
              <w:rPr>
                <w:rFonts w:ascii="Arial" w:hAnsi="Arial" w:cs="Arial"/>
                <w:b/>
                <w:bCs/>
                <w:color w:val="000000"/>
              </w:rPr>
              <w:t>fusion</w:t>
            </w:r>
            <w:r w:rsidRPr="00A82FE2">
              <w:rPr>
                <w:rFonts w:ascii="Arial" w:hAnsi="Arial" w:cs="Arial"/>
                <w:b/>
                <w:bCs/>
                <w:color w:val="000000"/>
              </w:rPr>
              <w:t>:</w:t>
            </w:r>
            <w:r w:rsidR="006D7A58">
              <w:rPr>
                <w:rFonts w:ascii="Arial" w:hAnsi="Arial" w:cs="Arial"/>
                <w:b/>
                <w:bCs/>
                <w:color w:val="000000"/>
              </w:rPr>
              <w:t>ssODN</w:t>
            </w:r>
            <w:proofErr w:type="gramEnd"/>
            <w:r w:rsidRPr="00A82FE2">
              <w:rPr>
                <w:rFonts w:ascii="Arial" w:hAnsi="Arial" w:cs="Arial"/>
                <w:b/>
                <w:bCs/>
                <w:color w:val="000000"/>
              </w:rPr>
              <w:t xml:space="preserve"> mix</w:t>
            </w:r>
          </w:p>
        </w:tc>
        <w:tc>
          <w:tcPr>
            <w:tcW w:w="880" w:type="pct"/>
            <w:vAlign w:val="bottom"/>
          </w:tcPr>
          <w:p w14:paraId="12E19628" w14:textId="6D8C2D16" w:rsidR="0015717E" w:rsidRPr="00A82FE2" w:rsidRDefault="005C5EDD" w:rsidP="006E5553">
            <w:pPr>
              <w:pStyle w:val="TableText"/>
              <w:rPr>
                <w:rFonts w:ascii="Arial" w:hAnsi="Arial" w:cs="Arial"/>
              </w:rPr>
            </w:pPr>
            <w:r w:rsidRPr="00A82FE2">
              <w:rPr>
                <w:rFonts w:ascii="Arial" w:hAnsi="Arial" w:cs="Arial"/>
                <w:color w:val="000000"/>
              </w:rPr>
              <w:t>as in step 4</w:t>
            </w:r>
          </w:p>
        </w:tc>
        <w:tc>
          <w:tcPr>
            <w:tcW w:w="1110" w:type="pct"/>
            <w:vAlign w:val="bottom"/>
          </w:tcPr>
          <w:p w14:paraId="734A407D" w14:textId="2C4C4C15" w:rsidR="0015717E" w:rsidRPr="00A82FE2" w:rsidRDefault="00E14045" w:rsidP="006E5553">
            <w:pPr>
              <w:pStyle w:val="TableText"/>
              <w:rPr>
                <w:rFonts w:ascii="Arial" w:hAnsi="Arial" w:cs="Arial"/>
              </w:rPr>
            </w:pPr>
            <w:r>
              <w:rPr>
                <w:rFonts w:ascii="Arial" w:hAnsi="Arial" w:cs="Arial"/>
              </w:rPr>
              <w:t>4.3</w:t>
            </w:r>
            <w:r w:rsidR="00461E32" w:rsidRPr="00A82FE2">
              <w:rPr>
                <w:rFonts w:ascii="Arial" w:hAnsi="Arial" w:cs="Arial"/>
              </w:rPr>
              <w:t xml:space="preserve"> </w:t>
            </w:r>
          </w:p>
        </w:tc>
        <w:tc>
          <w:tcPr>
            <w:tcW w:w="1350" w:type="pct"/>
            <w:vAlign w:val="bottom"/>
          </w:tcPr>
          <w:p w14:paraId="0298F1F3" w14:textId="68FFD77C" w:rsidR="0015717E" w:rsidRPr="00A82FE2" w:rsidRDefault="00E14045" w:rsidP="006E5553">
            <w:pPr>
              <w:pStyle w:val="TableText"/>
              <w:rPr>
                <w:rFonts w:ascii="Arial" w:hAnsi="Arial" w:cs="Arial"/>
                <w:szCs w:val="20"/>
              </w:rPr>
            </w:pPr>
            <w:r>
              <w:rPr>
                <w:rFonts w:ascii="Arial" w:hAnsi="Arial" w:cs="Arial"/>
                <w:color w:val="000000"/>
              </w:rPr>
              <w:t>8</w:t>
            </w:r>
            <w:r w:rsidR="00E51294" w:rsidRPr="00A82FE2">
              <w:rPr>
                <w:rFonts w:ascii="Arial" w:hAnsi="Arial" w:cs="Arial"/>
                <w:color w:val="000000"/>
              </w:rPr>
              <w:t>0</w:t>
            </w:r>
            <w:r w:rsidR="0015717E" w:rsidRPr="00A82FE2">
              <w:rPr>
                <w:rFonts w:ascii="Arial" w:hAnsi="Arial" w:cs="Arial"/>
                <w:color w:val="000000"/>
              </w:rPr>
              <w:t>.0</w:t>
            </w:r>
          </w:p>
        </w:tc>
      </w:tr>
      <w:tr w:rsidR="00E6345F" w:rsidRPr="00E6345F" w14:paraId="76A899DF" w14:textId="77777777" w:rsidTr="00A82FE2">
        <w:trPr>
          <w:jc w:val="center"/>
        </w:trPr>
        <w:tc>
          <w:tcPr>
            <w:tcW w:w="1659" w:type="pct"/>
            <w:shd w:val="clear" w:color="auto" w:fill="auto"/>
            <w:vAlign w:val="bottom"/>
          </w:tcPr>
          <w:p w14:paraId="4FCDA789" w14:textId="4DA6ED01" w:rsidR="0015717E" w:rsidRPr="00A82FE2" w:rsidRDefault="0015717E" w:rsidP="006E5553">
            <w:pPr>
              <w:pStyle w:val="TableText"/>
              <w:rPr>
                <w:rFonts w:ascii="Arial" w:hAnsi="Arial" w:cs="Arial"/>
              </w:rPr>
            </w:pPr>
            <w:r w:rsidRPr="00A82FE2">
              <w:rPr>
                <w:rFonts w:ascii="Arial" w:hAnsi="Arial" w:cs="Arial"/>
                <w:b/>
                <w:bCs/>
              </w:rPr>
              <w:t>gRNA</w:t>
            </w:r>
            <w:r w:rsidR="002F0F5F">
              <w:rPr>
                <w:rFonts w:ascii="Arial" w:hAnsi="Arial" w:cs="Arial"/>
                <w:b/>
                <w:bCs/>
              </w:rPr>
              <w:t xml:space="preserve"> </w:t>
            </w:r>
          </w:p>
        </w:tc>
        <w:tc>
          <w:tcPr>
            <w:tcW w:w="880" w:type="pct"/>
            <w:shd w:val="clear" w:color="auto" w:fill="auto"/>
            <w:vAlign w:val="bottom"/>
          </w:tcPr>
          <w:p w14:paraId="1FA11826" w14:textId="77777777" w:rsidR="0015717E" w:rsidRPr="00A82FE2" w:rsidRDefault="0015717E" w:rsidP="006E5553">
            <w:pPr>
              <w:pStyle w:val="TableText"/>
              <w:rPr>
                <w:rFonts w:ascii="Arial" w:hAnsi="Arial" w:cs="Arial"/>
              </w:rPr>
            </w:pPr>
            <w:r w:rsidRPr="00A82FE2">
              <w:rPr>
                <w:rFonts w:ascii="Arial" w:hAnsi="Arial" w:cs="Arial"/>
              </w:rPr>
              <w:t>40</w:t>
            </w:r>
          </w:p>
        </w:tc>
        <w:tc>
          <w:tcPr>
            <w:tcW w:w="1110" w:type="pct"/>
            <w:shd w:val="clear" w:color="auto" w:fill="auto"/>
            <w:vAlign w:val="bottom"/>
          </w:tcPr>
          <w:p w14:paraId="02283A6E" w14:textId="67E48E62" w:rsidR="0015717E" w:rsidRPr="00A82FE2" w:rsidRDefault="00E14045" w:rsidP="006E5553">
            <w:pPr>
              <w:pStyle w:val="TableText"/>
              <w:rPr>
                <w:rFonts w:ascii="Arial" w:hAnsi="Arial" w:cs="Arial"/>
              </w:rPr>
            </w:pPr>
            <w:r>
              <w:rPr>
                <w:rFonts w:ascii="Arial" w:hAnsi="Arial" w:cs="Arial"/>
              </w:rPr>
              <w:t>2</w:t>
            </w:r>
            <w:r w:rsidR="000805FA">
              <w:rPr>
                <w:rFonts w:ascii="Arial" w:hAnsi="Arial" w:cs="Arial"/>
              </w:rPr>
              <w:t>.</w:t>
            </w:r>
            <w:r w:rsidR="00C42791">
              <w:rPr>
                <w:rFonts w:ascii="Arial" w:hAnsi="Arial" w:cs="Arial"/>
              </w:rPr>
              <w:t>4</w:t>
            </w:r>
          </w:p>
        </w:tc>
        <w:tc>
          <w:tcPr>
            <w:tcW w:w="1350" w:type="pct"/>
            <w:vAlign w:val="bottom"/>
          </w:tcPr>
          <w:p w14:paraId="5C565285" w14:textId="46373CF6" w:rsidR="0015717E" w:rsidRPr="00A82FE2" w:rsidRDefault="00C42791" w:rsidP="006E5553">
            <w:pPr>
              <w:pStyle w:val="TableText"/>
              <w:rPr>
                <w:rFonts w:ascii="Arial" w:hAnsi="Arial" w:cs="Arial"/>
                <w:szCs w:val="20"/>
              </w:rPr>
            </w:pPr>
            <w:r>
              <w:rPr>
                <w:rFonts w:ascii="Arial" w:hAnsi="Arial" w:cs="Arial"/>
                <w:color w:val="000000"/>
              </w:rPr>
              <w:t>96</w:t>
            </w:r>
            <w:r w:rsidR="0015717E" w:rsidRPr="00A82FE2">
              <w:rPr>
                <w:rFonts w:ascii="Arial" w:hAnsi="Arial" w:cs="Arial"/>
                <w:color w:val="000000"/>
              </w:rPr>
              <w:t>.0</w:t>
            </w:r>
          </w:p>
        </w:tc>
      </w:tr>
      <w:tr w:rsidR="00E6345F" w:rsidRPr="00E6345F" w14:paraId="15F7D5AF" w14:textId="77777777" w:rsidTr="00A82FE2">
        <w:trPr>
          <w:jc w:val="center"/>
        </w:trPr>
        <w:tc>
          <w:tcPr>
            <w:tcW w:w="1659" w:type="pct"/>
            <w:shd w:val="clear" w:color="auto" w:fill="auto"/>
            <w:vAlign w:val="bottom"/>
          </w:tcPr>
          <w:p w14:paraId="3D2403E3" w14:textId="2A5E140E" w:rsidR="00782370" w:rsidRPr="00A82FE2" w:rsidRDefault="00782370" w:rsidP="006E5553">
            <w:pPr>
              <w:pStyle w:val="TableText"/>
              <w:jc w:val="center"/>
              <w:rPr>
                <w:rFonts w:ascii="Arial" w:hAnsi="Arial" w:cs="Arial"/>
                <w:b/>
                <w:bCs/>
                <w:i/>
                <w:iCs/>
              </w:rPr>
            </w:pPr>
            <w:r w:rsidRPr="00A82FE2">
              <w:rPr>
                <w:rFonts w:ascii="Arial" w:hAnsi="Arial" w:cs="Arial"/>
                <w:b/>
                <w:bCs/>
                <w:i/>
                <w:iCs/>
                <w:color w:val="000000"/>
              </w:rPr>
              <w:t>Total</w:t>
            </w:r>
            <w:r w:rsidR="00CA2E3C" w:rsidRPr="00A82FE2">
              <w:rPr>
                <w:rFonts w:ascii="Arial" w:hAnsi="Arial" w:cs="Arial"/>
                <w:b/>
                <w:bCs/>
                <w:i/>
                <w:iCs/>
                <w:color w:val="000000"/>
              </w:rPr>
              <w:t xml:space="preserve"> </w:t>
            </w:r>
            <w:r w:rsidR="00E51294" w:rsidRPr="00A82FE2">
              <w:rPr>
                <w:rFonts w:ascii="Arial" w:hAnsi="Arial" w:cs="Arial"/>
                <w:b/>
                <w:bCs/>
                <w:i/>
                <w:iCs/>
                <w:color w:val="000000"/>
              </w:rPr>
              <w:t>(RNPD)</w:t>
            </w:r>
          </w:p>
        </w:tc>
        <w:tc>
          <w:tcPr>
            <w:tcW w:w="880" w:type="pct"/>
            <w:shd w:val="clear" w:color="auto" w:fill="auto"/>
            <w:vAlign w:val="bottom"/>
          </w:tcPr>
          <w:p w14:paraId="29B5E951" w14:textId="77777777" w:rsidR="00782370" w:rsidRPr="00A82FE2" w:rsidRDefault="00782370" w:rsidP="006E5553">
            <w:pPr>
              <w:pStyle w:val="TableText"/>
              <w:rPr>
                <w:rFonts w:ascii="Arial" w:hAnsi="Arial" w:cs="Arial"/>
              </w:rPr>
            </w:pPr>
          </w:p>
        </w:tc>
        <w:tc>
          <w:tcPr>
            <w:tcW w:w="1110" w:type="pct"/>
            <w:shd w:val="clear" w:color="auto" w:fill="auto"/>
            <w:vAlign w:val="bottom"/>
          </w:tcPr>
          <w:p w14:paraId="42C497B3" w14:textId="3D5ADA61" w:rsidR="00782370" w:rsidRPr="00A82FE2" w:rsidRDefault="00E14045" w:rsidP="006E5553">
            <w:pPr>
              <w:pStyle w:val="TableText"/>
              <w:rPr>
                <w:rFonts w:ascii="Arial" w:hAnsi="Arial" w:cs="Arial"/>
                <w:b/>
                <w:bCs/>
              </w:rPr>
            </w:pPr>
            <w:r>
              <w:rPr>
                <w:rFonts w:ascii="Arial" w:hAnsi="Arial" w:cs="Arial"/>
                <w:color w:val="000000"/>
              </w:rPr>
              <w:t>6.</w:t>
            </w:r>
            <w:r w:rsidR="00C42791">
              <w:rPr>
                <w:rFonts w:ascii="Arial" w:hAnsi="Arial" w:cs="Arial"/>
                <w:color w:val="000000"/>
              </w:rPr>
              <w:t>7</w:t>
            </w:r>
          </w:p>
        </w:tc>
        <w:tc>
          <w:tcPr>
            <w:tcW w:w="1350" w:type="pct"/>
            <w:vAlign w:val="bottom"/>
          </w:tcPr>
          <w:p w14:paraId="0AFC8E9D" w14:textId="60C4F0DA" w:rsidR="00782370" w:rsidRPr="00A82FE2" w:rsidRDefault="00E14045" w:rsidP="006E5553">
            <w:pPr>
              <w:pStyle w:val="TableText"/>
              <w:rPr>
                <w:rFonts w:ascii="Arial" w:hAnsi="Arial" w:cs="Arial"/>
                <w:szCs w:val="20"/>
              </w:rPr>
            </w:pPr>
            <w:r>
              <w:rPr>
                <w:rFonts w:ascii="Arial" w:hAnsi="Arial" w:cs="Arial"/>
                <w:color w:val="000000"/>
              </w:rPr>
              <w:t>8</w:t>
            </w:r>
            <w:r w:rsidR="00E51294" w:rsidRPr="00A82FE2">
              <w:rPr>
                <w:rFonts w:ascii="Arial" w:hAnsi="Arial" w:cs="Arial"/>
                <w:color w:val="000000"/>
              </w:rPr>
              <w:t>0</w:t>
            </w:r>
            <w:r w:rsidR="001B3051" w:rsidRPr="00A82FE2">
              <w:rPr>
                <w:rFonts w:ascii="Arial" w:hAnsi="Arial" w:cs="Arial"/>
                <w:color w:val="000000"/>
              </w:rPr>
              <w:t>.0</w:t>
            </w:r>
          </w:p>
        </w:tc>
      </w:tr>
    </w:tbl>
    <w:p w14:paraId="393E8942" w14:textId="643BA956" w:rsidR="00553488" w:rsidRDefault="00A65258" w:rsidP="00E232F6">
      <w:pPr>
        <w:pStyle w:val="BodyText"/>
        <w:numPr>
          <w:ilvl w:val="0"/>
          <w:numId w:val="30"/>
        </w:numPr>
        <w:spacing w:line="276" w:lineRule="auto"/>
        <w:ind w:left="567" w:hanging="567"/>
        <w:rPr>
          <w:lang w:val="en-US" w:eastAsia="en-AU"/>
        </w:rPr>
      </w:pPr>
      <w:r>
        <w:rPr>
          <w:lang w:val="en-US" w:eastAsia="en-AU"/>
        </w:rPr>
        <w:t>gRNA was loaded to the Cas9-</w:t>
      </w:r>
      <w:r w:rsidR="006D7A58">
        <w:rPr>
          <w:lang w:val="en-US" w:eastAsia="en-AU"/>
        </w:rPr>
        <w:t>fusion</w:t>
      </w:r>
      <w:r>
        <w:rPr>
          <w:lang w:val="en-US" w:eastAsia="en-AU"/>
        </w:rPr>
        <w:t>:</w:t>
      </w:r>
      <w:r w:rsidR="006D7A58" w:rsidDel="006D7A58">
        <w:rPr>
          <w:lang w:val="en-US" w:eastAsia="en-AU"/>
        </w:rPr>
        <w:t xml:space="preserve"> </w:t>
      </w:r>
      <w:proofErr w:type="spellStart"/>
      <w:r w:rsidR="006D7A58">
        <w:rPr>
          <w:lang w:val="en-US" w:eastAsia="en-AU"/>
        </w:rPr>
        <w:t>ssODN</w:t>
      </w:r>
      <w:proofErr w:type="spellEnd"/>
      <w:r>
        <w:rPr>
          <w:lang w:val="en-US" w:eastAsia="en-AU"/>
        </w:rPr>
        <w:t xml:space="preserve"> mix </w:t>
      </w:r>
      <w:r w:rsidR="00F97CAD">
        <w:rPr>
          <w:lang w:val="en-US" w:eastAsia="en-AU"/>
        </w:rPr>
        <w:t xml:space="preserve">as 1.2:1 ratio </w:t>
      </w:r>
      <w:r>
        <w:rPr>
          <w:lang w:val="en-US" w:eastAsia="en-AU"/>
        </w:rPr>
        <w:t>from step</w:t>
      </w:r>
      <w:r w:rsidR="00E6345F">
        <w:rPr>
          <w:lang w:val="en-US" w:eastAsia="en-AU"/>
        </w:rPr>
        <w:t xml:space="preserve"> </w:t>
      </w:r>
      <w:proofErr w:type="gramStart"/>
      <w:r>
        <w:rPr>
          <w:lang w:val="en-US" w:eastAsia="en-AU"/>
        </w:rPr>
        <w:t>4</w:t>
      </w:r>
      <w:proofErr w:type="gramEnd"/>
      <w:r>
        <w:rPr>
          <w:lang w:val="en-US" w:eastAsia="en-AU"/>
        </w:rPr>
        <w:t xml:space="preserve"> </w:t>
      </w:r>
    </w:p>
    <w:p w14:paraId="53220850" w14:textId="7A19A142" w:rsidR="00A65258" w:rsidRDefault="00A65258" w:rsidP="00E232F6">
      <w:pPr>
        <w:pStyle w:val="BodyText"/>
        <w:numPr>
          <w:ilvl w:val="0"/>
          <w:numId w:val="30"/>
        </w:numPr>
        <w:spacing w:line="276" w:lineRule="auto"/>
        <w:ind w:left="567" w:hanging="567"/>
        <w:rPr>
          <w:lang w:val="en-US" w:eastAsia="en-AU"/>
        </w:rPr>
      </w:pPr>
      <w:r>
        <w:rPr>
          <w:lang w:val="en-US" w:eastAsia="en-AU"/>
        </w:rPr>
        <w:t xml:space="preserve">incubate at room temperature for </w:t>
      </w:r>
      <w:proofErr w:type="gramStart"/>
      <w:r w:rsidR="00E405D5">
        <w:rPr>
          <w:lang w:val="en-US" w:eastAsia="en-AU"/>
        </w:rPr>
        <w:t>1</w:t>
      </w:r>
      <w:r w:rsidR="00766A13">
        <w:rPr>
          <w:lang w:val="en-US" w:eastAsia="en-AU"/>
        </w:rPr>
        <w:t>0</w:t>
      </w:r>
      <w:r>
        <w:rPr>
          <w:lang w:val="en-US" w:eastAsia="en-AU"/>
        </w:rPr>
        <w:t>min</w:t>
      </w:r>
      <w:proofErr w:type="gramEnd"/>
      <w:r>
        <w:rPr>
          <w:lang w:val="en-US" w:eastAsia="en-AU"/>
        </w:rPr>
        <w:t xml:space="preserve"> </w:t>
      </w:r>
    </w:p>
    <w:p w14:paraId="0E21D971" w14:textId="0F68DCF2" w:rsidR="009908FE" w:rsidRPr="004D2E84" w:rsidRDefault="00553488" w:rsidP="00E232F6">
      <w:pPr>
        <w:pStyle w:val="BodyText"/>
        <w:numPr>
          <w:ilvl w:val="0"/>
          <w:numId w:val="30"/>
        </w:numPr>
        <w:spacing w:line="276" w:lineRule="auto"/>
        <w:ind w:left="567" w:hanging="567"/>
        <w:rPr>
          <w:lang w:val="en-US" w:eastAsia="en-AU"/>
        </w:rPr>
      </w:pPr>
      <w:r>
        <w:rPr>
          <w:lang w:val="en-US" w:eastAsia="en-AU"/>
        </w:rPr>
        <w:t xml:space="preserve">Store RNPD at 4ºC before transfection on the same day, or store at -80ºC for long term. </w:t>
      </w:r>
    </w:p>
    <w:p w14:paraId="6469D63E" w14:textId="77777777" w:rsidR="000805FA" w:rsidRDefault="009908FE" w:rsidP="00A82FE2">
      <w:pPr>
        <w:pStyle w:val="BodyText"/>
        <w:spacing w:line="276" w:lineRule="auto"/>
        <w:ind w:left="284"/>
        <w:rPr>
          <w:b/>
          <w:lang w:val="en-US" w:eastAsia="zh-CN"/>
        </w:rPr>
      </w:pPr>
      <w:r>
        <w:rPr>
          <w:b/>
          <w:lang w:val="en-US" w:eastAsia="zh-CN"/>
        </w:rPr>
        <w:t xml:space="preserve">Note: </w:t>
      </w:r>
    </w:p>
    <w:p w14:paraId="70615FDE" w14:textId="01A48820" w:rsidR="00E24A86" w:rsidRPr="00A82FE2" w:rsidRDefault="0086671F" w:rsidP="00E232F6">
      <w:pPr>
        <w:pStyle w:val="BodyText"/>
        <w:numPr>
          <w:ilvl w:val="0"/>
          <w:numId w:val="43"/>
        </w:numPr>
        <w:ind w:left="567" w:hanging="283"/>
        <w:rPr>
          <w:lang w:val="en-US" w:eastAsia="en-AU"/>
        </w:rPr>
      </w:pPr>
      <w:r>
        <w:rPr>
          <w:lang w:val="en-US" w:eastAsia="en-AU"/>
        </w:rPr>
        <w:t xml:space="preserve">The current setup </w:t>
      </w:r>
      <w:r w:rsidR="009908FE" w:rsidRPr="00A82FE2">
        <w:rPr>
          <w:bCs/>
          <w:lang w:val="en-US" w:eastAsia="zh-CN"/>
        </w:rPr>
        <w:t xml:space="preserve">is for 4 transfections with </w:t>
      </w:r>
      <w:r>
        <w:rPr>
          <w:bCs/>
          <w:lang w:val="en-US" w:eastAsia="zh-CN"/>
        </w:rPr>
        <w:t xml:space="preserve">the same gRNA and </w:t>
      </w:r>
      <w:r w:rsidR="009908FE" w:rsidRPr="00A82FE2">
        <w:rPr>
          <w:bCs/>
          <w:lang w:val="en-US" w:eastAsia="zh-CN"/>
        </w:rPr>
        <w:t xml:space="preserve">20pmol of RNPD </w:t>
      </w:r>
      <w:r>
        <w:rPr>
          <w:bCs/>
          <w:lang w:val="en-US" w:eastAsia="zh-CN"/>
        </w:rPr>
        <w:t>per transfection</w:t>
      </w:r>
      <w:r w:rsidR="009908FE" w:rsidRPr="00A82FE2">
        <w:rPr>
          <w:bCs/>
          <w:lang w:val="en-US" w:eastAsia="zh-CN"/>
        </w:rPr>
        <w:t xml:space="preserve">. </w:t>
      </w:r>
      <w:r w:rsidR="002D5A1E">
        <w:rPr>
          <w:lang w:val="en-US" w:eastAsia="en-AU"/>
        </w:rPr>
        <w:t xml:space="preserve">Upscale or downscale accordingly. </w:t>
      </w:r>
    </w:p>
    <w:p w14:paraId="233EE0A4" w14:textId="326F264B" w:rsidR="00AD01FB" w:rsidRPr="005050DE" w:rsidRDefault="00AD01FB" w:rsidP="00AD01FB">
      <w:pPr>
        <w:pStyle w:val="Heading1"/>
        <w:spacing w:line="276" w:lineRule="auto"/>
        <w:rPr>
          <w:sz w:val="28"/>
          <w:szCs w:val="28"/>
        </w:rPr>
      </w:pPr>
      <w:r w:rsidRPr="00487ABF">
        <w:rPr>
          <w:sz w:val="28"/>
          <w:szCs w:val="28"/>
        </w:rPr>
        <w:t xml:space="preserve">Day </w:t>
      </w:r>
      <w:r w:rsidR="00260BC1">
        <w:rPr>
          <w:sz w:val="28"/>
          <w:szCs w:val="28"/>
        </w:rPr>
        <w:t>4</w:t>
      </w:r>
    </w:p>
    <w:p w14:paraId="6C6AE3B2" w14:textId="71938E63" w:rsidR="00EE693F" w:rsidRDefault="00FE6D99" w:rsidP="008412A7">
      <w:pPr>
        <w:pStyle w:val="Heading4"/>
        <w:spacing w:line="276" w:lineRule="auto"/>
      </w:pPr>
      <w:r w:rsidRPr="004049F3">
        <w:t xml:space="preserve">Step </w:t>
      </w:r>
      <w:r w:rsidR="00137B3C">
        <w:t>9</w:t>
      </w:r>
      <w:r w:rsidRPr="004049F3">
        <w:t xml:space="preserve">. </w:t>
      </w:r>
      <w:r w:rsidR="00BE3CB3">
        <w:t>Cell culture and t</w:t>
      </w:r>
      <w:r w:rsidR="00342B6F" w:rsidRPr="004049F3">
        <w:t>ransfection</w:t>
      </w:r>
      <w:r w:rsidR="005762E2" w:rsidRPr="004049F3">
        <w:t xml:space="preserve"> </w:t>
      </w:r>
    </w:p>
    <w:p w14:paraId="40500355" w14:textId="4C82D547" w:rsidR="00BE3CB3" w:rsidRDefault="00F97CAD" w:rsidP="006B3852">
      <w:pPr>
        <w:pStyle w:val="BodyText"/>
      </w:pPr>
      <w:r>
        <w:rPr>
          <w:rFonts w:cstheme="minorHAnsi"/>
          <w:bCs/>
          <w:szCs w:val="20"/>
        </w:rPr>
        <w:t xml:space="preserve">We recommend using early passage stock of cells in the lab for genome editing project. </w:t>
      </w:r>
      <w:r w:rsidR="00BE3CB3">
        <w:t xml:space="preserve">Cell culture may start </w:t>
      </w:r>
      <w:r w:rsidR="00824A52">
        <w:t>after</w:t>
      </w:r>
      <w:r w:rsidR="00BE3CB3">
        <w:t xml:space="preserve"> successful </w:t>
      </w:r>
      <w:r w:rsidR="00BE3CB3">
        <w:rPr>
          <w:rFonts w:cstheme="minorHAnsi"/>
          <w:bCs/>
          <w:szCs w:val="20"/>
        </w:rPr>
        <w:t>v</w:t>
      </w:r>
      <w:r w:rsidR="00BE3CB3" w:rsidRPr="00782425">
        <w:rPr>
          <w:rFonts w:cstheme="minorHAnsi"/>
          <w:bCs/>
          <w:szCs w:val="20"/>
        </w:rPr>
        <w:t xml:space="preserve">alidation of </w:t>
      </w:r>
      <w:r w:rsidR="00BE3CB3">
        <w:rPr>
          <w:rFonts w:cstheme="minorHAnsi"/>
          <w:bCs/>
          <w:szCs w:val="20"/>
        </w:rPr>
        <w:t xml:space="preserve">BG-oligo </w:t>
      </w:r>
      <w:r w:rsidR="00BE3CB3" w:rsidRPr="00782425">
        <w:rPr>
          <w:rFonts w:cstheme="minorHAnsi"/>
          <w:bCs/>
          <w:szCs w:val="20"/>
        </w:rPr>
        <w:t>coupling</w:t>
      </w:r>
      <w:r w:rsidR="00BE3CB3">
        <w:rPr>
          <w:rFonts w:cstheme="minorHAnsi"/>
          <w:bCs/>
          <w:szCs w:val="20"/>
        </w:rPr>
        <w:t xml:space="preserve">. Additional </w:t>
      </w:r>
      <w:r w:rsidR="00F110C3">
        <w:rPr>
          <w:rFonts w:cstheme="minorHAnsi"/>
          <w:bCs/>
          <w:szCs w:val="20"/>
        </w:rPr>
        <w:t xml:space="preserve">one </w:t>
      </w:r>
      <w:r w:rsidR="00BE3CB3">
        <w:rPr>
          <w:rFonts w:cstheme="minorHAnsi"/>
          <w:bCs/>
          <w:szCs w:val="20"/>
        </w:rPr>
        <w:t>week is expected when bring</w:t>
      </w:r>
      <w:r w:rsidR="00824A52">
        <w:rPr>
          <w:rFonts w:cstheme="minorHAnsi"/>
          <w:bCs/>
          <w:szCs w:val="20"/>
        </w:rPr>
        <w:t>ing</w:t>
      </w:r>
      <w:r w:rsidR="00BE3CB3">
        <w:rPr>
          <w:rFonts w:cstheme="minorHAnsi"/>
          <w:bCs/>
          <w:szCs w:val="20"/>
        </w:rPr>
        <w:t xml:space="preserve"> a new cell-line from frozen stocks.</w:t>
      </w:r>
      <w:r>
        <w:rPr>
          <w:rFonts w:cstheme="minorHAnsi"/>
          <w:bCs/>
          <w:szCs w:val="20"/>
        </w:rPr>
        <w:t xml:space="preserve"> Routing cell cultures could </w:t>
      </w:r>
      <w:r w:rsidR="001115E8">
        <w:rPr>
          <w:rFonts w:cstheme="minorHAnsi"/>
          <w:bCs/>
          <w:szCs w:val="20"/>
        </w:rPr>
        <w:t xml:space="preserve">also </w:t>
      </w:r>
      <w:r>
        <w:rPr>
          <w:rFonts w:cstheme="minorHAnsi"/>
          <w:bCs/>
          <w:szCs w:val="20"/>
        </w:rPr>
        <w:t xml:space="preserve">be used for </w:t>
      </w:r>
      <w:r w:rsidR="0086671F">
        <w:rPr>
          <w:rFonts w:cstheme="minorHAnsi"/>
          <w:bCs/>
          <w:szCs w:val="20"/>
        </w:rPr>
        <w:t>validation purpose.</w:t>
      </w:r>
      <w:r w:rsidR="00F110C3">
        <w:rPr>
          <w:rFonts w:cstheme="minorHAnsi"/>
          <w:bCs/>
          <w:szCs w:val="20"/>
        </w:rPr>
        <w:t xml:space="preserve"> </w:t>
      </w:r>
    </w:p>
    <w:p w14:paraId="321ED3FC" w14:textId="458053E5" w:rsidR="00BE3CB3" w:rsidRDefault="009E77A1" w:rsidP="00A82FE2">
      <w:pPr>
        <w:pStyle w:val="BodyText"/>
        <w:rPr>
          <w:lang w:eastAsia="en-AU"/>
        </w:rPr>
      </w:pPr>
      <w:r>
        <w:t xml:space="preserve">The following </w:t>
      </w:r>
      <w:r w:rsidR="00EE693F">
        <w:t xml:space="preserve">steps </w:t>
      </w:r>
      <w:r>
        <w:t xml:space="preserve">are standard cell culture </w:t>
      </w:r>
      <w:r w:rsidR="00D462A2">
        <w:t xml:space="preserve">and electroporation </w:t>
      </w:r>
      <w:r>
        <w:t xml:space="preserve">protocol for </w:t>
      </w:r>
      <w:r w:rsidR="00EE693F">
        <w:t xml:space="preserve">adherent cells growing </w:t>
      </w:r>
      <w:r w:rsidR="00446DAB">
        <w:t>in T75 flask</w:t>
      </w:r>
      <w:r w:rsidR="004D74B2">
        <w:t>.</w:t>
      </w:r>
      <w:r w:rsidR="00055226">
        <w:t xml:space="preserve"> </w:t>
      </w:r>
      <w:r w:rsidR="00055226">
        <w:rPr>
          <w:rFonts w:hint="eastAsia"/>
          <w:lang w:eastAsia="zh-CN"/>
        </w:rPr>
        <w:t>For</w:t>
      </w:r>
      <w:r w:rsidR="00055226">
        <w:rPr>
          <w:lang w:eastAsia="zh-CN"/>
        </w:rPr>
        <w:t xml:space="preserve"> </w:t>
      </w:r>
      <w:r w:rsidR="006B3852">
        <w:rPr>
          <w:lang w:eastAsia="en-AU"/>
        </w:rPr>
        <w:t>cells grow in suspension</w:t>
      </w:r>
      <w:r w:rsidR="006B3852">
        <w:rPr>
          <w:lang w:eastAsia="zh-CN"/>
        </w:rPr>
        <w:t xml:space="preserve">, </w:t>
      </w:r>
      <w:r w:rsidR="00055226">
        <w:rPr>
          <w:lang w:eastAsia="en-AU"/>
        </w:rPr>
        <w:t>skip step</w:t>
      </w:r>
      <w:r w:rsidR="00EE693F">
        <w:rPr>
          <w:lang w:eastAsia="en-AU"/>
        </w:rPr>
        <w:t>s</w:t>
      </w:r>
      <w:r w:rsidR="00055226">
        <w:rPr>
          <w:lang w:eastAsia="en-AU"/>
        </w:rPr>
        <w:t xml:space="preserve"> </w:t>
      </w:r>
      <w:r w:rsidR="006B3852">
        <w:rPr>
          <w:lang w:eastAsia="en-AU"/>
        </w:rPr>
        <w:t>8.3 to 8.5.</w:t>
      </w:r>
    </w:p>
    <w:p w14:paraId="71CA7754" w14:textId="607D7AF6" w:rsidR="00A23DBE" w:rsidRDefault="00EC193F" w:rsidP="00E232F6">
      <w:pPr>
        <w:pStyle w:val="BodyText"/>
        <w:numPr>
          <w:ilvl w:val="0"/>
          <w:numId w:val="18"/>
        </w:numPr>
        <w:spacing w:line="240" w:lineRule="auto"/>
        <w:ind w:left="567" w:hanging="567"/>
        <w:rPr>
          <w:lang w:eastAsia="en-AU"/>
        </w:rPr>
      </w:pPr>
      <w:r w:rsidRPr="00EC193F">
        <w:rPr>
          <w:lang w:eastAsia="en-AU"/>
        </w:rPr>
        <w:t xml:space="preserve">Seeded cells in </w:t>
      </w:r>
      <w:r w:rsidR="006B3852">
        <w:rPr>
          <w:lang w:eastAsia="en-AU"/>
        </w:rPr>
        <w:t xml:space="preserve">flask </w:t>
      </w:r>
      <w:r w:rsidRPr="00EC193F">
        <w:rPr>
          <w:lang w:eastAsia="en-AU"/>
        </w:rPr>
        <w:t>should be in optimal confluency between 70 ~90 %.</w:t>
      </w:r>
    </w:p>
    <w:p w14:paraId="57EAD0C9" w14:textId="74928E4E" w:rsidR="00446DAB" w:rsidRPr="00EC193F" w:rsidRDefault="00446DAB" w:rsidP="00E232F6">
      <w:pPr>
        <w:pStyle w:val="BodyText"/>
        <w:numPr>
          <w:ilvl w:val="0"/>
          <w:numId w:val="18"/>
        </w:numPr>
        <w:spacing w:line="240" w:lineRule="auto"/>
        <w:ind w:left="567" w:hanging="567"/>
        <w:rPr>
          <w:lang w:eastAsia="en-AU"/>
        </w:rPr>
      </w:pPr>
      <w:r>
        <w:rPr>
          <w:lang w:eastAsia="en-AU"/>
        </w:rPr>
        <w:t xml:space="preserve">Warm </w:t>
      </w:r>
      <w:r w:rsidRPr="00EC193F">
        <w:rPr>
          <w:lang w:eastAsia="en-AU"/>
        </w:rPr>
        <w:t>growth medium</w:t>
      </w:r>
      <w:r>
        <w:rPr>
          <w:lang w:eastAsia="en-AU"/>
        </w:rPr>
        <w:t xml:space="preserve"> in water bath.</w:t>
      </w:r>
    </w:p>
    <w:p w14:paraId="27168E28" w14:textId="24637C0D" w:rsidR="00EC193F" w:rsidRPr="00EC193F" w:rsidRDefault="00EC193F" w:rsidP="00E232F6">
      <w:pPr>
        <w:pStyle w:val="BodyText"/>
        <w:numPr>
          <w:ilvl w:val="0"/>
          <w:numId w:val="18"/>
        </w:numPr>
        <w:spacing w:line="240" w:lineRule="auto"/>
        <w:ind w:left="567" w:hanging="567"/>
        <w:rPr>
          <w:lang w:eastAsia="en-AU"/>
        </w:rPr>
      </w:pPr>
      <w:r w:rsidRPr="00EC193F">
        <w:rPr>
          <w:lang w:eastAsia="en-AU"/>
        </w:rPr>
        <w:lastRenderedPageBreak/>
        <w:t xml:space="preserve">Aspirate cell culture media from the </w:t>
      </w:r>
      <w:r w:rsidR="00824A52">
        <w:rPr>
          <w:lang w:eastAsia="en-AU"/>
        </w:rPr>
        <w:t>flask</w:t>
      </w:r>
      <w:r w:rsidR="00824A52" w:rsidRPr="00EC193F">
        <w:rPr>
          <w:lang w:eastAsia="en-AU"/>
        </w:rPr>
        <w:t xml:space="preserve"> </w:t>
      </w:r>
      <w:r w:rsidRPr="00EC193F">
        <w:rPr>
          <w:lang w:eastAsia="en-AU"/>
        </w:rPr>
        <w:t xml:space="preserve">and wash cells once with </w:t>
      </w:r>
      <w:r w:rsidR="00824A52">
        <w:rPr>
          <w:lang w:eastAsia="en-AU"/>
        </w:rPr>
        <w:t xml:space="preserve">5ml </w:t>
      </w:r>
      <w:r w:rsidRPr="00EC193F">
        <w:rPr>
          <w:lang w:eastAsia="en-AU"/>
        </w:rPr>
        <w:t>PBS.</w:t>
      </w:r>
    </w:p>
    <w:p w14:paraId="27586289" w14:textId="02B72AC2" w:rsidR="00EC193F" w:rsidRPr="00EC193F" w:rsidRDefault="00EC193F" w:rsidP="00E232F6">
      <w:pPr>
        <w:pStyle w:val="BodyText"/>
        <w:numPr>
          <w:ilvl w:val="0"/>
          <w:numId w:val="18"/>
        </w:numPr>
        <w:spacing w:line="240" w:lineRule="auto"/>
        <w:ind w:left="567" w:hanging="567"/>
        <w:rPr>
          <w:lang w:eastAsia="en-AU"/>
        </w:rPr>
      </w:pPr>
      <w:r w:rsidRPr="00EC193F">
        <w:rPr>
          <w:lang w:eastAsia="en-AU"/>
        </w:rPr>
        <w:t xml:space="preserve">Add </w:t>
      </w:r>
      <w:r w:rsidR="00446DAB">
        <w:rPr>
          <w:lang w:eastAsia="en-AU"/>
        </w:rPr>
        <w:t>1ml</w:t>
      </w:r>
      <w:r w:rsidRPr="00EC193F">
        <w:rPr>
          <w:lang w:eastAsia="en-AU"/>
        </w:rPr>
        <w:t xml:space="preserve"> of </w:t>
      </w:r>
      <w:r w:rsidR="001D2AA0">
        <w:rPr>
          <w:lang w:eastAsia="en-AU"/>
        </w:rPr>
        <w:t xml:space="preserve">0.05 ~ </w:t>
      </w:r>
      <w:r w:rsidRPr="00EC193F">
        <w:rPr>
          <w:lang w:eastAsia="en-AU"/>
        </w:rPr>
        <w:t xml:space="preserve">0.25% Trypsin-EDTA </w:t>
      </w:r>
      <w:r w:rsidR="001D2AA0">
        <w:rPr>
          <w:lang w:eastAsia="en-AU"/>
        </w:rPr>
        <w:t>(</w:t>
      </w:r>
      <w:r w:rsidR="001D2AA0" w:rsidRPr="00EC193F">
        <w:rPr>
          <w:lang w:eastAsia="en-AU"/>
        </w:rPr>
        <w:t>Cell-dependent</w:t>
      </w:r>
      <w:r w:rsidR="001D2AA0">
        <w:rPr>
          <w:lang w:eastAsia="en-AU"/>
        </w:rPr>
        <w:t xml:space="preserve">) </w:t>
      </w:r>
      <w:r w:rsidRPr="00EC193F">
        <w:rPr>
          <w:lang w:eastAsia="en-AU"/>
        </w:rPr>
        <w:t xml:space="preserve">and incubate the cells for 3~5 minutes until </w:t>
      </w:r>
      <w:r w:rsidR="00824A52">
        <w:rPr>
          <w:lang w:eastAsia="en-AU"/>
        </w:rPr>
        <w:t>the cells fully</w:t>
      </w:r>
      <w:r w:rsidR="00824A52" w:rsidRPr="00EC193F">
        <w:rPr>
          <w:lang w:eastAsia="en-AU"/>
        </w:rPr>
        <w:t xml:space="preserve"> </w:t>
      </w:r>
      <w:r w:rsidRPr="00EC193F">
        <w:rPr>
          <w:lang w:eastAsia="en-AU"/>
        </w:rPr>
        <w:t>detach from the plate</w:t>
      </w:r>
      <w:r w:rsidR="00824A52">
        <w:rPr>
          <w:lang w:eastAsia="en-AU"/>
        </w:rPr>
        <w:t>.</w:t>
      </w:r>
    </w:p>
    <w:p w14:paraId="04C8D89F" w14:textId="1FB0A1D4" w:rsidR="00EC193F" w:rsidRDefault="00EC193F" w:rsidP="00E232F6">
      <w:pPr>
        <w:pStyle w:val="BodyText"/>
        <w:numPr>
          <w:ilvl w:val="0"/>
          <w:numId w:val="18"/>
        </w:numPr>
        <w:spacing w:line="240" w:lineRule="auto"/>
        <w:ind w:left="567" w:hanging="567"/>
        <w:rPr>
          <w:lang w:eastAsia="en-AU"/>
        </w:rPr>
      </w:pPr>
      <w:r w:rsidRPr="00EC193F">
        <w:rPr>
          <w:lang w:eastAsia="en-AU"/>
        </w:rPr>
        <w:t xml:space="preserve">Neutralize the dissociation reaction with </w:t>
      </w:r>
      <w:r w:rsidR="00F97CAD">
        <w:rPr>
          <w:lang w:eastAsia="en-AU"/>
        </w:rPr>
        <w:t>4</w:t>
      </w:r>
      <w:r w:rsidR="00446DAB">
        <w:rPr>
          <w:lang w:eastAsia="en-AU"/>
        </w:rPr>
        <w:t xml:space="preserve">ml of </w:t>
      </w:r>
      <w:r w:rsidRPr="00EC193F">
        <w:rPr>
          <w:lang w:eastAsia="en-AU"/>
        </w:rPr>
        <w:t>prewarmed growth medium</w:t>
      </w:r>
      <w:r w:rsidR="006B029C">
        <w:rPr>
          <w:lang w:eastAsia="en-AU"/>
        </w:rPr>
        <w:t xml:space="preserve"> in flask.</w:t>
      </w:r>
    </w:p>
    <w:p w14:paraId="3FAAA8AA" w14:textId="0415392A" w:rsidR="006B029C" w:rsidRDefault="006B029C" w:rsidP="00E232F6">
      <w:pPr>
        <w:pStyle w:val="BodyText"/>
        <w:numPr>
          <w:ilvl w:val="0"/>
          <w:numId w:val="18"/>
        </w:numPr>
        <w:spacing w:line="240" w:lineRule="auto"/>
        <w:ind w:left="567" w:hanging="567"/>
        <w:rPr>
          <w:lang w:eastAsia="en-AU"/>
        </w:rPr>
      </w:pPr>
      <w:r>
        <w:rPr>
          <w:lang w:eastAsia="en-AU"/>
        </w:rPr>
        <w:t>Transfer cell suspension from flask to 15ml falcon tube. Pipette up and down for 5~10 time to break cell aggerates into a single cell suspension.</w:t>
      </w:r>
    </w:p>
    <w:p w14:paraId="1A23068C" w14:textId="3783ED3E" w:rsidR="00446DAB" w:rsidRPr="00EC193F" w:rsidRDefault="00446DAB" w:rsidP="00E232F6">
      <w:pPr>
        <w:pStyle w:val="BodyText"/>
        <w:numPr>
          <w:ilvl w:val="0"/>
          <w:numId w:val="18"/>
        </w:numPr>
        <w:spacing w:line="240" w:lineRule="auto"/>
        <w:ind w:left="567" w:hanging="567"/>
        <w:rPr>
          <w:lang w:eastAsia="en-AU"/>
        </w:rPr>
      </w:pPr>
      <w:r w:rsidRPr="00EC193F">
        <w:rPr>
          <w:lang w:eastAsia="en-AU"/>
        </w:rPr>
        <w:t>Centrifuge cells at 1</w:t>
      </w:r>
      <w:r>
        <w:rPr>
          <w:lang w:eastAsia="en-AU"/>
        </w:rPr>
        <w:t>5</w:t>
      </w:r>
      <w:r w:rsidRPr="00EC193F">
        <w:rPr>
          <w:lang w:eastAsia="en-AU"/>
        </w:rPr>
        <w:t xml:space="preserve">0 x g for </w:t>
      </w:r>
      <w:r>
        <w:rPr>
          <w:lang w:eastAsia="en-AU"/>
        </w:rPr>
        <w:t>5</w:t>
      </w:r>
      <w:r w:rsidRPr="00EC193F">
        <w:rPr>
          <w:lang w:eastAsia="en-AU"/>
        </w:rPr>
        <w:t xml:space="preserve"> minutes at room </w:t>
      </w:r>
      <w:r w:rsidR="006B029C">
        <w:rPr>
          <w:lang w:eastAsia="en-AU"/>
        </w:rPr>
        <w:t xml:space="preserve">temperature, remove </w:t>
      </w:r>
      <w:r w:rsidR="00F97CAD">
        <w:rPr>
          <w:lang w:eastAsia="en-AU"/>
        </w:rPr>
        <w:t>supernatant</w:t>
      </w:r>
      <w:r w:rsidR="006B029C">
        <w:rPr>
          <w:lang w:eastAsia="en-AU"/>
        </w:rPr>
        <w:t xml:space="preserve"> and</w:t>
      </w:r>
      <w:r>
        <w:rPr>
          <w:lang w:eastAsia="en-AU"/>
        </w:rPr>
        <w:t xml:space="preserve"> resuspend the cell in 1ml of </w:t>
      </w:r>
      <w:r w:rsidRPr="00EC193F">
        <w:rPr>
          <w:lang w:eastAsia="en-AU"/>
        </w:rPr>
        <w:t xml:space="preserve">prewarmed growth </w:t>
      </w:r>
      <w:proofErr w:type="gramStart"/>
      <w:r w:rsidRPr="00EC193F">
        <w:rPr>
          <w:lang w:eastAsia="en-AU"/>
        </w:rPr>
        <w:t>medium</w:t>
      </w:r>
      <w:proofErr w:type="gramEnd"/>
    </w:p>
    <w:p w14:paraId="282AFDBE" w14:textId="4EBF6D32" w:rsidR="00EC193F" w:rsidRPr="00EC193F" w:rsidRDefault="00EC193F" w:rsidP="00E232F6">
      <w:pPr>
        <w:pStyle w:val="BodyText"/>
        <w:numPr>
          <w:ilvl w:val="0"/>
          <w:numId w:val="18"/>
        </w:numPr>
        <w:spacing w:line="240" w:lineRule="auto"/>
        <w:ind w:left="567" w:hanging="567"/>
        <w:rPr>
          <w:lang w:eastAsia="en-AU"/>
        </w:rPr>
      </w:pPr>
      <w:r w:rsidRPr="00EC193F">
        <w:rPr>
          <w:lang w:eastAsia="en-AU"/>
        </w:rPr>
        <w:t>Count the cells to determine cell density</w:t>
      </w:r>
      <w:r w:rsidR="00446DAB">
        <w:rPr>
          <w:lang w:eastAsia="en-AU"/>
        </w:rPr>
        <w:t xml:space="preserve"> </w:t>
      </w:r>
      <w:r w:rsidR="00D462A2">
        <w:rPr>
          <w:lang w:eastAsia="en-AU"/>
        </w:rPr>
        <w:t xml:space="preserve">(number of cells per ml) </w:t>
      </w:r>
      <w:r w:rsidR="00446DAB">
        <w:rPr>
          <w:lang w:eastAsia="en-AU"/>
        </w:rPr>
        <w:t>using manual or automatic cell counter (</w:t>
      </w:r>
      <w:proofErr w:type="spellStart"/>
      <w:r w:rsidR="00446DAB">
        <w:rPr>
          <w:lang w:eastAsia="en-AU"/>
        </w:rPr>
        <w:t>eg.</w:t>
      </w:r>
      <w:proofErr w:type="spellEnd"/>
      <w:r w:rsidR="00446DAB">
        <w:rPr>
          <w:lang w:eastAsia="en-AU"/>
        </w:rPr>
        <w:t xml:space="preserve"> countess II).</w:t>
      </w:r>
    </w:p>
    <w:p w14:paraId="530FF23E" w14:textId="5E039AA7" w:rsidR="00853A83" w:rsidRDefault="00D462A2" w:rsidP="00E232F6">
      <w:pPr>
        <w:pStyle w:val="BodyText"/>
        <w:numPr>
          <w:ilvl w:val="0"/>
          <w:numId w:val="18"/>
        </w:numPr>
        <w:spacing w:line="240" w:lineRule="auto"/>
        <w:ind w:left="567" w:hanging="567"/>
        <w:rPr>
          <w:lang w:eastAsia="en-AU"/>
        </w:rPr>
      </w:pPr>
      <w:r>
        <w:rPr>
          <w:lang w:eastAsia="en-AU"/>
        </w:rPr>
        <w:t>Calculation</w:t>
      </w:r>
    </w:p>
    <w:p w14:paraId="3E9172AC" w14:textId="44F27343" w:rsidR="00853A83" w:rsidRPr="00A82FE2" w:rsidRDefault="00D462A2" w:rsidP="00853A83">
      <w:pPr>
        <w:pStyle w:val="BodyText"/>
        <w:spacing w:line="240" w:lineRule="auto"/>
        <w:ind w:left="567"/>
        <w:rPr>
          <w:i/>
          <w:iCs/>
          <w:lang w:eastAsia="en-AU"/>
        </w:rPr>
      </w:pPr>
      <w:r w:rsidRPr="00A82FE2">
        <w:rPr>
          <w:i/>
          <w:iCs/>
          <w:lang w:eastAsia="en-AU"/>
        </w:rPr>
        <w:t xml:space="preserve">The total number of cells per experiment = number of cells per transfection X (number of transfections + </w:t>
      </w:r>
      <w:r w:rsidR="00853A83" w:rsidRPr="00A82FE2">
        <w:rPr>
          <w:i/>
          <w:iCs/>
          <w:lang w:eastAsia="en-AU"/>
        </w:rPr>
        <w:t xml:space="preserve">number of </w:t>
      </w:r>
      <w:r w:rsidRPr="00A82FE2">
        <w:rPr>
          <w:i/>
          <w:iCs/>
          <w:lang w:eastAsia="en-AU"/>
        </w:rPr>
        <w:t xml:space="preserve">controls). </w:t>
      </w:r>
    </w:p>
    <w:p w14:paraId="330D736B" w14:textId="4EB552D7" w:rsidR="00D462A2" w:rsidRPr="00A82FE2" w:rsidRDefault="00D462A2" w:rsidP="00A82FE2">
      <w:pPr>
        <w:pStyle w:val="BodyText"/>
        <w:spacing w:line="240" w:lineRule="auto"/>
        <w:ind w:left="567"/>
        <w:rPr>
          <w:i/>
          <w:iCs/>
          <w:lang w:eastAsia="en-AU"/>
        </w:rPr>
      </w:pPr>
      <w:r w:rsidRPr="00A82FE2">
        <w:rPr>
          <w:i/>
          <w:iCs/>
          <w:lang w:eastAsia="en-AU"/>
        </w:rPr>
        <w:t>T</w:t>
      </w:r>
      <w:r w:rsidR="00853A83" w:rsidRPr="00A82FE2">
        <w:rPr>
          <w:i/>
          <w:iCs/>
          <w:lang w:eastAsia="en-AU"/>
        </w:rPr>
        <w:t>he total volume of cells per experiment = The total number of cells per experiment / cell density</w:t>
      </w:r>
    </w:p>
    <w:p w14:paraId="14551B6C" w14:textId="1D517F1F" w:rsidR="00EC193F" w:rsidRDefault="00853A83" w:rsidP="00E232F6">
      <w:pPr>
        <w:pStyle w:val="BodyText"/>
        <w:numPr>
          <w:ilvl w:val="0"/>
          <w:numId w:val="18"/>
        </w:numPr>
        <w:spacing w:line="240" w:lineRule="auto"/>
        <w:ind w:left="567" w:hanging="567"/>
        <w:rPr>
          <w:lang w:eastAsia="en-AU"/>
        </w:rPr>
      </w:pPr>
      <w:r>
        <w:rPr>
          <w:lang w:eastAsia="en-AU"/>
        </w:rPr>
        <w:t xml:space="preserve">Transfer calculated </w:t>
      </w:r>
      <w:r w:rsidRPr="00853A83">
        <w:rPr>
          <w:lang w:eastAsia="en-AU"/>
        </w:rPr>
        <w:t>volume of cells</w:t>
      </w:r>
      <w:r w:rsidR="00EC193F" w:rsidRPr="00EC193F">
        <w:rPr>
          <w:lang w:eastAsia="en-AU"/>
        </w:rPr>
        <w:t xml:space="preserve"> into a </w:t>
      </w:r>
      <w:r w:rsidR="00C42791">
        <w:rPr>
          <w:lang w:eastAsia="en-AU"/>
        </w:rPr>
        <w:t xml:space="preserve">2ml </w:t>
      </w:r>
      <w:r w:rsidR="00EC193F" w:rsidRPr="00EC193F">
        <w:rPr>
          <w:lang w:eastAsia="en-AU"/>
        </w:rPr>
        <w:t xml:space="preserve">microcentrifuge tube. </w:t>
      </w:r>
    </w:p>
    <w:p w14:paraId="2FE4E85F" w14:textId="1C7F929F" w:rsidR="00853A83" w:rsidRDefault="00C42791" w:rsidP="00E232F6">
      <w:pPr>
        <w:pStyle w:val="BodyText"/>
        <w:numPr>
          <w:ilvl w:val="0"/>
          <w:numId w:val="18"/>
        </w:numPr>
        <w:spacing w:line="240" w:lineRule="auto"/>
        <w:ind w:left="567" w:hanging="567"/>
        <w:rPr>
          <w:lang w:eastAsia="en-AU"/>
        </w:rPr>
      </w:pPr>
      <w:r w:rsidRPr="00EC193F">
        <w:rPr>
          <w:lang w:eastAsia="en-AU"/>
        </w:rPr>
        <w:t>Centrifuge cells at 1</w:t>
      </w:r>
      <w:r>
        <w:rPr>
          <w:lang w:eastAsia="en-AU"/>
        </w:rPr>
        <w:t>5</w:t>
      </w:r>
      <w:r w:rsidRPr="00EC193F">
        <w:rPr>
          <w:lang w:eastAsia="en-AU"/>
        </w:rPr>
        <w:t xml:space="preserve">0 x g for </w:t>
      </w:r>
      <w:r>
        <w:rPr>
          <w:lang w:eastAsia="en-AU"/>
        </w:rPr>
        <w:t>5</w:t>
      </w:r>
      <w:r w:rsidRPr="00EC193F">
        <w:rPr>
          <w:lang w:eastAsia="en-AU"/>
        </w:rPr>
        <w:t xml:space="preserve"> minutes at room </w:t>
      </w:r>
      <w:r>
        <w:rPr>
          <w:lang w:eastAsia="en-AU"/>
        </w:rPr>
        <w:t xml:space="preserve">temperature. </w:t>
      </w:r>
      <w:r w:rsidR="003747C1">
        <w:rPr>
          <w:lang w:eastAsia="en-AU"/>
        </w:rPr>
        <w:t>R</w:t>
      </w:r>
      <w:r w:rsidR="00EC193F" w:rsidRPr="00EC193F">
        <w:rPr>
          <w:lang w:eastAsia="en-AU"/>
        </w:rPr>
        <w:t xml:space="preserve">emove the supernatant and </w:t>
      </w:r>
      <w:r w:rsidR="00853A83">
        <w:rPr>
          <w:lang w:eastAsia="en-AU"/>
        </w:rPr>
        <w:t>resuspend the cell in 1ml PBS</w:t>
      </w:r>
      <w:r w:rsidR="006B029C">
        <w:rPr>
          <w:lang w:eastAsia="en-AU"/>
        </w:rPr>
        <w:t xml:space="preserve"> as a washing step</w:t>
      </w:r>
      <w:r>
        <w:rPr>
          <w:lang w:eastAsia="en-AU"/>
        </w:rPr>
        <w:t xml:space="preserve"> to remove any component in media that may inhibit the electroporation.</w:t>
      </w:r>
    </w:p>
    <w:p w14:paraId="2CFEC97A" w14:textId="2D5CA075" w:rsidR="003747C1" w:rsidRDefault="003747C1" w:rsidP="00E232F6">
      <w:pPr>
        <w:pStyle w:val="BodyText"/>
        <w:numPr>
          <w:ilvl w:val="0"/>
          <w:numId w:val="18"/>
        </w:numPr>
        <w:spacing w:line="240" w:lineRule="auto"/>
        <w:ind w:left="567" w:hanging="567"/>
        <w:rPr>
          <w:lang w:eastAsia="en-AU"/>
        </w:rPr>
      </w:pPr>
      <w:r w:rsidRPr="00EC193F">
        <w:rPr>
          <w:lang w:eastAsia="en-AU"/>
        </w:rPr>
        <w:t>Centrifuge cells at 1</w:t>
      </w:r>
      <w:r>
        <w:rPr>
          <w:lang w:eastAsia="en-AU"/>
        </w:rPr>
        <w:t>5</w:t>
      </w:r>
      <w:r w:rsidRPr="00EC193F">
        <w:rPr>
          <w:lang w:eastAsia="en-AU"/>
        </w:rPr>
        <w:t xml:space="preserve">0 x g for </w:t>
      </w:r>
      <w:r>
        <w:rPr>
          <w:lang w:eastAsia="en-AU"/>
        </w:rPr>
        <w:t>5</w:t>
      </w:r>
      <w:r w:rsidRPr="00EC193F">
        <w:rPr>
          <w:lang w:eastAsia="en-AU"/>
        </w:rPr>
        <w:t xml:space="preserve"> minutes at room temperature</w:t>
      </w:r>
      <w:r>
        <w:rPr>
          <w:lang w:eastAsia="en-AU"/>
        </w:rPr>
        <w:t>.</w:t>
      </w:r>
    </w:p>
    <w:p w14:paraId="2009B6F5" w14:textId="618A1C40" w:rsidR="00EC193F" w:rsidRPr="00EC193F" w:rsidRDefault="006B029C" w:rsidP="00E232F6">
      <w:pPr>
        <w:pStyle w:val="BodyText"/>
        <w:numPr>
          <w:ilvl w:val="0"/>
          <w:numId w:val="18"/>
        </w:numPr>
        <w:spacing w:line="240" w:lineRule="auto"/>
        <w:ind w:left="567" w:hanging="567"/>
        <w:rPr>
          <w:lang w:eastAsia="en-AU"/>
        </w:rPr>
      </w:pPr>
      <w:r>
        <w:rPr>
          <w:lang w:eastAsia="en-AU"/>
        </w:rPr>
        <w:t>Carefully r</w:t>
      </w:r>
      <w:r w:rsidR="003747C1" w:rsidRPr="00EC193F">
        <w:rPr>
          <w:lang w:eastAsia="en-AU"/>
        </w:rPr>
        <w:t xml:space="preserve">emove </w:t>
      </w:r>
      <w:r>
        <w:rPr>
          <w:lang w:eastAsia="en-AU"/>
        </w:rPr>
        <w:t>all</w:t>
      </w:r>
      <w:r w:rsidR="003747C1" w:rsidRPr="00EC193F">
        <w:rPr>
          <w:lang w:eastAsia="en-AU"/>
        </w:rPr>
        <w:t xml:space="preserve"> supernatant </w:t>
      </w:r>
      <w:r w:rsidR="003747C1">
        <w:rPr>
          <w:lang w:eastAsia="en-AU"/>
        </w:rPr>
        <w:t xml:space="preserve">and </w:t>
      </w:r>
      <w:r w:rsidR="00EC193F" w:rsidRPr="00EC193F">
        <w:rPr>
          <w:lang w:eastAsia="en-AU"/>
        </w:rPr>
        <w:t>resuspend the cell</w:t>
      </w:r>
      <w:r w:rsidR="00843A00">
        <w:rPr>
          <w:lang w:eastAsia="en-AU"/>
        </w:rPr>
        <w:t>s</w:t>
      </w:r>
      <w:r w:rsidR="00EC193F" w:rsidRPr="00EC193F">
        <w:rPr>
          <w:lang w:eastAsia="en-AU"/>
        </w:rPr>
        <w:t xml:space="preserve"> in buffer R </w:t>
      </w:r>
      <w:r w:rsidR="003747C1">
        <w:rPr>
          <w:lang w:eastAsia="en-AU"/>
        </w:rPr>
        <w:t xml:space="preserve">(10ul </w:t>
      </w:r>
      <w:r w:rsidR="00EC193F" w:rsidRPr="00EC193F">
        <w:rPr>
          <w:lang w:eastAsia="en-AU"/>
        </w:rPr>
        <w:t>per each reaction</w:t>
      </w:r>
      <w:r w:rsidR="003747C1">
        <w:rPr>
          <w:lang w:eastAsia="en-AU"/>
        </w:rPr>
        <w:t>)</w:t>
      </w:r>
      <w:r w:rsidR="00EC193F" w:rsidRPr="00EC193F">
        <w:rPr>
          <w:lang w:eastAsia="en-AU"/>
        </w:rPr>
        <w:t>.</w:t>
      </w:r>
    </w:p>
    <w:p w14:paraId="2FBC9BBD" w14:textId="027113EC" w:rsidR="00EC193F" w:rsidRDefault="00160C20" w:rsidP="00E232F6">
      <w:pPr>
        <w:pStyle w:val="BodyText"/>
        <w:numPr>
          <w:ilvl w:val="0"/>
          <w:numId w:val="18"/>
        </w:numPr>
        <w:spacing w:line="240" w:lineRule="auto"/>
        <w:ind w:left="567" w:hanging="567"/>
        <w:rPr>
          <w:lang w:eastAsia="en-AU"/>
        </w:rPr>
      </w:pPr>
      <w:r>
        <w:rPr>
          <w:lang w:eastAsia="en-AU"/>
        </w:rPr>
        <w:t>For each transfection, mi</w:t>
      </w:r>
      <w:r w:rsidR="00EC193F" w:rsidRPr="00EC193F">
        <w:rPr>
          <w:lang w:eastAsia="en-AU"/>
        </w:rPr>
        <w:t>x cell with RNP</w:t>
      </w:r>
      <w:r w:rsidR="00843A00">
        <w:rPr>
          <w:lang w:eastAsia="en-AU"/>
        </w:rPr>
        <w:t>D</w:t>
      </w:r>
      <w:r w:rsidR="00580F79">
        <w:rPr>
          <w:lang w:eastAsia="en-AU"/>
        </w:rPr>
        <w:t xml:space="preserve"> as </w:t>
      </w:r>
      <w:r w:rsidR="009908FE">
        <w:rPr>
          <w:lang w:eastAsia="en-AU"/>
        </w:rPr>
        <w:t>follows.</w:t>
      </w:r>
    </w:p>
    <w:p w14:paraId="4DF69F40" w14:textId="77777777" w:rsidR="00C42791" w:rsidRDefault="00C42791" w:rsidP="00C00A9F">
      <w:pPr>
        <w:spacing w:line="276" w:lineRule="auto"/>
        <w:rPr>
          <w:rFonts w:cs="Calibri"/>
          <w:b/>
          <w:bCs/>
        </w:rPr>
      </w:pPr>
    </w:p>
    <w:p w14:paraId="4446EC3F" w14:textId="4A01040F" w:rsidR="00463CD5" w:rsidRDefault="00463CD5" w:rsidP="00C00A9F">
      <w:pPr>
        <w:spacing w:line="276" w:lineRule="auto"/>
        <w:rPr>
          <w:rFonts w:cs="Calibri"/>
        </w:rPr>
      </w:pPr>
      <w:r w:rsidRPr="00463CD5">
        <w:rPr>
          <w:rFonts w:cs="Calibri"/>
          <w:b/>
          <w:bCs/>
        </w:rPr>
        <w:t xml:space="preserve">Table </w:t>
      </w:r>
      <w:proofErr w:type="gramStart"/>
      <w:r>
        <w:rPr>
          <w:rFonts w:cs="Calibri"/>
          <w:b/>
          <w:bCs/>
        </w:rPr>
        <w:t>6</w:t>
      </w:r>
      <w:r w:rsidRPr="00463CD5">
        <w:rPr>
          <w:rFonts w:cs="Calibri"/>
          <w:b/>
          <w:bCs/>
        </w:rPr>
        <w:t xml:space="preserve"> :</w:t>
      </w:r>
      <w:proofErr w:type="gramEnd"/>
      <w:r w:rsidRPr="00463CD5">
        <w:rPr>
          <w:rFonts w:cs="Calibri"/>
        </w:rPr>
        <w:t xml:space="preserve"> </w:t>
      </w:r>
      <w:r w:rsidRPr="00463CD5">
        <w:rPr>
          <w:rFonts w:cs="Calibri" w:hint="eastAsia"/>
          <w:lang w:eastAsia="zh-CN"/>
        </w:rPr>
        <w:t>RNPD</w:t>
      </w:r>
      <w:r w:rsidR="00C42791">
        <w:rPr>
          <w:rFonts w:cs="Calibri"/>
          <w:lang w:eastAsia="zh-CN"/>
        </w:rPr>
        <w:t xml:space="preserve">-cell mix </w:t>
      </w:r>
      <w:r w:rsidR="00C42791">
        <w:rPr>
          <w:rFonts w:cs="Calibri"/>
        </w:rPr>
        <w:t>for transfection</w:t>
      </w:r>
    </w:p>
    <w:p w14:paraId="4D12696C" w14:textId="77777777" w:rsidR="00C42791" w:rsidRPr="0068793B" w:rsidRDefault="00C42791" w:rsidP="00A82FE2">
      <w:pPr>
        <w:spacing w:line="276" w:lineRule="auto"/>
        <w:rPr>
          <w:rFonts w:cs="Calibri"/>
        </w:rPr>
      </w:pPr>
    </w:p>
    <w:tbl>
      <w:tblPr>
        <w:tblStyle w:val="TableUQLined"/>
        <w:tblW w:w="4195" w:type="pct"/>
        <w:jc w:val="center"/>
        <w:tblBorders>
          <w:top w:val="single" w:sz="8" w:space="0" w:color="51247A" w:themeColor="accent1"/>
          <w:left w:val="single" w:sz="8" w:space="0" w:color="51247A" w:themeColor="accent1"/>
          <w:bottom w:val="single" w:sz="8" w:space="0" w:color="51247A" w:themeColor="accent1"/>
          <w:right w:val="single" w:sz="8" w:space="0" w:color="51247A" w:themeColor="accent1"/>
          <w:insideH w:val="single" w:sz="8" w:space="0" w:color="51247A" w:themeColor="accent1"/>
          <w:insideV w:val="single" w:sz="8" w:space="0" w:color="51247A" w:themeColor="accent1"/>
        </w:tblBorders>
        <w:tblLook w:val="0600" w:firstRow="0" w:lastRow="0" w:firstColumn="0" w:lastColumn="0" w:noHBand="1" w:noVBand="1"/>
      </w:tblPr>
      <w:tblGrid>
        <w:gridCol w:w="2993"/>
        <w:gridCol w:w="1584"/>
        <w:gridCol w:w="1802"/>
        <w:gridCol w:w="1691"/>
      </w:tblGrid>
      <w:tr w:rsidR="00160C20" w:rsidRPr="002754E8" w14:paraId="3C245F3B" w14:textId="66BAB61F" w:rsidTr="0068793B">
        <w:trPr>
          <w:jc w:val="center"/>
        </w:trPr>
        <w:tc>
          <w:tcPr>
            <w:tcW w:w="1854" w:type="pct"/>
            <w:shd w:val="clear" w:color="auto" w:fill="DCC8EF" w:themeFill="accent1" w:themeFillTint="33"/>
            <w:vAlign w:val="bottom"/>
          </w:tcPr>
          <w:p w14:paraId="641FC327" w14:textId="77777777" w:rsidR="00160C20" w:rsidRPr="00A82FE2" w:rsidRDefault="00160C20" w:rsidP="00160C20">
            <w:pPr>
              <w:pStyle w:val="TableHeading"/>
              <w:rPr>
                <w:rFonts w:ascii="Arial" w:hAnsi="Arial" w:cs="Arial"/>
              </w:rPr>
            </w:pPr>
            <w:r w:rsidRPr="00A82FE2">
              <w:rPr>
                <w:rFonts w:ascii="Arial" w:hAnsi="Arial" w:cs="Arial"/>
              </w:rPr>
              <w:t>Component</w:t>
            </w:r>
          </w:p>
        </w:tc>
        <w:tc>
          <w:tcPr>
            <w:tcW w:w="981" w:type="pct"/>
            <w:shd w:val="clear" w:color="auto" w:fill="DCC8EF" w:themeFill="accent1" w:themeFillTint="33"/>
            <w:vAlign w:val="bottom"/>
          </w:tcPr>
          <w:p w14:paraId="45A09296" w14:textId="77777777" w:rsidR="00160C20" w:rsidRPr="00A82FE2" w:rsidRDefault="00160C20" w:rsidP="00160C20">
            <w:pPr>
              <w:pStyle w:val="TableHeading"/>
              <w:rPr>
                <w:rFonts w:ascii="Arial" w:hAnsi="Arial" w:cs="Arial"/>
              </w:rPr>
            </w:pPr>
            <w:r w:rsidRPr="00A82FE2">
              <w:rPr>
                <w:rFonts w:ascii="Arial" w:hAnsi="Arial" w:cs="Arial"/>
              </w:rPr>
              <w:t>Volume [</w:t>
            </w:r>
            <w:proofErr w:type="spellStart"/>
            <w:r w:rsidRPr="00A82FE2">
              <w:rPr>
                <w:rFonts w:ascii="Arial" w:hAnsi="Arial" w:cs="Arial"/>
              </w:rPr>
              <w:t>ul</w:t>
            </w:r>
            <w:proofErr w:type="spellEnd"/>
            <w:r w:rsidRPr="00A82FE2">
              <w:rPr>
                <w:rFonts w:ascii="Arial" w:hAnsi="Arial" w:cs="Arial"/>
              </w:rPr>
              <w:t>]</w:t>
            </w:r>
          </w:p>
        </w:tc>
        <w:tc>
          <w:tcPr>
            <w:tcW w:w="1116" w:type="pct"/>
            <w:shd w:val="clear" w:color="auto" w:fill="DCC8EF" w:themeFill="accent1" w:themeFillTint="33"/>
          </w:tcPr>
          <w:p w14:paraId="51253D11" w14:textId="5C1F23EE" w:rsidR="00160C20" w:rsidRPr="00160C20" w:rsidRDefault="00160C20" w:rsidP="00160C20">
            <w:pPr>
              <w:pStyle w:val="TableHeading"/>
              <w:rPr>
                <w:rFonts w:ascii="Arial" w:hAnsi="Arial" w:cs="Arial"/>
              </w:rPr>
            </w:pPr>
            <w:r>
              <w:rPr>
                <w:rFonts w:ascii="Arial" w:hAnsi="Arial" w:cs="Arial"/>
              </w:rPr>
              <w:t>Amount [</w:t>
            </w:r>
            <w:proofErr w:type="spellStart"/>
            <w:r>
              <w:rPr>
                <w:rFonts w:ascii="Arial" w:hAnsi="Arial" w:cs="Arial"/>
              </w:rPr>
              <w:t>pmol</w:t>
            </w:r>
            <w:proofErr w:type="spellEnd"/>
            <w:r>
              <w:rPr>
                <w:rFonts w:ascii="Arial" w:hAnsi="Arial" w:cs="Arial"/>
              </w:rPr>
              <w:t>]</w:t>
            </w:r>
          </w:p>
        </w:tc>
        <w:tc>
          <w:tcPr>
            <w:tcW w:w="1048" w:type="pct"/>
            <w:shd w:val="clear" w:color="auto" w:fill="DCC8EF" w:themeFill="accent1" w:themeFillTint="33"/>
            <w:vAlign w:val="bottom"/>
          </w:tcPr>
          <w:p w14:paraId="23E9B2C2" w14:textId="09455884" w:rsidR="00160C20" w:rsidRDefault="00160C20" w:rsidP="00160C20">
            <w:pPr>
              <w:pStyle w:val="TableHeading"/>
              <w:rPr>
                <w:rFonts w:ascii="Arial" w:hAnsi="Arial" w:cs="Arial"/>
              </w:rPr>
            </w:pPr>
            <w:r>
              <w:rPr>
                <w:rFonts w:ascii="Arial" w:hAnsi="Arial" w:cs="Arial"/>
              </w:rPr>
              <w:t>Note</w:t>
            </w:r>
          </w:p>
        </w:tc>
      </w:tr>
      <w:tr w:rsidR="00160C20" w:rsidRPr="002754E8" w14:paraId="18A39D86" w14:textId="7A0E27B4" w:rsidTr="0068793B">
        <w:trPr>
          <w:jc w:val="center"/>
        </w:trPr>
        <w:tc>
          <w:tcPr>
            <w:tcW w:w="1854" w:type="pct"/>
            <w:vAlign w:val="bottom"/>
          </w:tcPr>
          <w:p w14:paraId="5A6632FF" w14:textId="6E6DF901" w:rsidR="00160C20" w:rsidRPr="00A82FE2" w:rsidRDefault="00160C20" w:rsidP="00160C20">
            <w:pPr>
              <w:pStyle w:val="TableText"/>
              <w:ind w:left="0"/>
              <w:rPr>
                <w:rFonts w:ascii="Arial" w:hAnsi="Arial" w:cs="Arial"/>
                <w:b/>
                <w:bCs/>
              </w:rPr>
            </w:pPr>
            <w:r w:rsidRPr="00A82FE2">
              <w:rPr>
                <w:rFonts w:ascii="Arial" w:hAnsi="Arial" w:cs="Arial"/>
                <w:b/>
                <w:bCs/>
                <w:color w:val="000000"/>
              </w:rPr>
              <w:t xml:space="preserve"> RNPD complex</w:t>
            </w:r>
          </w:p>
        </w:tc>
        <w:tc>
          <w:tcPr>
            <w:tcW w:w="981" w:type="pct"/>
            <w:vAlign w:val="bottom"/>
          </w:tcPr>
          <w:p w14:paraId="50383DB1" w14:textId="71E48CC1" w:rsidR="00160C20" w:rsidRPr="00A82FE2" w:rsidRDefault="00160C20" w:rsidP="00160C20">
            <w:pPr>
              <w:pStyle w:val="TableText"/>
              <w:rPr>
                <w:rFonts w:ascii="Arial" w:hAnsi="Arial" w:cs="Arial"/>
              </w:rPr>
            </w:pPr>
            <w:r w:rsidRPr="00A82FE2">
              <w:rPr>
                <w:rFonts w:ascii="Arial" w:hAnsi="Arial" w:cs="Arial"/>
              </w:rPr>
              <w:t>1.</w:t>
            </w:r>
            <w:r w:rsidR="00C42791">
              <w:rPr>
                <w:rFonts w:ascii="Arial" w:hAnsi="Arial" w:cs="Arial"/>
              </w:rPr>
              <w:t>67</w:t>
            </w:r>
          </w:p>
        </w:tc>
        <w:tc>
          <w:tcPr>
            <w:tcW w:w="1116" w:type="pct"/>
          </w:tcPr>
          <w:p w14:paraId="151D4733" w14:textId="4BA9A88F" w:rsidR="00160C20" w:rsidRPr="00160C20" w:rsidDel="004D74B2" w:rsidRDefault="00160C20" w:rsidP="00160C20">
            <w:pPr>
              <w:pStyle w:val="TableText"/>
              <w:rPr>
                <w:rFonts w:ascii="Arial" w:hAnsi="Arial" w:cs="Arial"/>
              </w:rPr>
            </w:pPr>
            <w:r>
              <w:rPr>
                <w:rFonts w:ascii="Arial" w:hAnsi="Arial" w:cs="Arial"/>
              </w:rPr>
              <w:t>20</w:t>
            </w:r>
          </w:p>
        </w:tc>
        <w:tc>
          <w:tcPr>
            <w:tcW w:w="1048" w:type="pct"/>
            <w:vAlign w:val="bottom"/>
          </w:tcPr>
          <w:p w14:paraId="0C162891" w14:textId="6A0CCB57" w:rsidR="00160C20" w:rsidRDefault="00160C20" w:rsidP="00160C20">
            <w:pPr>
              <w:pStyle w:val="TableText"/>
              <w:rPr>
                <w:rFonts w:ascii="Arial" w:hAnsi="Arial" w:cs="Arial"/>
              </w:rPr>
            </w:pPr>
            <w:r>
              <w:rPr>
                <w:rFonts w:ascii="Arial" w:hAnsi="Arial" w:cs="Arial"/>
              </w:rPr>
              <w:t>from step 7</w:t>
            </w:r>
          </w:p>
        </w:tc>
      </w:tr>
      <w:tr w:rsidR="00160C20" w:rsidRPr="002754E8" w14:paraId="2B699575" w14:textId="57474D50" w:rsidTr="0068793B">
        <w:trPr>
          <w:jc w:val="center"/>
        </w:trPr>
        <w:tc>
          <w:tcPr>
            <w:tcW w:w="1854" w:type="pct"/>
            <w:vAlign w:val="center"/>
          </w:tcPr>
          <w:p w14:paraId="57DED892" w14:textId="71158C98" w:rsidR="00160C20" w:rsidRPr="00A82FE2" w:rsidRDefault="00160C20" w:rsidP="00160C20">
            <w:pPr>
              <w:rPr>
                <w:rFonts w:ascii="Arial" w:hAnsi="Arial" w:cs="Arial"/>
                <w:b/>
                <w:bCs/>
                <w:color w:val="000000"/>
              </w:rPr>
            </w:pPr>
            <w:r w:rsidRPr="00A82FE2">
              <w:rPr>
                <w:rFonts w:ascii="Arial" w:hAnsi="Arial" w:cs="Arial"/>
                <w:b/>
                <w:bCs/>
                <w:color w:val="000000"/>
              </w:rPr>
              <w:t xml:space="preserve"> IDT </w:t>
            </w:r>
            <w:r w:rsidRPr="003362FC">
              <w:rPr>
                <w:rFonts w:ascii="Arial" w:hAnsi="Arial" w:cs="Arial"/>
                <w:b/>
                <w:bCs/>
                <w:color w:val="000000"/>
              </w:rPr>
              <w:t>Electroporation Enhancer</w:t>
            </w:r>
          </w:p>
        </w:tc>
        <w:tc>
          <w:tcPr>
            <w:tcW w:w="981" w:type="pct"/>
            <w:vAlign w:val="center"/>
          </w:tcPr>
          <w:p w14:paraId="4E444075" w14:textId="492D9C9A" w:rsidR="00160C20" w:rsidRPr="00A82FE2" w:rsidRDefault="00160C20" w:rsidP="00160C20">
            <w:pPr>
              <w:pStyle w:val="TableText"/>
              <w:rPr>
                <w:rFonts w:ascii="Arial" w:hAnsi="Arial" w:cs="Arial"/>
                <w:szCs w:val="20"/>
              </w:rPr>
            </w:pPr>
            <w:r>
              <w:rPr>
                <w:rFonts w:ascii="Arial" w:hAnsi="Arial" w:cs="Arial"/>
              </w:rPr>
              <w:t>0.5</w:t>
            </w:r>
          </w:p>
        </w:tc>
        <w:tc>
          <w:tcPr>
            <w:tcW w:w="1116" w:type="pct"/>
          </w:tcPr>
          <w:p w14:paraId="11FF0FCD" w14:textId="54A8BF51" w:rsidR="00160C20" w:rsidRPr="00160C20" w:rsidDel="008507BF" w:rsidRDefault="00160C20" w:rsidP="00160C20">
            <w:pPr>
              <w:pStyle w:val="TableText"/>
              <w:rPr>
                <w:rFonts w:ascii="Arial" w:hAnsi="Arial" w:cs="Arial"/>
              </w:rPr>
            </w:pPr>
            <w:r>
              <w:rPr>
                <w:rFonts w:ascii="Arial" w:hAnsi="Arial" w:cs="Arial"/>
              </w:rPr>
              <w:t>50</w:t>
            </w:r>
          </w:p>
        </w:tc>
        <w:tc>
          <w:tcPr>
            <w:tcW w:w="1048" w:type="pct"/>
            <w:vAlign w:val="center"/>
          </w:tcPr>
          <w:p w14:paraId="656DED59" w14:textId="10FFF82B" w:rsidR="00160C20" w:rsidRDefault="00160C20" w:rsidP="00160C20">
            <w:pPr>
              <w:pStyle w:val="TableText"/>
              <w:rPr>
                <w:rFonts w:ascii="Arial" w:hAnsi="Arial" w:cs="Arial"/>
              </w:rPr>
            </w:pPr>
            <w:r>
              <w:rPr>
                <w:rFonts w:ascii="Arial" w:hAnsi="Arial" w:cs="Arial"/>
                <w:color w:val="000000"/>
              </w:rPr>
              <w:t>100uM stock</w:t>
            </w:r>
          </w:p>
        </w:tc>
      </w:tr>
      <w:tr w:rsidR="00160C20" w:rsidRPr="002754E8" w14:paraId="54D28D13" w14:textId="5B4AE2CC" w:rsidTr="0068793B">
        <w:trPr>
          <w:jc w:val="center"/>
        </w:trPr>
        <w:tc>
          <w:tcPr>
            <w:tcW w:w="1854" w:type="pct"/>
            <w:shd w:val="clear" w:color="auto" w:fill="auto"/>
            <w:vAlign w:val="center"/>
          </w:tcPr>
          <w:p w14:paraId="0C9771E3" w14:textId="77777777" w:rsidR="00160C20" w:rsidRPr="00A82FE2" w:rsidRDefault="00160C20" w:rsidP="00160C20">
            <w:pPr>
              <w:pStyle w:val="TableText"/>
              <w:ind w:left="0"/>
              <w:rPr>
                <w:rFonts w:ascii="Arial" w:hAnsi="Arial" w:cs="Arial"/>
                <w:b/>
                <w:bCs/>
              </w:rPr>
            </w:pPr>
            <w:r w:rsidRPr="00A82FE2">
              <w:rPr>
                <w:rFonts w:ascii="Arial" w:hAnsi="Arial" w:cs="Arial"/>
                <w:b/>
                <w:bCs/>
              </w:rPr>
              <w:t xml:space="preserve"> Cell mixture in buffer R</w:t>
            </w:r>
          </w:p>
        </w:tc>
        <w:tc>
          <w:tcPr>
            <w:tcW w:w="981" w:type="pct"/>
            <w:shd w:val="clear" w:color="auto" w:fill="auto"/>
            <w:vAlign w:val="center"/>
          </w:tcPr>
          <w:p w14:paraId="6D544471" w14:textId="404CDDC2" w:rsidR="00160C20" w:rsidRPr="00A82FE2" w:rsidRDefault="00160C20" w:rsidP="00160C20">
            <w:pPr>
              <w:pStyle w:val="TableText"/>
              <w:rPr>
                <w:rFonts w:ascii="Arial" w:hAnsi="Arial" w:cs="Arial"/>
              </w:rPr>
            </w:pPr>
            <w:r>
              <w:rPr>
                <w:rFonts w:ascii="Arial" w:hAnsi="Arial" w:cs="Arial"/>
              </w:rPr>
              <w:t>10</w:t>
            </w:r>
          </w:p>
        </w:tc>
        <w:tc>
          <w:tcPr>
            <w:tcW w:w="1116" w:type="pct"/>
          </w:tcPr>
          <w:p w14:paraId="3C904EFE" w14:textId="77777777" w:rsidR="00160C20" w:rsidRPr="00160C20" w:rsidDel="0096692C" w:rsidRDefault="00160C20" w:rsidP="00160C20">
            <w:pPr>
              <w:pStyle w:val="TableText"/>
              <w:rPr>
                <w:rFonts w:ascii="Arial" w:hAnsi="Arial" w:cs="Arial"/>
              </w:rPr>
            </w:pPr>
          </w:p>
        </w:tc>
        <w:tc>
          <w:tcPr>
            <w:tcW w:w="1048" w:type="pct"/>
            <w:vAlign w:val="center"/>
          </w:tcPr>
          <w:p w14:paraId="62EB9B60" w14:textId="3ADBCB39" w:rsidR="00160C20" w:rsidRPr="00160C20" w:rsidDel="0096692C" w:rsidRDefault="00160C20" w:rsidP="00160C20">
            <w:pPr>
              <w:pStyle w:val="TableText"/>
              <w:rPr>
                <w:rFonts w:ascii="Arial" w:hAnsi="Arial" w:cs="Arial"/>
              </w:rPr>
            </w:pPr>
            <w:r w:rsidRPr="00A82FE2">
              <w:rPr>
                <w:rFonts w:ascii="Arial" w:hAnsi="Arial" w:cs="Arial"/>
                <w:color w:val="000000"/>
              </w:rPr>
              <w:t>100K</w:t>
            </w:r>
          </w:p>
        </w:tc>
      </w:tr>
      <w:tr w:rsidR="00160C20" w:rsidRPr="002F733B" w14:paraId="0EADDD6C" w14:textId="3FF74B56" w:rsidTr="0068793B">
        <w:trPr>
          <w:jc w:val="center"/>
        </w:trPr>
        <w:tc>
          <w:tcPr>
            <w:tcW w:w="1854" w:type="pct"/>
            <w:shd w:val="clear" w:color="auto" w:fill="auto"/>
            <w:vAlign w:val="center"/>
          </w:tcPr>
          <w:p w14:paraId="140FC67F" w14:textId="6242219D" w:rsidR="00160C20" w:rsidRPr="00A82FE2" w:rsidRDefault="00160C20" w:rsidP="00160C20">
            <w:pPr>
              <w:pStyle w:val="TableText"/>
              <w:ind w:left="0"/>
              <w:rPr>
                <w:rFonts w:ascii="Arial" w:hAnsi="Arial" w:cs="Arial"/>
                <w:b/>
                <w:bCs/>
              </w:rPr>
            </w:pPr>
            <w:r w:rsidRPr="00A82FE2">
              <w:rPr>
                <w:rFonts w:ascii="Arial" w:hAnsi="Arial" w:cs="Arial"/>
                <w:b/>
                <w:bCs/>
              </w:rPr>
              <w:t xml:space="preserve"> Buffer R</w:t>
            </w:r>
          </w:p>
        </w:tc>
        <w:tc>
          <w:tcPr>
            <w:tcW w:w="981" w:type="pct"/>
            <w:shd w:val="clear" w:color="auto" w:fill="auto"/>
            <w:vAlign w:val="center"/>
          </w:tcPr>
          <w:p w14:paraId="4E25795E" w14:textId="14140F63" w:rsidR="00160C20" w:rsidRPr="00A82FE2" w:rsidRDefault="00160C20" w:rsidP="00160C20">
            <w:pPr>
              <w:pStyle w:val="TableText"/>
              <w:rPr>
                <w:rFonts w:ascii="Arial" w:hAnsi="Arial" w:cs="Arial"/>
              </w:rPr>
            </w:pPr>
            <w:r w:rsidRPr="00A82FE2">
              <w:rPr>
                <w:rFonts w:ascii="Arial" w:hAnsi="Arial" w:cs="Arial"/>
              </w:rPr>
              <w:t>X</w:t>
            </w:r>
          </w:p>
        </w:tc>
        <w:tc>
          <w:tcPr>
            <w:tcW w:w="1116" w:type="pct"/>
          </w:tcPr>
          <w:p w14:paraId="5359165C" w14:textId="77777777" w:rsidR="00160C20" w:rsidRPr="00160C20" w:rsidRDefault="00160C20" w:rsidP="00160C20">
            <w:pPr>
              <w:pStyle w:val="TableText"/>
              <w:rPr>
                <w:rFonts w:ascii="Arial" w:hAnsi="Arial" w:cs="Arial"/>
              </w:rPr>
            </w:pPr>
          </w:p>
        </w:tc>
        <w:tc>
          <w:tcPr>
            <w:tcW w:w="1048" w:type="pct"/>
            <w:vAlign w:val="center"/>
          </w:tcPr>
          <w:p w14:paraId="0D120A9F" w14:textId="565331B1" w:rsidR="00160C20" w:rsidRPr="00160C20" w:rsidRDefault="00160C20" w:rsidP="00160C20">
            <w:pPr>
              <w:pStyle w:val="TableText"/>
              <w:rPr>
                <w:rFonts w:ascii="Arial" w:hAnsi="Arial" w:cs="Arial"/>
              </w:rPr>
            </w:pPr>
          </w:p>
        </w:tc>
      </w:tr>
      <w:tr w:rsidR="00160C20" w:rsidRPr="002754E8" w14:paraId="19EE08C0" w14:textId="659B5758" w:rsidTr="0068793B">
        <w:trPr>
          <w:jc w:val="center"/>
        </w:trPr>
        <w:tc>
          <w:tcPr>
            <w:tcW w:w="1854" w:type="pct"/>
            <w:shd w:val="clear" w:color="auto" w:fill="auto"/>
            <w:vAlign w:val="bottom"/>
          </w:tcPr>
          <w:p w14:paraId="2C7AECA4" w14:textId="77777777" w:rsidR="00160C20" w:rsidRPr="00A82FE2" w:rsidRDefault="00160C20" w:rsidP="00160C20">
            <w:pPr>
              <w:pStyle w:val="TableText"/>
              <w:jc w:val="center"/>
              <w:rPr>
                <w:rFonts w:ascii="Arial" w:hAnsi="Arial" w:cs="Arial"/>
                <w:b/>
                <w:bCs/>
                <w:i/>
                <w:iCs/>
              </w:rPr>
            </w:pPr>
            <w:r w:rsidRPr="00A82FE2">
              <w:rPr>
                <w:rFonts w:ascii="Arial" w:hAnsi="Arial" w:cs="Arial"/>
                <w:b/>
                <w:bCs/>
                <w:i/>
                <w:iCs/>
                <w:color w:val="000000"/>
              </w:rPr>
              <w:t>Total</w:t>
            </w:r>
          </w:p>
        </w:tc>
        <w:tc>
          <w:tcPr>
            <w:tcW w:w="981" w:type="pct"/>
            <w:shd w:val="clear" w:color="auto" w:fill="auto"/>
            <w:vAlign w:val="bottom"/>
          </w:tcPr>
          <w:p w14:paraId="4671E1BE" w14:textId="16AF0E1D" w:rsidR="00160C20" w:rsidRPr="00A82FE2" w:rsidRDefault="00160C20" w:rsidP="00160C20">
            <w:pPr>
              <w:pStyle w:val="TableText"/>
              <w:rPr>
                <w:rFonts w:ascii="Arial" w:hAnsi="Arial" w:cs="Arial"/>
              </w:rPr>
            </w:pPr>
            <w:r>
              <w:rPr>
                <w:rFonts w:ascii="Arial" w:hAnsi="Arial" w:cs="Arial"/>
              </w:rPr>
              <w:t xml:space="preserve">12 </w:t>
            </w:r>
            <w:r w:rsidRPr="00782425">
              <w:rPr>
                <w:rFonts w:ascii="Arial" w:hAnsi="Arial" w:cs="Arial"/>
              </w:rPr>
              <w:t>~</w:t>
            </w:r>
            <w:r>
              <w:rPr>
                <w:rFonts w:ascii="Arial" w:hAnsi="Arial" w:cs="Arial"/>
              </w:rPr>
              <w:t xml:space="preserve"> 13</w:t>
            </w:r>
          </w:p>
        </w:tc>
        <w:tc>
          <w:tcPr>
            <w:tcW w:w="1116" w:type="pct"/>
          </w:tcPr>
          <w:p w14:paraId="5B6D1716" w14:textId="77777777" w:rsidR="00160C20" w:rsidRPr="00160C20" w:rsidDel="0096692C" w:rsidRDefault="00160C20" w:rsidP="00160C20">
            <w:pPr>
              <w:pStyle w:val="TableText"/>
              <w:rPr>
                <w:rFonts w:ascii="Arial" w:hAnsi="Arial" w:cs="Arial"/>
              </w:rPr>
            </w:pPr>
          </w:p>
        </w:tc>
        <w:tc>
          <w:tcPr>
            <w:tcW w:w="1048" w:type="pct"/>
            <w:vAlign w:val="bottom"/>
          </w:tcPr>
          <w:p w14:paraId="1372C495" w14:textId="77777777" w:rsidR="00160C20" w:rsidRPr="00160C20" w:rsidDel="0096692C" w:rsidRDefault="00160C20" w:rsidP="00160C20">
            <w:pPr>
              <w:pStyle w:val="TableText"/>
              <w:rPr>
                <w:rFonts w:ascii="Arial" w:hAnsi="Arial" w:cs="Arial"/>
              </w:rPr>
            </w:pPr>
          </w:p>
        </w:tc>
      </w:tr>
    </w:tbl>
    <w:p w14:paraId="39DD9B96" w14:textId="77777777" w:rsidR="00C42791" w:rsidRDefault="00C42791" w:rsidP="00A82FE2">
      <w:pPr>
        <w:pStyle w:val="BodyText"/>
        <w:spacing w:line="240" w:lineRule="auto"/>
        <w:ind w:left="567"/>
        <w:rPr>
          <w:lang w:eastAsia="en-AU"/>
        </w:rPr>
      </w:pPr>
    </w:p>
    <w:p w14:paraId="71AF671E" w14:textId="3983709E" w:rsidR="00EC193F" w:rsidRPr="00EC193F" w:rsidRDefault="00EC193F" w:rsidP="00E232F6">
      <w:pPr>
        <w:pStyle w:val="BodyText"/>
        <w:numPr>
          <w:ilvl w:val="0"/>
          <w:numId w:val="18"/>
        </w:numPr>
        <w:spacing w:line="240" w:lineRule="auto"/>
        <w:ind w:left="567" w:hanging="567"/>
        <w:rPr>
          <w:lang w:eastAsia="en-AU"/>
        </w:rPr>
      </w:pPr>
      <w:r w:rsidRPr="00EC193F">
        <w:rPr>
          <w:lang w:eastAsia="en-AU"/>
        </w:rPr>
        <w:t xml:space="preserve">Aspirate 10 </w:t>
      </w:r>
      <w:proofErr w:type="spellStart"/>
      <w:r w:rsidRPr="00EC193F">
        <w:rPr>
          <w:lang w:eastAsia="en-AU"/>
        </w:rPr>
        <w:t>μl</w:t>
      </w:r>
      <w:proofErr w:type="spellEnd"/>
      <w:r w:rsidRPr="00EC193F">
        <w:rPr>
          <w:lang w:eastAsia="en-AU"/>
        </w:rPr>
        <w:t xml:space="preserve"> of cell-RNP</w:t>
      </w:r>
      <w:r w:rsidR="00843A00">
        <w:rPr>
          <w:lang w:eastAsia="en-AU"/>
        </w:rPr>
        <w:t>D</w:t>
      </w:r>
      <w:r w:rsidRPr="00EC193F">
        <w:rPr>
          <w:lang w:eastAsia="en-AU"/>
        </w:rPr>
        <w:t xml:space="preserve"> solution </w:t>
      </w:r>
      <w:r w:rsidR="0052527A">
        <w:rPr>
          <w:lang w:eastAsia="en-AU"/>
        </w:rPr>
        <w:t>using</w:t>
      </w:r>
      <w:r w:rsidRPr="00EC193F">
        <w:rPr>
          <w:lang w:eastAsia="en-AU"/>
        </w:rPr>
        <w:t xml:space="preserve"> 10 </w:t>
      </w:r>
      <w:proofErr w:type="spellStart"/>
      <w:r w:rsidRPr="00EC193F">
        <w:rPr>
          <w:lang w:eastAsia="en-AU"/>
        </w:rPr>
        <w:t>μl</w:t>
      </w:r>
      <w:proofErr w:type="spellEnd"/>
      <w:r w:rsidRPr="00EC193F">
        <w:rPr>
          <w:lang w:eastAsia="en-AU"/>
        </w:rPr>
        <w:t xml:space="preserve"> Neon tip. </w:t>
      </w:r>
    </w:p>
    <w:p w14:paraId="7113D259" w14:textId="28D76FCE" w:rsidR="00EC193F" w:rsidRPr="00EC193F" w:rsidRDefault="00EC193F" w:rsidP="00E232F6">
      <w:pPr>
        <w:pStyle w:val="BodyText"/>
        <w:numPr>
          <w:ilvl w:val="0"/>
          <w:numId w:val="18"/>
        </w:numPr>
        <w:spacing w:line="240" w:lineRule="auto"/>
        <w:ind w:left="567" w:hanging="567"/>
        <w:rPr>
          <w:lang w:eastAsia="en-AU"/>
        </w:rPr>
      </w:pPr>
      <w:r w:rsidRPr="00EC193F">
        <w:rPr>
          <w:lang w:eastAsia="en-AU"/>
        </w:rPr>
        <w:t xml:space="preserve">Electroporate using cell type </w:t>
      </w:r>
      <w:r w:rsidR="002F0F5F">
        <w:rPr>
          <w:lang w:eastAsia="en-AU"/>
        </w:rPr>
        <w:t>specific</w:t>
      </w:r>
      <w:r w:rsidR="002F0F5F" w:rsidRPr="00EC193F">
        <w:rPr>
          <w:lang w:eastAsia="en-AU"/>
        </w:rPr>
        <w:t xml:space="preserve"> </w:t>
      </w:r>
      <w:r w:rsidR="003508E6">
        <w:rPr>
          <w:lang w:eastAsia="en-AU"/>
        </w:rPr>
        <w:t>protocol</w:t>
      </w:r>
      <w:r w:rsidR="00F25709">
        <w:rPr>
          <w:lang w:eastAsia="en-AU"/>
        </w:rPr>
        <w:t>.</w:t>
      </w:r>
    </w:p>
    <w:p w14:paraId="57875024" w14:textId="0A571B5D" w:rsidR="00FA1F0A" w:rsidRDefault="00EC193F" w:rsidP="00E232F6">
      <w:pPr>
        <w:pStyle w:val="BodyText"/>
        <w:numPr>
          <w:ilvl w:val="0"/>
          <w:numId w:val="18"/>
        </w:numPr>
        <w:spacing w:line="240" w:lineRule="auto"/>
        <w:ind w:left="567" w:hanging="567"/>
        <w:rPr>
          <w:lang w:eastAsia="en-AU"/>
        </w:rPr>
      </w:pPr>
      <w:r w:rsidRPr="00EC193F">
        <w:rPr>
          <w:lang w:eastAsia="en-AU"/>
        </w:rPr>
        <w:t xml:space="preserve">Transfer </w:t>
      </w:r>
      <w:r w:rsidR="002F0F5F">
        <w:rPr>
          <w:lang w:eastAsia="en-AU"/>
        </w:rPr>
        <w:t xml:space="preserve">each </w:t>
      </w:r>
      <w:r w:rsidRPr="00EC193F">
        <w:rPr>
          <w:lang w:eastAsia="en-AU"/>
        </w:rPr>
        <w:t xml:space="preserve">transfected cells to </w:t>
      </w:r>
      <w:r w:rsidR="002F0F5F">
        <w:rPr>
          <w:lang w:eastAsia="en-AU"/>
        </w:rPr>
        <w:t xml:space="preserve">single well of </w:t>
      </w:r>
      <w:r w:rsidRPr="00EC193F">
        <w:rPr>
          <w:lang w:eastAsia="en-AU"/>
        </w:rPr>
        <w:t>12 well tissue culture plate and return cells to 37</w:t>
      </w:r>
      <w:r w:rsidR="002F733B">
        <w:rPr>
          <w:lang w:eastAsia="en-AU"/>
        </w:rPr>
        <w:t>º</w:t>
      </w:r>
      <w:r w:rsidRPr="00EC193F">
        <w:rPr>
          <w:lang w:eastAsia="en-AU"/>
        </w:rPr>
        <w:t>C incubator.</w:t>
      </w:r>
    </w:p>
    <w:p w14:paraId="283F217E" w14:textId="6148C7F8" w:rsidR="00C22C34" w:rsidRDefault="00C22C34" w:rsidP="00E232F6">
      <w:pPr>
        <w:pStyle w:val="BodyText"/>
        <w:numPr>
          <w:ilvl w:val="0"/>
          <w:numId w:val="18"/>
        </w:numPr>
        <w:spacing w:line="240" w:lineRule="auto"/>
        <w:ind w:left="567" w:hanging="567"/>
        <w:rPr>
          <w:lang w:eastAsia="en-AU"/>
        </w:rPr>
      </w:pPr>
      <w:r>
        <w:rPr>
          <w:lang w:eastAsia="en-AU"/>
        </w:rPr>
        <w:t xml:space="preserve">In order to further increase the HDR efficiency, transfected cells </w:t>
      </w:r>
      <w:proofErr w:type="gramStart"/>
      <w:r w:rsidR="00D64F14">
        <w:rPr>
          <w:lang w:eastAsia="zh-CN"/>
        </w:rPr>
        <w:t>was</w:t>
      </w:r>
      <w:proofErr w:type="gramEnd"/>
      <w:r>
        <w:rPr>
          <w:rFonts w:hint="eastAsia"/>
          <w:lang w:eastAsia="zh-CN"/>
        </w:rPr>
        <w:t xml:space="preserve"> </w:t>
      </w:r>
      <w:r w:rsidR="00DA21F9">
        <w:rPr>
          <w:lang w:eastAsia="en-AU"/>
        </w:rPr>
        <w:t>treated</w:t>
      </w:r>
      <w:r w:rsidR="0078129D">
        <w:rPr>
          <w:lang w:eastAsia="en-AU"/>
        </w:rPr>
        <w:t xml:space="preserve"> </w:t>
      </w:r>
      <w:r w:rsidR="00DA21F9">
        <w:rPr>
          <w:lang w:eastAsia="en-AU"/>
        </w:rPr>
        <w:t>with</w:t>
      </w:r>
      <w:r w:rsidR="0078129D">
        <w:rPr>
          <w:lang w:eastAsia="en-AU"/>
        </w:rPr>
        <w:t xml:space="preserve"> </w:t>
      </w:r>
      <w:r w:rsidR="0060286C">
        <w:rPr>
          <w:lang w:eastAsia="en-AU"/>
        </w:rPr>
        <w:t>2uM of NU7441 (</w:t>
      </w:r>
      <w:r w:rsidR="0060286C" w:rsidRPr="0060286C">
        <w:rPr>
          <w:lang w:eastAsia="en-AU"/>
        </w:rPr>
        <w:t>DNA-PK inhibitor</w:t>
      </w:r>
      <w:r w:rsidR="0060286C">
        <w:rPr>
          <w:lang w:eastAsia="en-AU"/>
        </w:rPr>
        <w:t xml:space="preserve">) for </w:t>
      </w:r>
      <w:r w:rsidR="00DA21F9">
        <w:rPr>
          <w:lang w:eastAsia="en-AU"/>
        </w:rPr>
        <w:t>48 hours</w:t>
      </w:r>
      <w:r w:rsidR="002F0F5F">
        <w:rPr>
          <w:lang w:eastAsia="en-AU"/>
        </w:rPr>
        <w:t xml:space="preserve"> </w:t>
      </w:r>
      <w:r w:rsidR="00DA21F9">
        <w:rPr>
          <w:lang w:eastAsia="en-AU"/>
        </w:rPr>
        <w:t xml:space="preserve">post </w:t>
      </w:r>
      <w:r w:rsidR="00813877">
        <w:rPr>
          <w:lang w:eastAsia="en-AU"/>
        </w:rPr>
        <w:t>transfection</w:t>
      </w:r>
      <w:r w:rsidR="00055226">
        <w:rPr>
          <w:lang w:eastAsia="en-AU"/>
        </w:rPr>
        <w:t>.</w:t>
      </w:r>
    </w:p>
    <w:p w14:paraId="5161CDB7" w14:textId="07AE1561" w:rsidR="00055226" w:rsidRDefault="00055226" w:rsidP="00E232F6">
      <w:pPr>
        <w:pStyle w:val="BodyText"/>
        <w:numPr>
          <w:ilvl w:val="0"/>
          <w:numId w:val="18"/>
        </w:numPr>
        <w:spacing w:line="240" w:lineRule="auto"/>
        <w:ind w:left="567" w:hanging="567"/>
        <w:rPr>
          <w:lang w:eastAsia="en-AU"/>
        </w:rPr>
      </w:pPr>
      <w:r>
        <w:rPr>
          <w:lang w:eastAsia="en-AU"/>
        </w:rPr>
        <w:t xml:space="preserve">Monitoring the growth and recover of cells post transfection the next </w:t>
      </w:r>
      <w:r w:rsidR="006B029C">
        <w:rPr>
          <w:lang w:eastAsia="en-AU"/>
        </w:rPr>
        <w:t xml:space="preserve">three </w:t>
      </w:r>
      <w:r>
        <w:rPr>
          <w:lang w:eastAsia="en-AU"/>
        </w:rPr>
        <w:t>day</w:t>
      </w:r>
      <w:r w:rsidR="006B029C">
        <w:rPr>
          <w:lang w:eastAsia="en-AU"/>
        </w:rPr>
        <w:t>s</w:t>
      </w:r>
      <w:r>
        <w:rPr>
          <w:lang w:eastAsia="en-AU"/>
        </w:rPr>
        <w:t>. Change media if there is excessive cell death</w:t>
      </w:r>
      <w:r w:rsidR="006B029C">
        <w:rPr>
          <w:lang w:eastAsia="en-AU"/>
        </w:rPr>
        <w:t>.</w:t>
      </w:r>
    </w:p>
    <w:p w14:paraId="713DE804" w14:textId="77777777" w:rsidR="002F733B" w:rsidRDefault="00671221" w:rsidP="002754E8">
      <w:pPr>
        <w:pStyle w:val="BodyText"/>
        <w:spacing w:line="276" w:lineRule="auto"/>
        <w:ind w:left="567" w:hanging="567"/>
        <w:rPr>
          <w:lang w:eastAsia="en-AU"/>
        </w:rPr>
      </w:pPr>
      <w:r w:rsidRPr="006B7980">
        <w:rPr>
          <w:b/>
          <w:bCs/>
          <w:u w:val="single"/>
          <w:lang w:eastAsia="en-AU"/>
        </w:rPr>
        <w:t>Note:</w:t>
      </w:r>
      <w:r>
        <w:rPr>
          <w:lang w:eastAsia="en-AU"/>
        </w:rPr>
        <w:t xml:space="preserve"> </w:t>
      </w:r>
    </w:p>
    <w:p w14:paraId="503E716F" w14:textId="4DF80D77" w:rsidR="002F733B" w:rsidRDefault="009E77A1" w:rsidP="00E232F6">
      <w:pPr>
        <w:pStyle w:val="BodyText"/>
        <w:numPr>
          <w:ilvl w:val="0"/>
          <w:numId w:val="35"/>
        </w:numPr>
        <w:spacing w:line="276" w:lineRule="auto"/>
        <w:ind w:left="567" w:hanging="283"/>
        <w:rPr>
          <w:lang w:eastAsia="en-AU"/>
        </w:rPr>
      </w:pPr>
      <w:r>
        <w:rPr>
          <w:lang w:eastAsia="en-AU"/>
        </w:rPr>
        <w:t>When using 10ul neon tips, i</w:t>
      </w:r>
      <w:r w:rsidR="002F733B">
        <w:rPr>
          <w:lang w:eastAsia="en-AU"/>
        </w:rPr>
        <w:t>t is important to prepare the total volume of the reaction at 12</w:t>
      </w:r>
      <w:r w:rsidR="002F0F5F">
        <w:rPr>
          <w:lang w:eastAsia="en-AU"/>
        </w:rPr>
        <w:t xml:space="preserve"> ~ 13 </w:t>
      </w:r>
      <w:proofErr w:type="spellStart"/>
      <w:r w:rsidR="002F733B">
        <w:rPr>
          <w:lang w:eastAsia="en-AU"/>
        </w:rPr>
        <w:t>ul</w:t>
      </w:r>
      <w:proofErr w:type="spellEnd"/>
      <w:r w:rsidR="002F733B">
        <w:rPr>
          <w:lang w:eastAsia="en-AU"/>
        </w:rPr>
        <w:t xml:space="preserve"> which </w:t>
      </w:r>
      <w:r w:rsidR="006D10E3">
        <w:rPr>
          <w:lang w:eastAsia="en-AU"/>
        </w:rPr>
        <w:t>reduce the risk of</w:t>
      </w:r>
      <w:r w:rsidR="002F733B">
        <w:rPr>
          <w:lang w:eastAsia="en-AU"/>
        </w:rPr>
        <w:t xml:space="preserve"> the bulb formation</w:t>
      </w:r>
      <w:r w:rsidR="006D10E3">
        <w:rPr>
          <w:lang w:eastAsia="en-AU"/>
        </w:rPr>
        <w:t xml:space="preserve"> during step 8.9.</w:t>
      </w:r>
    </w:p>
    <w:p w14:paraId="4069E9F3" w14:textId="34A771DF" w:rsidR="00D462A2" w:rsidRDefault="00D462A2" w:rsidP="00E232F6">
      <w:pPr>
        <w:pStyle w:val="BodyText"/>
        <w:numPr>
          <w:ilvl w:val="0"/>
          <w:numId w:val="35"/>
        </w:numPr>
        <w:spacing w:line="276" w:lineRule="auto"/>
        <w:ind w:left="567" w:hanging="283"/>
        <w:rPr>
          <w:lang w:eastAsia="en-AU"/>
        </w:rPr>
      </w:pPr>
      <w:r>
        <w:rPr>
          <w:lang w:eastAsia="en-AU"/>
        </w:rPr>
        <w:lastRenderedPageBreak/>
        <w:t xml:space="preserve">Always add </w:t>
      </w:r>
      <w:r w:rsidR="00055226">
        <w:rPr>
          <w:lang w:eastAsia="en-AU"/>
        </w:rPr>
        <w:t xml:space="preserve">a non-transfected </w:t>
      </w:r>
      <w:r>
        <w:rPr>
          <w:lang w:eastAsia="en-AU"/>
        </w:rPr>
        <w:t xml:space="preserve">negative control </w:t>
      </w:r>
      <w:r w:rsidR="00055226">
        <w:rPr>
          <w:lang w:eastAsia="en-AU"/>
        </w:rPr>
        <w:t xml:space="preserve">to monitor the cell death </w:t>
      </w:r>
      <w:r w:rsidR="002D1782">
        <w:rPr>
          <w:lang w:eastAsia="en-AU"/>
        </w:rPr>
        <w:t xml:space="preserve">by </w:t>
      </w:r>
      <w:r w:rsidR="00055226">
        <w:rPr>
          <w:lang w:eastAsia="en-AU"/>
        </w:rPr>
        <w:t>transfection. A positive control using GFP plasmid is recommended to monitor the performance of the transfection.</w:t>
      </w:r>
    </w:p>
    <w:p w14:paraId="29C9BD17" w14:textId="0ABB2692" w:rsidR="004D74B2" w:rsidRDefault="00671221" w:rsidP="00E232F6">
      <w:pPr>
        <w:pStyle w:val="BodyText"/>
        <w:numPr>
          <w:ilvl w:val="0"/>
          <w:numId w:val="35"/>
        </w:numPr>
        <w:spacing w:line="276" w:lineRule="auto"/>
        <w:ind w:left="567" w:hanging="283"/>
        <w:rPr>
          <w:lang w:eastAsia="en-AU"/>
        </w:rPr>
      </w:pPr>
      <w:r w:rsidRPr="00EC193F">
        <w:rPr>
          <w:lang w:eastAsia="en-AU"/>
        </w:rPr>
        <w:t>The amount of RNP</w:t>
      </w:r>
      <w:r>
        <w:rPr>
          <w:lang w:eastAsia="en-AU"/>
        </w:rPr>
        <w:t>D</w:t>
      </w:r>
      <w:r w:rsidRPr="00EC193F">
        <w:rPr>
          <w:lang w:eastAsia="en-AU"/>
        </w:rPr>
        <w:t xml:space="preserve"> and number of cells used per each </w:t>
      </w:r>
      <w:r w:rsidR="00F25709">
        <w:rPr>
          <w:lang w:eastAsia="en-AU"/>
        </w:rPr>
        <w:t>transfection</w:t>
      </w:r>
      <w:r w:rsidRPr="00EC193F">
        <w:rPr>
          <w:lang w:eastAsia="en-AU"/>
        </w:rPr>
        <w:t xml:space="preserve"> may vary in different cell lines </w:t>
      </w:r>
      <w:r w:rsidR="00F25709">
        <w:rPr>
          <w:lang w:eastAsia="en-AU"/>
        </w:rPr>
        <w:t>or different transfection method</w:t>
      </w:r>
      <w:r w:rsidR="004D74B2">
        <w:rPr>
          <w:lang w:eastAsia="en-AU"/>
        </w:rPr>
        <w:t>s</w:t>
      </w:r>
      <w:r w:rsidR="00F25709">
        <w:rPr>
          <w:lang w:eastAsia="en-AU"/>
        </w:rPr>
        <w:t>, which</w:t>
      </w:r>
      <w:r w:rsidRPr="00EC193F">
        <w:rPr>
          <w:lang w:eastAsia="en-AU"/>
        </w:rPr>
        <w:t xml:space="preserve"> </w:t>
      </w:r>
      <w:r w:rsidR="002F0F5F">
        <w:rPr>
          <w:lang w:eastAsia="en-AU"/>
        </w:rPr>
        <w:t>could</w:t>
      </w:r>
      <w:r w:rsidR="002F733B">
        <w:rPr>
          <w:lang w:eastAsia="en-AU"/>
        </w:rPr>
        <w:t xml:space="preserve"> </w:t>
      </w:r>
      <w:r w:rsidRPr="00EC193F">
        <w:rPr>
          <w:lang w:eastAsia="en-AU"/>
        </w:rPr>
        <w:t xml:space="preserve">be optimized </w:t>
      </w:r>
      <w:r w:rsidR="00813877">
        <w:rPr>
          <w:lang w:eastAsia="en-AU"/>
        </w:rPr>
        <w:t xml:space="preserve">and determined </w:t>
      </w:r>
      <w:r w:rsidR="00813877" w:rsidRPr="00813877">
        <w:rPr>
          <w:lang w:eastAsia="en-AU"/>
        </w:rPr>
        <w:t>empirically</w:t>
      </w:r>
      <w:r w:rsidR="00813877">
        <w:rPr>
          <w:lang w:eastAsia="en-AU"/>
        </w:rPr>
        <w:t>.</w:t>
      </w:r>
      <w:r w:rsidR="002754E8">
        <w:rPr>
          <w:lang w:eastAsia="en-AU"/>
        </w:rPr>
        <w:t xml:space="preserve"> </w:t>
      </w:r>
    </w:p>
    <w:p w14:paraId="37555A16" w14:textId="3E9D862C" w:rsidR="002F733B" w:rsidRDefault="0096692C" w:rsidP="00A82FE2">
      <w:pPr>
        <w:pStyle w:val="BodyText"/>
        <w:spacing w:line="276" w:lineRule="auto"/>
        <w:ind w:left="567"/>
        <w:rPr>
          <w:lang w:eastAsia="en-AU"/>
        </w:rPr>
      </w:pPr>
      <w:r>
        <w:rPr>
          <w:rFonts w:hint="eastAsia"/>
          <w:lang w:eastAsia="zh-CN"/>
        </w:rPr>
        <w:t>For</w:t>
      </w:r>
      <w:r>
        <w:rPr>
          <w:lang w:eastAsia="zh-CN"/>
        </w:rPr>
        <w:t xml:space="preserve"> electroporation using 10ul Neon tips, </w:t>
      </w:r>
      <w:r>
        <w:rPr>
          <w:lang w:eastAsia="en-AU"/>
        </w:rPr>
        <w:t>w</w:t>
      </w:r>
      <w:r w:rsidR="002754E8">
        <w:rPr>
          <w:lang w:eastAsia="en-AU"/>
        </w:rPr>
        <w:t xml:space="preserve">e suggest </w:t>
      </w:r>
      <w:r w:rsidR="008B2B23">
        <w:rPr>
          <w:lang w:eastAsia="en-AU"/>
        </w:rPr>
        <w:t>using</w:t>
      </w:r>
      <w:r w:rsidR="00D462A2">
        <w:rPr>
          <w:lang w:eastAsia="en-AU"/>
        </w:rPr>
        <w:t xml:space="preserve"> </w:t>
      </w:r>
      <w:r w:rsidR="002754E8">
        <w:rPr>
          <w:lang w:eastAsia="en-AU"/>
        </w:rPr>
        <w:t xml:space="preserve">20pmol </w:t>
      </w:r>
      <w:r>
        <w:rPr>
          <w:lang w:eastAsia="en-AU"/>
        </w:rPr>
        <w:t xml:space="preserve">RNPD and </w:t>
      </w:r>
      <w:r w:rsidR="002754E8">
        <w:rPr>
          <w:lang w:eastAsia="en-AU"/>
        </w:rPr>
        <w:t>100K cells</w:t>
      </w:r>
      <w:r w:rsidR="00D462A2">
        <w:rPr>
          <w:lang w:eastAsia="en-AU"/>
        </w:rPr>
        <w:t xml:space="preserve"> as a starting point</w:t>
      </w:r>
      <w:r w:rsidR="006D10E3">
        <w:rPr>
          <w:lang w:eastAsia="en-AU"/>
        </w:rPr>
        <w:t>.</w:t>
      </w:r>
      <w:r w:rsidR="003362FC">
        <w:rPr>
          <w:lang w:eastAsia="en-AU"/>
        </w:rPr>
        <w:t xml:space="preserve"> </w:t>
      </w:r>
      <w:r w:rsidR="004D74B2">
        <w:rPr>
          <w:lang w:eastAsia="en-AU"/>
        </w:rPr>
        <w:t xml:space="preserve">When doing transfection optimization, </w:t>
      </w:r>
      <w:r w:rsidR="003362FC">
        <w:rPr>
          <w:lang w:eastAsia="en-AU"/>
        </w:rPr>
        <w:t xml:space="preserve">RNPD could be </w:t>
      </w:r>
      <w:r w:rsidR="006D10E3">
        <w:rPr>
          <w:lang w:eastAsia="en-AU"/>
        </w:rPr>
        <w:t>test in the range between</w:t>
      </w:r>
      <w:r w:rsidR="003362FC">
        <w:rPr>
          <w:lang w:eastAsia="en-AU"/>
        </w:rPr>
        <w:t xml:space="preserve"> 10pmol</w:t>
      </w:r>
      <w:r w:rsidR="006D10E3">
        <w:rPr>
          <w:lang w:eastAsia="en-AU"/>
        </w:rPr>
        <w:t xml:space="preserve"> to 60pmol</w:t>
      </w:r>
      <w:r w:rsidR="004D74B2">
        <w:rPr>
          <w:lang w:eastAsia="en-AU"/>
        </w:rPr>
        <w:t xml:space="preserve"> and number of cells between 50K to 500K cells per each neon transfection.</w:t>
      </w:r>
    </w:p>
    <w:p w14:paraId="6254DAA8" w14:textId="169CBC05" w:rsidR="00B54E62" w:rsidRDefault="39EB254F" w:rsidP="00B54E62">
      <w:pPr>
        <w:pStyle w:val="Heading1"/>
      </w:pPr>
      <w:bookmarkStart w:id="19" w:name="_Toc134763154"/>
      <w:bookmarkStart w:id="20" w:name="_Toc124330375"/>
      <w:r>
        <w:t>L</w:t>
      </w:r>
      <w:r w:rsidR="00B54E62">
        <w:t xml:space="preserve"> </w:t>
      </w:r>
      <w:r w:rsidR="00B54E62">
        <w:tab/>
        <w:t>Next Steps</w:t>
      </w:r>
      <w:bookmarkEnd w:id="19"/>
    </w:p>
    <w:p w14:paraId="2564E3B7" w14:textId="72F8CB7C" w:rsidR="00550E26" w:rsidRPr="004049F3" w:rsidRDefault="00055226" w:rsidP="00550E26">
      <w:pPr>
        <w:pStyle w:val="Heading4"/>
        <w:spacing w:line="276" w:lineRule="auto"/>
      </w:pPr>
      <w:r>
        <w:t xml:space="preserve">Step </w:t>
      </w:r>
      <w:r w:rsidR="006D7A58">
        <w:t>10</w:t>
      </w:r>
      <w:r>
        <w:t xml:space="preserve"> </w:t>
      </w:r>
      <w:r w:rsidR="00550E26">
        <w:t xml:space="preserve">Validation of CRISPR </w:t>
      </w:r>
      <w:proofErr w:type="gramStart"/>
      <w:r w:rsidR="00550E26">
        <w:t>editing</w:t>
      </w:r>
      <w:proofErr w:type="gramEnd"/>
    </w:p>
    <w:p w14:paraId="2A809F93" w14:textId="314EAE43" w:rsidR="00550E26" w:rsidRDefault="00550E26" w:rsidP="00A82FE2">
      <w:pPr>
        <w:pStyle w:val="ListBullet0"/>
        <w:numPr>
          <w:ilvl w:val="0"/>
          <w:numId w:val="0"/>
        </w:numPr>
        <w:spacing w:line="276" w:lineRule="auto"/>
        <w:rPr>
          <w:lang w:eastAsia="zh-CN"/>
        </w:rPr>
      </w:pPr>
      <w:r>
        <w:rPr>
          <w:rFonts w:hint="eastAsia"/>
          <w:lang w:eastAsia="zh-CN"/>
        </w:rPr>
        <w:t>CRISPR</w:t>
      </w:r>
      <w:r>
        <w:rPr>
          <w:lang w:eastAsia="zh-CN"/>
        </w:rPr>
        <w:t xml:space="preserve"> </w:t>
      </w:r>
      <w:r>
        <w:rPr>
          <w:rFonts w:hint="eastAsia"/>
          <w:lang w:eastAsia="zh-CN"/>
        </w:rPr>
        <w:t>editing</w:t>
      </w:r>
      <w:r>
        <w:rPr>
          <w:lang w:eastAsia="zh-CN"/>
        </w:rPr>
        <w:t xml:space="preserve"> outcome including precise editing </w:t>
      </w:r>
      <w:r w:rsidR="00A551D5">
        <w:rPr>
          <w:lang w:eastAsia="zh-CN"/>
        </w:rPr>
        <w:t>through HDR DNA repair pathway</w:t>
      </w:r>
      <w:r>
        <w:rPr>
          <w:lang w:eastAsia="zh-CN"/>
        </w:rPr>
        <w:t xml:space="preserve"> and </w:t>
      </w:r>
      <w:r w:rsidR="00A551D5">
        <w:rPr>
          <w:lang w:eastAsia="zh-CN"/>
        </w:rPr>
        <w:t xml:space="preserve">random indels through </w:t>
      </w:r>
      <w:r>
        <w:rPr>
          <w:lang w:eastAsia="zh-CN"/>
        </w:rPr>
        <w:t>NHEJ</w:t>
      </w:r>
      <w:r w:rsidR="00A551D5">
        <w:rPr>
          <w:lang w:eastAsia="zh-CN"/>
        </w:rPr>
        <w:t xml:space="preserve"> DNA repair pathway. E</w:t>
      </w:r>
      <w:r>
        <w:rPr>
          <w:lang w:eastAsia="zh-CN"/>
        </w:rPr>
        <w:t xml:space="preserve">fficiency could be validated by imaging / </w:t>
      </w:r>
      <w:r w:rsidRPr="00D208AC">
        <w:rPr>
          <w:lang w:eastAsia="zh-CN"/>
        </w:rPr>
        <w:t>flow cytometry</w:t>
      </w:r>
      <w:r>
        <w:rPr>
          <w:lang w:eastAsia="zh-CN"/>
        </w:rPr>
        <w:t xml:space="preserve"> (for </w:t>
      </w:r>
      <w:r w:rsidR="00A551D5">
        <w:rPr>
          <w:lang w:eastAsia="zh-CN"/>
        </w:rPr>
        <w:t>targeting</w:t>
      </w:r>
      <w:r>
        <w:rPr>
          <w:lang w:eastAsia="zh-CN"/>
        </w:rPr>
        <w:t xml:space="preserve"> </w:t>
      </w:r>
      <w:r w:rsidRPr="00D208AC">
        <w:rPr>
          <w:lang w:eastAsia="zh-CN"/>
        </w:rPr>
        <w:t>fluorescent</w:t>
      </w:r>
      <w:r>
        <w:rPr>
          <w:lang w:eastAsia="zh-CN"/>
        </w:rPr>
        <w:t xml:space="preserve"> reporter </w:t>
      </w:r>
      <w:r w:rsidR="00A551D5">
        <w:rPr>
          <w:lang w:eastAsia="zh-CN"/>
        </w:rPr>
        <w:t>genes)</w:t>
      </w:r>
      <w:r>
        <w:rPr>
          <w:lang w:eastAsia="zh-CN"/>
        </w:rPr>
        <w:t xml:space="preserve">, or Sanger / amplicon sequencing. </w:t>
      </w:r>
      <w:r w:rsidR="006B029C">
        <w:rPr>
          <w:lang w:eastAsia="zh-CN"/>
        </w:rPr>
        <w:t>The</w:t>
      </w:r>
      <w:r w:rsidR="00853A83">
        <w:rPr>
          <w:lang w:eastAsia="zh-CN"/>
        </w:rPr>
        <w:t xml:space="preserve"> RNPD </w:t>
      </w:r>
      <w:r w:rsidR="006B029C">
        <w:rPr>
          <w:lang w:eastAsia="zh-CN"/>
        </w:rPr>
        <w:t xml:space="preserve">will </w:t>
      </w:r>
      <w:r w:rsidR="00C05446">
        <w:rPr>
          <w:lang w:eastAsia="zh-CN"/>
        </w:rPr>
        <w:t>degrade</w:t>
      </w:r>
      <w:r w:rsidR="006B029C">
        <w:rPr>
          <w:lang w:eastAsia="zh-CN"/>
        </w:rPr>
        <w:t xml:space="preserve"> in the cell</w:t>
      </w:r>
      <w:r w:rsidR="00C05446">
        <w:rPr>
          <w:lang w:eastAsia="zh-CN"/>
        </w:rPr>
        <w:t xml:space="preserve"> in 48 hours for </w:t>
      </w:r>
      <w:r w:rsidR="00A551D5">
        <w:rPr>
          <w:lang w:eastAsia="zh-CN"/>
        </w:rPr>
        <w:t>the editing to complete. It may take longer for the cell to fully recover from electroporation.</w:t>
      </w:r>
      <w:r w:rsidR="00055226">
        <w:rPr>
          <w:lang w:eastAsia="zh-CN"/>
        </w:rPr>
        <w:t xml:space="preserve"> </w:t>
      </w:r>
      <w:r w:rsidR="00C05446">
        <w:rPr>
          <w:lang w:eastAsia="zh-CN"/>
        </w:rPr>
        <w:t xml:space="preserve">Minimal three days is recommended for CRISPR validation post transfection. </w:t>
      </w:r>
      <w:r w:rsidR="00463CD5">
        <w:rPr>
          <w:lang w:eastAsia="zh-CN"/>
        </w:rPr>
        <w:t xml:space="preserve">We suggest </w:t>
      </w:r>
      <w:r w:rsidR="00C00A9F">
        <w:rPr>
          <w:lang w:eastAsia="zh-CN"/>
        </w:rPr>
        <w:t>using</w:t>
      </w:r>
      <w:r w:rsidR="00463CD5">
        <w:rPr>
          <w:lang w:eastAsia="zh-CN"/>
        </w:rPr>
        <w:t xml:space="preserve"> amplicon sequencing for </w:t>
      </w:r>
      <w:r w:rsidR="00C00A9F">
        <w:rPr>
          <w:lang w:eastAsia="zh-CN"/>
        </w:rPr>
        <w:t>analysing</w:t>
      </w:r>
      <w:r w:rsidR="00463CD5">
        <w:rPr>
          <w:lang w:eastAsia="zh-CN"/>
        </w:rPr>
        <w:t xml:space="preserve"> the efficiency of small modification bellow 100bp. The efficiency analysis in bulk population can be used to predict the number of single cell clones for screening. </w:t>
      </w:r>
    </w:p>
    <w:p w14:paraId="237697CE" w14:textId="709F3C63" w:rsidR="00550E26" w:rsidRPr="004049F3" w:rsidRDefault="00055226" w:rsidP="00550E26">
      <w:pPr>
        <w:pStyle w:val="Heading4"/>
        <w:spacing w:line="276" w:lineRule="auto"/>
      </w:pPr>
      <w:r>
        <w:t>Step 1</w:t>
      </w:r>
      <w:r w:rsidR="006D7A58">
        <w:t>1</w:t>
      </w:r>
      <w:r>
        <w:t xml:space="preserve"> </w:t>
      </w:r>
      <w:r w:rsidR="00550E26">
        <w:t xml:space="preserve">Single cell cloning and </w:t>
      </w:r>
      <w:proofErr w:type="gramStart"/>
      <w:r w:rsidR="00F97CAD">
        <w:t>genotyping</w:t>
      </w:r>
      <w:proofErr w:type="gramEnd"/>
    </w:p>
    <w:p w14:paraId="4488A9FD" w14:textId="02F1DE27" w:rsidR="00550E26" w:rsidRPr="00EA0D5B" w:rsidRDefault="00550E26" w:rsidP="00EA0D5B">
      <w:pPr>
        <w:pStyle w:val="ListBullet0"/>
        <w:numPr>
          <w:ilvl w:val="0"/>
          <w:numId w:val="0"/>
        </w:numPr>
        <w:spacing w:line="276" w:lineRule="auto"/>
        <w:rPr>
          <w:bCs/>
          <w:lang w:eastAsia="en-AU"/>
        </w:rPr>
      </w:pPr>
      <w:r>
        <w:rPr>
          <w:lang w:eastAsia="zh-CN"/>
        </w:rPr>
        <w:t xml:space="preserve">The HDR based precise editing method may generate many incorrect edited cells </w:t>
      </w:r>
      <w:r w:rsidR="00853A83">
        <w:rPr>
          <w:lang w:eastAsia="zh-CN"/>
        </w:rPr>
        <w:t>as by-product</w:t>
      </w:r>
      <w:r w:rsidR="00A551D5">
        <w:rPr>
          <w:lang w:eastAsia="zh-CN"/>
        </w:rPr>
        <w:t xml:space="preserve">s </w:t>
      </w:r>
      <w:r>
        <w:rPr>
          <w:lang w:eastAsia="zh-CN"/>
        </w:rPr>
        <w:t xml:space="preserve">due to indel formation </w:t>
      </w:r>
      <w:r w:rsidR="00160C20">
        <w:rPr>
          <w:lang w:eastAsia="zh-CN"/>
        </w:rPr>
        <w:t>at the locus where</w:t>
      </w:r>
      <w:r w:rsidR="00853A83">
        <w:rPr>
          <w:lang w:eastAsia="zh-CN"/>
        </w:rPr>
        <w:t xml:space="preserve"> </w:t>
      </w:r>
      <w:r>
        <w:rPr>
          <w:lang w:eastAsia="zh-CN"/>
        </w:rPr>
        <w:t>double strand break by spCas9/sgRNA</w:t>
      </w:r>
      <w:r w:rsidR="00160C20">
        <w:rPr>
          <w:lang w:eastAsia="zh-CN"/>
        </w:rPr>
        <w:t xml:space="preserve"> </w:t>
      </w:r>
      <w:r w:rsidR="00C05446">
        <w:rPr>
          <w:lang w:eastAsia="zh-CN"/>
        </w:rPr>
        <w:t xml:space="preserve">and DNA repair </w:t>
      </w:r>
      <w:r w:rsidR="00160C20">
        <w:rPr>
          <w:lang w:eastAsia="zh-CN"/>
        </w:rPr>
        <w:t>happens</w:t>
      </w:r>
      <w:r>
        <w:rPr>
          <w:lang w:eastAsia="zh-CN"/>
        </w:rPr>
        <w:t>. Those indel</w:t>
      </w:r>
      <w:r w:rsidR="00A551D5">
        <w:rPr>
          <w:lang w:eastAsia="zh-CN"/>
        </w:rPr>
        <w:t>s</w:t>
      </w:r>
      <w:r>
        <w:rPr>
          <w:lang w:eastAsia="zh-CN"/>
        </w:rPr>
        <w:t xml:space="preserve"> may </w:t>
      </w:r>
      <w:r w:rsidR="00A551D5">
        <w:rPr>
          <w:lang w:eastAsia="zh-CN"/>
        </w:rPr>
        <w:t xml:space="preserve">have </w:t>
      </w:r>
      <w:r>
        <w:rPr>
          <w:lang w:eastAsia="zh-CN"/>
        </w:rPr>
        <w:t>unpredictable outcome for the target gene</w:t>
      </w:r>
      <w:r w:rsidR="00853A83">
        <w:rPr>
          <w:lang w:eastAsia="zh-CN"/>
        </w:rPr>
        <w:t xml:space="preserve"> </w:t>
      </w:r>
      <w:r w:rsidR="00A551D5">
        <w:rPr>
          <w:lang w:eastAsia="zh-CN"/>
        </w:rPr>
        <w:t>including reading-frame shift mutations</w:t>
      </w:r>
      <w:r w:rsidR="00055226">
        <w:rPr>
          <w:lang w:eastAsia="zh-CN"/>
        </w:rPr>
        <w:t xml:space="preserve"> and in-frame mutations</w:t>
      </w:r>
      <w:r w:rsidR="00A551D5">
        <w:rPr>
          <w:lang w:eastAsia="zh-CN"/>
        </w:rPr>
        <w:t xml:space="preserve">. </w:t>
      </w:r>
      <w:r w:rsidR="0009723B">
        <w:rPr>
          <w:lang w:eastAsia="zh-CN"/>
        </w:rPr>
        <w:t>This is especially important for cells with multiple copies of chromosome</w:t>
      </w:r>
      <w:r w:rsidR="00463CD5">
        <w:rPr>
          <w:lang w:eastAsia="zh-CN"/>
        </w:rPr>
        <w:t>s</w:t>
      </w:r>
      <w:r w:rsidR="0009723B">
        <w:rPr>
          <w:lang w:eastAsia="zh-CN"/>
        </w:rPr>
        <w:t xml:space="preserve"> and genes where a heterogenous modification could happen at different locus. </w:t>
      </w:r>
      <w:r w:rsidR="00234B29">
        <w:rPr>
          <w:lang w:eastAsia="zh-CN"/>
        </w:rPr>
        <w:t>Therefore,</w:t>
      </w:r>
      <w:r>
        <w:rPr>
          <w:lang w:eastAsia="zh-CN"/>
        </w:rPr>
        <w:t xml:space="preserve"> single cell cloning is still required even the editing efficiency is high</w:t>
      </w:r>
      <w:r w:rsidR="00C05446">
        <w:rPr>
          <w:lang w:eastAsia="zh-CN"/>
        </w:rPr>
        <w:t xml:space="preserve"> in bulk population. </w:t>
      </w:r>
    </w:p>
    <w:p w14:paraId="0073CB95" w14:textId="4013E1B0" w:rsidR="0009723B" w:rsidRPr="0009723B" w:rsidRDefault="11408706" w:rsidP="00A82FE2">
      <w:pPr>
        <w:pStyle w:val="Heading1"/>
      </w:pPr>
      <w:r>
        <w:t>M</w:t>
      </w:r>
      <w:r w:rsidR="008F0DF9">
        <w:t xml:space="preserve"> </w:t>
      </w:r>
      <w:r w:rsidR="00B54E62">
        <w:tab/>
      </w:r>
      <w:r w:rsidR="008F0DF9">
        <w:t>Worked Example</w:t>
      </w:r>
      <w:bookmarkEnd w:id="20"/>
    </w:p>
    <w:p w14:paraId="0656911E" w14:textId="240B232D" w:rsidR="0009723B" w:rsidRDefault="0009723B" w:rsidP="00E232F6">
      <w:pPr>
        <w:pStyle w:val="Heading4"/>
        <w:numPr>
          <w:ilvl w:val="0"/>
          <w:numId w:val="38"/>
        </w:numPr>
        <w:spacing w:line="276" w:lineRule="auto"/>
        <w:ind w:left="284" w:hanging="284"/>
        <w:rPr>
          <w:rFonts w:cstheme="majorHAnsi"/>
        </w:rPr>
      </w:pPr>
      <w:r w:rsidRPr="0009723B">
        <w:rPr>
          <w:rFonts w:cstheme="majorHAnsi"/>
        </w:rPr>
        <w:t>Experiment design</w:t>
      </w:r>
    </w:p>
    <w:p w14:paraId="5A5C095A" w14:textId="22178E66" w:rsidR="002754E8" w:rsidRDefault="002754E8" w:rsidP="00A82FE2"/>
    <w:p w14:paraId="7812AE32" w14:textId="2D3546C9" w:rsidR="00463CD5" w:rsidRDefault="00137B3C" w:rsidP="00463CD5">
      <w:pPr>
        <w:rPr>
          <w:lang w:eastAsia="zh-CN"/>
        </w:rPr>
      </w:pPr>
      <w:r>
        <w:t>To</w:t>
      </w:r>
      <w:r w:rsidR="00463CD5">
        <w:t xml:space="preserve"> validate the SOP, </w:t>
      </w:r>
      <w:r w:rsidR="00463CD5" w:rsidRPr="00463CD5">
        <w:rPr>
          <w:rFonts w:ascii="Calibri" w:hAnsi="Calibri" w:cs="Calibri"/>
        </w:rPr>
        <w:t>﻿</w:t>
      </w:r>
      <w:r w:rsidR="00C00A9F">
        <w:rPr>
          <w:lang w:eastAsia="zh-CN"/>
        </w:rPr>
        <w:t>a</w:t>
      </w:r>
      <w:r w:rsidR="00C00A9F" w:rsidRPr="00813877">
        <w:rPr>
          <w:lang w:eastAsia="zh-CN"/>
        </w:rPr>
        <w:t xml:space="preserve"> Jurkat </w:t>
      </w:r>
      <w:r w:rsidR="00C00A9F">
        <w:rPr>
          <w:lang w:eastAsia="zh-CN"/>
        </w:rPr>
        <w:t>TLR (</w:t>
      </w:r>
      <w:r w:rsidR="00C00A9F" w:rsidRPr="00813877">
        <w:rPr>
          <w:lang w:eastAsia="zh-CN"/>
        </w:rPr>
        <w:t>traffic-light reporter</w:t>
      </w:r>
      <w:r w:rsidR="00C00A9F">
        <w:rPr>
          <w:lang w:eastAsia="zh-CN"/>
        </w:rPr>
        <w:t>)</w:t>
      </w:r>
      <w:r w:rsidR="00C00A9F" w:rsidRPr="00813877">
        <w:rPr>
          <w:lang w:eastAsia="zh-CN"/>
        </w:rPr>
        <w:t xml:space="preserve"> cell line expressing non-fluorescence mutant RFP (</w:t>
      </w:r>
      <w:proofErr w:type="spellStart"/>
      <w:r w:rsidR="00C00A9F">
        <w:rPr>
          <w:lang w:eastAsia="zh-CN"/>
        </w:rPr>
        <w:t>turboRFP</w:t>
      </w:r>
      <w:proofErr w:type="spellEnd"/>
      <w:r w:rsidR="009908FE">
        <w:rPr>
          <w:lang w:eastAsia="zh-CN"/>
        </w:rPr>
        <w:t>, Y63L</w:t>
      </w:r>
      <w:r w:rsidR="00C00A9F" w:rsidRPr="00813877">
        <w:rPr>
          <w:lang w:eastAsia="zh-CN"/>
        </w:rPr>
        <w:t xml:space="preserve">) and fluorescence GFP was generated by CRISPR </w:t>
      </w:r>
      <w:r w:rsidR="009908FE">
        <w:rPr>
          <w:lang w:eastAsia="zh-CN"/>
        </w:rPr>
        <w:t>knock-in at</w:t>
      </w:r>
      <w:r w:rsidR="00C00A9F" w:rsidRPr="00813877">
        <w:rPr>
          <w:lang w:eastAsia="zh-CN"/>
        </w:rPr>
        <w:t xml:space="preserve"> AAVS1 locus </w:t>
      </w:r>
      <w:r w:rsidR="0077771D">
        <w:rPr>
          <w:lang w:eastAsia="zh-CN"/>
        </w:rPr>
        <w:t>of</w:t>
      </w:r>
      <w:r w:rsidR="0077771D" w:rsidRPr="00813877">
        <w:rPr>
          <w:lang w:eastAsia="zh-CN"/>
        </w:rPr>
        <w:t xml:space="preserve"> the genome</w:t>
      </w:r>
      <w:r w:rsidR="0077771D">
        <w:rPr>
          <w:lang w:eastAsia="zh-CN"/>
        </w:rPr>
        <w:t xml:space="preserve"> </w:t>
      </w:r>
      <w:r w:rsidR="00C00A9F">
        <w:rPr>
          <w:lang w:eastAsia="zh-CN"/>
        </w:rPr>
        <w:t>(AAVS1-CAG-</w:t>
      </w:r>
      <w:r w:rsidR="00C00A9F" w:rsidRPr="00813877">
        <w:rPr>
          <w:lang w:eastAsia="zh-CN"/>
        </w:rPr>
        <w:t>mutRFP-2A-GFP)</w:t>
      </w:r>
      <w:r w:rsidR="00C00A9F">
        <w:rPr>
          <w:lang w:eastAsia="zh-CN"/>
        </w:rPr>
        <w:t xml:space="preserve">. </w:t>
      </w:r>
      <w:r w:rsidR="00C00A9F">
        <w:t xml:space="preserve">The TLR </w:t>
      </w:r>
      <w:r w:rsidR="00824A52">
        <w:t xml:space="preserve">reporter </w:t>
      </w:r>
      <w:r w:rsidR="00C00A9F">
        <w:t xml:space="preserve">will </w:t>
      </w:r>
      <w:r w:rsidR="00463CD5" w:rsidRPr="00463CD5">
        <w:t xml:space="preserve">switch from </w:t>
      </w:r>
      <w:r w:rsidR="005F5726">
        <w:t>GFP</w:t>
      </w:r>
      <w:r w:rsidR="00463CD5" w:rsidRPr="00463CD5">
        <w:t xml:space="preserve"> into </w:t>
      </w:r>
      <w:r w:rsidR="005F5726">
        <w:t>RFP/GFP</w:t>
      </w:r>
      <w:r w:rsidR="00463CD5" w:rsidRPr="00463CD5">
        <w:t xml:space="preserve"> double positive fluorescent after </w:t>
      </w:r>
      <w:r w:rsidR="00C00A9F">
        <w:t xml:space="preserve">correction of </w:t>
      </w:r>
      <w:r w:rsidR="009908FE">
        <w:rPr>
          <w:lang w:eastAsia="zh-CN"/>
        </w:rPr>
        <w:t>Y63L</w:t>
      </w:r>
      <w:r w:rsidR="009908FE">
        <w:t xml:space="preserve"> </w:t>
      </w:r>
      <w:r w:rsidR="00C00A9F">
        <w:t>mutation in RFP gene</w:t>
      </w:r>
      <w:r w:rsidR="00D3338F">
        <w:t xml:space="preserve"> by HDR</w:t>
      </w:r>
      <w:r w:rsidR="000E2C3E">
        <w:t xml:space="preserve"> DNA repair</w:t>
      </w:r>
      <w:r w:rsidR="00D3338F">
        <w:t xml:space="preserve"> pathway</w:t>
      </w:r>
      <w:r w:rsidR="001C7CB2">
        <w:t xml:space="preserve">, and </w:t>
      </w:r>
      <w:r>
        <w:t xml:space="preserve">it </w:t>
      </w:r>
      <w:r w:rsidR="001C7CB2">
        <w:t xml:space="preserve">will also </w:t>
      </w:r>
      <w:proofErr w:type="gramStart"/>
      <w:r w:rsidR="00D3338F">
        <w:t>lost</w:t>
      </w:r>
      <w:proofErr w:type="gramEnd"/>
      <w:r w:rsidR="00D3338F">
        <w:t xml:space="preserve"> GFP signal under the </w:t>
      </w:r>
      <w:r w:rsidR="00481DE6">
        <w:t xml:space="preserve">NHEJ pathway (figure 4). </w:t>
      </w:r>
      <w:r w:rsidR="00824A52">
        <w:t xml:space="preserve">This creates an easy and high throughput read out for precise editing </w:t>
      </w:r>
      <w:r w:rsidR="0077771D">
        <w:t xml:space="preserve">(HDR) and NHEJ </w:t>
      </w:r>
      <w:r w:rsidR="00824A52">
        <w:t>efficiency</w:t>
      </w:r>
      <w:r w:rsidR="00D34C82">
        <w:t xml:space="preserve">. </w:t>
      </w:r>
    </w:p>
    <w:p w14:paraId="0E3A723E" w14:textId="77777777" w:rsidR="00C00A9F" w:rsidRDefault="00C00A9F" w:rsidP="00463CD5"/>
    <w:p w14:paraId="7A71B53D" w14:textId="77777777" w:rsidR="00463CD5" w:rsidRDefault="00463CD5" w:rsidP="00A82FE2"/>
    <w:p w14:paraId="5ADC3C2F" w14:textId="62B459B1" w:rsidR="0009723B" w:rsidRDefault="00463CD5" w:rsidP="002754E8">
      <w:pPr>
        <w:ind w:firstLine="720"/>
      </w:pPr>
      <w:r>
        <w:rPr>
          <w:noProof/>
        </w:rPr>
        <w:lastRenderedPageBreak/>
        <w:drawing>
          <wp:anchor distT="0" distB="0" distL="114300" distR="114300" simplePos="0" relativeHeight="251660292" behindDoc="0" locked="0" layoutInCell="1" allowOverlap="1" wp14:anchorId="79BBCFD6" wp14:editId="6DEEC8CC">
            <wp:simplePos x="0" y="0"/>
            <wp:positionH relativeFrom="column">
              <wp:posOffset>412995</wp:posOffset>
            </wp:positionH>
            <wp:positionV relativeFrom="paragraph">
              <wp:posOffset>231775</wp:posOffset>
            </wp:positionV>
            <wp:extent cx="4876800" cy="2954020"/>
            <wp:effectExtent l="0" t="0" r="0" b="0"/>
            <wp:wrapTopAndBottom/>
            <wp:docPr id="194786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866175" name="Picture 194786617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76800" cy="2954020"/>
                    </a:xfrm>
                    <a:prstGeom prst="rect">
                      <a:avLst/>
                    </a:prstGeom>
                  </pic:spPr>
                </pic:pic>
              </a:graphicData>
            </a:graphic>
            <wp14:sizeRelH relativeFrom="page">
              <wp14:pctWidth>0</wp14:pctWidth>
            </wp14:sizeRelH>
            <wp14:sizeRelV relativeFrom="page">
              <wp14:pctHeight>0</wp14:pctHeight>
            </wp14:sizeRelV>
          </wp:anchor>
        </w:drawing>
      </w:r>
    </w:p>
    <w:p w14:paraId="42B23AEA" w14:textId="77777777" w:rsidR="0009723B" w:rsidRDefault="0009723B" w:rsidP="002754E8">
      <w:pPr>
        <w:ind w:firstLine="720"/>
      </w:pPr>
    </w:p>
    <w:p w14:paraId="5E96D008" w14:textId="73419B12" w:rsidR="009908FE" w:rsidRDefault="00C42791" w:rsidP="00A82FE2">
      <w:pPr>
        <w:jc w:val="center"/>
      </w:pPr>
      <w:r>
        <w:t xml:space="preserve">Figure </w:t>
      </w:r>
      <w:r w:rsidR="00D34C82">
        <w:t>4</w:t>
      </w:r>
      <w:r w:rsidR="00450388">
        <w:t xml:space="preserve">. </w:t>
      </w:r>
      <w:r w:rsidR="009908FE" w:rsidRPr="009908FE">
        <w:t>Schematic overview of</w:t>
      </w:r>
      <w:r w:rsidR="009908FE">
        <w:t xml:space="preserve"> the Jurkat TLR system.</w:t>
      </w:r>
    </w:p>
    <w:p w14:paraId="5154FF87" w14:textId="77777777" w:rsidR="0009723B" w:rsidRDefault="0009723B" w:rsidP="002754E8">
      <w:pPr>
        <w:ind w:firstLine="720"/>
      </w:pPr>
    </w:p>
    <w:p w14:paraId="1C3AB18B" w14:textId="16398851" w:rsidR="0009723B" w:rsidRPr="00C42791" w:rsidRDefault="00C00A9F" w:rsidP="00E232F6">
      <w:pPr>
        <w:pStyle w:val="Heading4"/>
        <w:numPr>
          <w:ilvl w:val="0"/>
          <w:numId w:val="38"/>
        </w:numPr>
        <w:spacing w:line="276" w:lineRule="auto"/>
        <w:ind w:left="284" w:hanging="284"/>
        <w:rPr>
          <w:rFonts w:cstheme="majorHAnsi"/>
        </w:rPr>
      </w:pPr>
      <w:r>
        <w:rPr>
          <w:rFonts w:cstheme="majorHAnsi"/>
        </w:rPr>
        <w:t xml:space="preserve">Coupling reaction and </w:t>
      </w:r>
      <w:r w:rsidR="0009723B" w:rsidRPr="0009723B">
        <w:rPr>
          <w:rFonts w:cstheme="majorHAnsi"/>
        </w:rPr>
        <w:t>QC by nanodrop</w:t>
      </w:r>
    </w:p>
    <w:p w14:paraId="31130526" w14:textId="77777777" w:rsidR="00F97CAD" w:rsidRDefault="00F97CAD" w:rsidP="00456CAA">
      <w:pPr>
        <w:spacing w:line="276" w:lineRule="auto"/>
        <w:rPr>
          <w:rFonts w:cs="Calibri"/>
          <w:b/>
          <w:bCs/>
        </w:rPr>
      </w:pPr>
    </w:p>
    <w:p w14:paraId="0DA1B983" w14:textId="5F4D3C66" w:rsidR="00627A90" w:rsidRDefault="00456CAA" w:rsidP="00456CAA">
      <w:pPr>
        <w:spacing w:line="276" w:lineRule="auto"/>
        <w:rPr>
          <w:rFonts w:cs="Calibri"/>
          <w:lang w:eastAsia="zh-CN"/>
        </w:rPr>
      </w:pPr>
      <w:r w:rsidRPr="00463CD5">
        <w:rPr>
          <w:rFonts w:cs="Calibri"/>
          <w:b/>
          <w:bCs/>
        </w:rPr>
        <w:t xml:space="preserve">Table </w:t>
      </w:r>
      <w:proofErr w:type="gramStart"/>
      <w:r>
        <w:rPr>
          <w:rFonts w:cs="Calibri"/>
          <w:b/>
          <w:bCs/>
        </w:rPr>
        <w:t>7</w:t>
      </w:r>
      <w:r w:rsidRPr="00463CD5">
        <w:rPr>
          <w:rFonts w:cs="Calibri"/>
          <w:b/>
          <w:bCs/>
        </w:rPr>
        <w:t xml:space="preserve"> :</w:t>
      </w:r>
      <w:proofErr w:type="gramEnd"/>
      <w:r w:rsidRPr="00463CD5">
        <w:rPr>
          <w:rFonts w:cs="Calibri"/>
        </w:rPr>
        <w:t xml:space="preserve"> </w:t>
      </w:r>
      <w:r>
        <w:rPr>
          <w:rFonts w:cs="Calibri"/>
          <w:lang w:eastAsia="zh-CN"/>
        </w:rPr>
        <w:t>nanodrop QC of oligos</w:t>
      </w:r>
    </w:p>
    <w:p w14:paraId="1F84E970" w14:textId="77777777" w:rsidR="00456CAA" w:rsidRPr="00456CAA" w:rsidRDefault="00456CAA" w:rsidP="00A82FE2">
      <w:pPr>
        <w:spacing w:line="276" w:lineRule="auto"/>
        <w:rPr>
          <w:rFonts w:cs="Calibri"/>
        </w:rPr>
      </w:pPr>
    </w:p>
    <w:tbl>
      <w:tblPr>
        <w:tblW w:w="0" w:type="auto"/>
        <w:jc w:val="center"/>
        <w:tblBorders>
          <w:top w:val="single" w:sz="8" w:space="0" w:color="51247A" w:themeColor="accent1"/>
          <w:left w:val="single" w:sz="8" w:space="0" w:color="51247A" w:themeColor="accent1"/>
          <w:bottom w:val="single" w:sz="8" w:space="0" w:color="51247A" w:themeColor="accent1"/>
          <w:right w:val="single" w:sz="8" w:space="0" w:color="51247A" w:themeColor="accent1"/>
          <w:insideH w:val="single" w:sz="8" w:space="0" w:color="51247A" w:themeColor="accent1"/>
          <w:insideV w:val="single" w:sz="8" w:space="0" w:color="51247A" w:themeColor="accent1"/>
        </w:tblBorders>
        <w:tblLook w:val="04A0" w:firstRow="1" w:lastRow="0" w:firstColumn="1" w:lastColumn="0" w:noHBand="0" w:noVBand="1"/>
      </w:tblPr>
      <w:tblGrid>
        <w:gridCol w:w="1884"/>
        <w:gridCol w:w="1317"/>
        <w:gridCol w:w="654"/>
        <w:gridCol w:w="1217"/>
        <w:gridCol w:w="1217"/>
        <w:gridCol w:w="939"/>
        <w:gridCol w:w="939"/>
        <w:gridCol w:w="1395"/>
      </w:tblGrid>
      <w:tr w:rsidR="00456CAA" w:rsidRPr="00456CAA" w14:paraId="719BEC3F" w14:textId="77777777" w:rsidTr="00A82FE2">
        <w:trPr>
          <w:trHeight w:val="315"/>
          <w:jc w:val="center"/>
        </w:trPr>
        <w:tc>
          <w:tcPr>
            <w:tcW w:w="0" w:type="auto"/>
            <w:shd w:val="clear" w:color="auto" w:fill="DCC8EF" w:themeFill="accent1" w:themeFillTint="33"/>
            <w:noWrap/>
            <w:vAlign w:val="bottom"/>
            <w:hideMark/>
          </w:tcPr>
          <w:p w14:paraId="701F1076" w14:textId="2C8D8F58" w:rsidR="00456CAA" w:rsidRPr="00456CAA" w:rsidRDefault="006D7A58" w:rsidP="00782425">
            <w:pPr>
              <w:rPr>
                <w:rFonts w:ascii="Arial" w:eastAsia="Times New Roman" w:hAnsi="Arial" w:cs="Arial"/>
                <w:color w:val="000000"/>
                <w:szCs w:val="20"/>
                <w:lang w:eastAsia="zh-CN"/>
              </w:rPr>
            </w:pPr>
            <w:r>
              <w:rPr>
                <w:rFonts w:ascii="Arial" w:eastAsia="Times New Roman" w:hAnsi="Arial" w:cs="Arial"/>
                <w:color w:val="000000"/>
                <w:szCs w:val="20"/>
                <w:lang w:eastAsia="zh-CN"/>
              </w:rPr>
              <w:t>Sample</w:t>
            </w:r>
          </w:p>
        </w:tc>
        <w:tc>
          <w:tcPr>
            <w:tcW w:w="0" w:type="auto"/>
            <w:shd w:val="clear" w:color="auto" w:fill="DCC8EF" w:themeFill="accent1" w:themeFillTint="33"/>
            <w:noWrap/>
            <w:vAlign w:val="bottom"/>
            <w:hideMark/>
          </w:tcPr>
          <w:p w14:paraId="72C77FD1"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Nucleic Acid</w:t>
            </w:r>
          </w:p>
        </w:tc>
        <w:tc>
          <w:tcPr>
            <w:tcW w:w="0" w:type="auto"/>
            <w:shd w:val="clear" w:color="auto" w:fill="DCC8EF" w:themeFill="accent1" w:themeFillTint="33"/>
            <w:noWrap/>
            <w:vAlign w:val="bottom"/>
            <w:hideMark/>
          </w:tcPr>
          <w:p w14:paraId="6A7F65FE"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Unit</w:t>
            </w:r>
          </w:p>
        </w:tc>
        <w:tc>
          <w:tcPr>
            <w:tcW w:w="0" w:type="auto"/>
            <w:shd w:val="clear" w:color="auto" w:fill="DCC8EF" w:themeFill="accent1" w:themeFillTint="33"/>
            <w:noWrap/>
            <w:vAlign w:val="bottom"/>
            <w:hideMark/>
          </w:tcPr>
          <w:p w14:paraId="34789EDC"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A260 (Abs)</w:t>
            </w:r>
          </w:p>
        </w:tc>
        <w:tc>
          <w:tcPr>
            <w:tcW w:w="0" w:type="auto"/>
            <w:shd w:val="clear" w:color="auto" w:fill="DCC8EF" w:themeFill="accent1" w:themeFillTint="33"/>
            <w:noWrap/>
            <w:vAlign w:val="bottom"/>
            <w:hideMark/>
          </w:tcPr>
          <w:p w14:paraId="127332BE"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A280 (Abs)</w:t>
            </w:r>
          </w:p>
        </w:tc>
        <w:tc>
          <w:tcPr>
            <w:tcW w:w="0" w:type="auto"/>
            <w:shd w:val="clear" w:color="auto" w:fill="DCC8EF" w:themeFill="accent1" w:themeFillTint="33"/>
            <w:noWrap/>
            <w:vAlign w:val="bottom"/>
            <w:hideMark/>
          </w:tcPr>
          <w:p w14:paraId="686E6E2D"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260/280</w:t>
            </w:r>
          </w:p>
        </w:tc>
        <w:tc>
          <w:tcPr>
            <w:tcW w:w="0" w:type="auto"/>
            <w:shd w:val="clear" w:color="auto" w:fill="DCC8EF" w:themeFill="accent1" w:themeFillTint="33"/>
            <w:noWrap/>
            <w:vAlign w:val="bottom"/>
            <w:hideMark/>
          </w:tcPr>
          <w:p w14:paraId="6F85954D"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260/230</w:t>
            </w:r>
          </w:p>
        </w:tc>
        <w:tc>
          <w:tcPr>
            <w:tcW w:w="0" w:type="auto"/>
            <w:shd w:val="clear" w:color="auto" w:fill="DCC8EF" w:themeFill="accent1" w:themeFillTint="33"/>
            <w:noWrap/>
            <w:vAlign w:val="bottom"/>
            <w:hideMark/>
          </w:tcPr>
          <w:p w14:paraId="72BDACD2"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Sample Type</w:t>
            </w:r>
          </w:p>
        </w:tc>
      </w:tr>
      <w:tr w:rsidR="00456CAA" w:rsidRPr="00456CAA" w14:paraId="29543CA0" w14:textId="77777777" w:rsidTr="00A82FE2">
        <w:trPr>
          <w:trHeight w:val="315"/>
          <w:jc w:val="center"/>
        </w:trPr>
        <w:tc>
          <w:tcPr>
            <w:tcW w:w="0" w:type="auto"/>
            <w:shd w:val="clear" w:color="auto" w:fill="auto"/>
            <w:noWrap/>
            <w:vAlign w:val="bottom"/>
            <w:hideMark/>
          </w:tcPr>
          <w:p w14:paraId="05C325C0"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AM-oligo 1</w:t>
            </w:r>
          </w:p>
        </w:tc>
        <w:tc>
          <w:tcPr>
            <w:tcW w:w="0" w:type="auto"/>
            <w:shd w:val="clear" w:color="auto" w:fill="auto"/>
            <w:noWrap/>
            <w:vAlign w:val="bottom"/>
            <w:hideMark/>
          </w:tcPr>
          <w:p w14:paraId="2A8BE9C7"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391.2</w:t>
            </w:r>
          </w:p>
        </w:tc>
        <w:tc>
          <w:tcPr>
            <w:tcW w:w="0" w:type="auto"/>
            <w:shd w:val="clear" w:color="auto" w:fill="auto"/>
            <w:noWrap/>
            <w:vAlign w:val="bottom"/>
            <w:hideMark/>
          </w:tcPr>
          <w:p w14:paraId="54944584"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573BCB11"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11.855</w:t>
            </w:r>
          </w:p>
        </w:tc>
        <w:tc>
          <w:tcPr>
            <w:tcW w:w="0" w:type="auto"/>
            <w:shd w:val="clear" w:color="auto" w:fill="auto"/>
            <w:noWrap/>
            <w:vAlign w:val="bottom"/>
            <w:hideMark/>
          </w:tcPr>
          <w:p w14:paraId="2BEA3D85"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7.461</w:t>
            </w:r>
          </w:p>
        </w:tc>
        <w:tc>
          <w:tcPr>
            <w:tcW w:w="0" w:type="auto"/>
            <w:shd w:val="clear" w:color="auto" w:fill="auto"/>
            <w:noWrap/>
            <w:vAlign w:val="bottom"/>
            <w:hideMark/>
          </w:tcPr>
          <w:p w14:paraId="5446D1D6"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1.59</w:t>
            </w:r>
          </w:p>
        </w:tc>
        <w:tc>
          <w:tcPr>
            <w:tcW w:w="0" w:type="auto"/>
            <w:shd w:val="clear" w:color="auto" w:fill="auto"/>
            <w:noWrap/>
            <w:vAlign w:val="bottom"/>
            <w:hideMark/>
          </w:tcPr>
          <w:p w14:paraId="3BECD343"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1.02</w:t>
            </w:r>
          </w:p>
        </w:tc>
        <w:tc>
          <w:tcPr>
            <w:tcW w:w="0" w:type="auto"/>
            <w:shd w:val="clear" w:color="auto" w:fill="auto"/>
            <w:noWrap/>
            <w:vAlign w:val="bottom"/>
            <w:hideMark/>
          </w:tcPr>
          <w:p w14:paraId="077186FD"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r w:rsidR="00456CAA" w:rsidRPr="00456CAA" w14:paraId="2366925D" w14:textId="77777777" w:rsidTr="00A82FE2">
        <w:trPr>
          <w:trHeight w:val="315"/>
          <w:jc w:val="center"/>
        </w:trPr>
        <w:tc>
          <w:tcPr>
            <w:tcW w:w="0" w:type="auto"/>
            <w:shd w:val="clear" w:color="auto" w:fill="auto"/>
            <w:noWrap/>
            <w:vAlign w:val="bottom"/>
            <w:hideMark/>
          </w:tcPr>
          <w:p w14:paraId="1FA6A01E"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AM-oligo 1 purified</w:t>
            </w:r>
          </w:p>
        </w:tc>
        <w:tc>
          <w:tcPr>
            <w:tcW w:w="0" w:type="auto"/>
            <w:shd w:val="clear" w:color="auto" w:fill="auto"/>
            <w:noWrap/>
            <w:vAlign w:val="bottom"/>
            <w:hideMark/>
          </w:tcPr>
          <w:p w14:paraId="56595825"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437.6</w:t>
            </w:r>
          </w:p>
        </w:tc>
        <w:tc>
          <w:tcPr>
            <w:tcW w:w="0" w:type="auto"/>
            <w:shd w:val="clear" w:color="auto" w:fill="auto"/>
            <w:noWrap/>
            <w:vAlign w:val="bottom"/>
            <w:hideMark/>
          </w:tcPr>
          <w:p w14:paraId="3C975497"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1494F3D5"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13.262</w:t>
            </w:r>
          </w:p>
        </w:tc>
        <w:tc>
          <w:tcPr>
            <w:tcW w:w="0" w:type="auto"/>
            <w:shd w:val="clear" w:color="auto" w:fill="auto"/>
            <w:noWrap/>
            <w:vAlign w:val="bottom"/>
            <w:hideMark/>
          </w:tcPr>
          <w:p w14:paraId="315AF717"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8.073</w:t>
            </w:r>
          </w:p>
        </w:tc>
        <w:tc>
          <w:tcPr>
            <w:tcW w:w="0" w:type="auto"/>
            <w:shd w:val="clear" w:color="auto" w:fill="auto"/>
            <w:noWrap/>
            <w:vAlign w:val="bottom"/>
            <w:hideMark/>
          </w:tcPr>
          <w:p w14:paraId="09C5F67D"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1.64</w:t>
            </w:r>
          </w:p>
        </w:tc>
        <w:tc>
          <w:tcPr>
            <w:tcW w:w="0" w:type="auto"/>
            <w:shd w:val="clear" w:color="auto" w:fill="auto"/>
            <w:noWrap/>
            <w:vAlign w:val="bottom"/>
            <w:hideMark/>
          </w:tcPr>
          <w:p w14:paraId="0A8DD7AE"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2.03</w:t>
            </w:r>
          </w:p>
        </w:tc>
        <w:tc>
          <w:tcPr>
            <w:tcW w:w="0" w:type="auto"/>
            <w:shd w:val="clear" w:color="auto" w:fill="auto"/>
            <w:noWrap/>
            <w:vAlign w:val="bottom"/>
            <w:hideMark/>
          </w:tcPr>
          <w:p w14:paraId="7E97DF83"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r w:rsidR="00456CAA" w:rsidRPr="00456CAA" w14:paraId="6F810CD8" w14:textId="77777777" w:rsidTr="00A82FE2">
        <w:trPr>
          <w:trHeight w:val="315"/>
          <w:jc w:val="center"/>
        </w:trPr>
        <w:tc>
          <w:tcPr>
            <w:tcW w:w="0" w:type="auto"/>
            <w:shd w:val="clear" w:color="auto" w:fill="auto"/>
            <w:noWrap/>
            <w:vAlign w:val="bottom"/>
            <w:hideMark/>
          </w:tcPr>
          <w:p w14:paraId="3109B14F"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BG-oligo 1 purified</w:t>
            </w:r>
          </w:p>
        </w:tc>
        <w:tc>
          <w:tcPr>
            <w:tcW w:w="0" w:type="auto"/>
            <w:shd w:val="clear" w:color="auto" w:fill="auto"/>
            <w:noWrap/>
            <w:vAlign w:val="bottom"/>
            <w:hideMark/>
          </w:tcPr>
          <w:p w14:paraId="5BE3EE07"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407.3</w:t>
            </w:r>
          </w:p>
        </w:tc>
        <w:tc>
          <w:tcPr>
            <w:tcW w:w="0" w:type="auto"/>
            <w:shd w:val="clear" w:color="auto" w:fill="auto"/>
            <w:noWrap/>
            <w:vAlign w:val="bottom"/>
            <w:hideMark/>
          </w:tcPr>
          <w:p w14:paraId="522F6393"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7F0BE0DB"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12.343</w:t>
            </w:r>
          </w:p>
        </w:tc>
        <w:tc>
          <w:tcPr>
            <w:tcW w:w="0" w:type="auto"/>
            <w:shd w:val="clear" w:color="auto" w:fill="auto"/>
            <w:noWrap/>
            <w:vAlign w:val="bottom"/>
            <w:hideMark/>
          </w:tcPr>
          <w:p w14:paraId="05BE2554"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7.364</w:t>
            </w:r>
          </w:p>
        </w:tc>
        <w:tc>
          <w:tcPr>
            <w:tcW w:w="0" w:type="auto"/>
            <w:shd w:val="clear" w:color="auto" w:fill="auto"/>
            <w:noWrap/>
            <w:vAlign w:val="bottom"/>
            <w:hideMark/>
          </w:tcPr>
          <w:p w14:paraId="6AAAAD0D"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1.68</w:t>
            </w:r>
          </w:p>
        </w:tc>
        <w:tc>
          <w:tcPr>
            <w:tcW w:w="0" w:type="auto"/>
            <w:shd w:val="clear" w:color="auto" w:fill="auto"/>
            <w:noWrap/>
            <w:vAlign w:val="bottom"/>
            <w:hideMark/>
          </w:tcPr>
          <w:p w14:paraId="30BDCC00"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2.03</w:t>
            </w:r>
          </w:p>
        </w:tc>
        <w:tc>
          <w:tcPr>
            <w:tcW w:w="0" w:type="auto"/>
            <w:shd w:val="clear" w:color="auto" w:fill="auto"/>
            <w:noWrap/>
            <w:vAlign w:val="bottom"/>
            <w:hideMark/>
          </w:tcPr>
          <w:p w14:paraId="7C47F4A3"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r w:rsidR="00456CAA" w:rsidRPr="00456CAA" w14:paraId="668AA340" w14:textId="77777777" w:rsidTr="00A82FE2">
        <w:trPr>
          <w:trHeight w:val="315"/>
          <w:jc w:val="center"/>
        </w:trPr>
        <w:tc>
          <w:tcPr>
            <w:tcW w:w="0" w:type="auto"/>
            <w:shd w:val="clear" w:color="auto" w:fill="auto"/>
            <w:noWrap/>
            <w:vAlign w:val="bottom"/>
            <w:hideMark/>
          </w:tcPr>
          <w:p w14:paraId="44D6AF95"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 xml:space="preserve">AM-oligo </w:t>
            </w:r>
            <w:r>
              <w:rPr>
                <w:rFonts w:ascii="Arial" w:eastAsia="Times New Roman" w:hAnsi="Arial" w:cs="Arial"/>
                <w:color w:val="000000"/>
                <w:szCs w:val="20"/>
                <w:lang w:eastAsia="zh-CN"/>
              </w:rPr>
              <w:t>2</w:t>
            </w:r>
          </w:p>
        </w:tc>
        <w:tc>
          <w:tcPr>
            <w:tcW w:w="0" w:type="auto"/>
            <w:shd w:val="clear" w:color="auto" w:fill="auto"/>
            <w:noWrap/>
            <w:vAlign w:val="bottom"/>
            <w:hideMark/>
          </w:tcPr>
          <w:p w14:paraId="7B1ABD5E"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489.1</w:t>
            </w:r>
          </w:p>
        </w:tc>
        <w:tc>
          <w:tcPr>
            <w:tcW w:w="0" w:type="auto"/>
            <w:shd w:val="clear" w:color="auto" w:fill="auto"/>
            <w:noWrap/>
            <w:vAlign w:val="bottom"/>
            <w:hideMark/>
          </w:tcPr>
          <w:p w14:paraId="4BDFC1F9"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62214CFD"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14.822</w:t>
            </w:r>
          </w:p>
        </w:tc>
        <w:tc>
          <w:tcPr>
            <w:tcW w:w="0" w:type="auto"/>
            <w:shd w:val="clear" w:color="auto" w:fill="auto"/>
            <w:noWrap/>
            <w:vAlign w:val="bottom"/>
            <w:hideMark/>
          </w:tcPr>
          <w:p w14:paraId="32937674"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7.22</w:t>
            </w:r>
          </w:p>
        </w:tc>
        <w:tc>
          <w:tcPr>
            <w:tcW w:w="0" w:type="auto"/>
            <w:shd w:val="clear" w:color="auto" w:fill="auto"/>
            <w:noWrap/>
            <w:vAlign w:val="bottom"/>
            <w:hideMark/>
          </w:tcPr>
          <w:p w14:paraId="5E34133C"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2.05</w:t>
            </w:r>
          </w:p>
        </w:tc>
        <w:tc>
          <w:tcPr>
            <w:tcW w:w="0" w:type="auto"/>
            <w:shd w:val="clear" w:color="auto" w:fill="auto"/>
            <w:noWrap/>
            <w:vAlign w:val="bottom"/>
            <w:hideMark/>
          </w:tcPr>
          <w:p w14:paraId="0ED2CF80"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1.19</w:t>
            </w:r>
          </w:p>
        </w:tc>
        <w:tc>
          <w:tcPr>
            <w:tcW w:w="0" w:type="auto"/>
            <w:shd w:val="clear" w:color="auto" w:fill="auto"/>
            <w:noWrap/>
            <w:vAlign w:val="bottom"/>
            <w:hideMark/>
          </w:tcPr>
          <w:p w14:paraId="486F07CA"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r w:rsidR="00456CAA" w:rsidRPr="00456CAA" w14:paraId="39164AFF" w14:textId="77777777" w:rsidTr="00A82FE2">
        <w:trPr>
          <w:trHeight w:val="315"/>
          <w:jc w:val="center"/>
        </w:trPr>
        <w:tc>
          <w:tcPr>
            <w:tcW w:w="0" w:type="auto"/>
            <w:shd w:val="clear" w:color="auto" w:fill="auto"/>
            <w:noWrap/>
            <w:vAlign w:val="bottom"/>
            <w:hideMark/>
          </w:tcPr>
          <w:p w14:paraId="6FA5CA67"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AM-oligo 2 purified</w:t>
            </w:r>
          </w:p>
        </w:tc>
        <w:tc>
          <w:tcPr>
            <w:tcW w:w="0" w:type="auto"/>
            <w:shd w:val="clear" w:color="auto" w:fill="auto"/>
            <w:noWrap/>
            <w:vAlign w:val="bottom"/>
            <w:hideMark/>
          </w:tcPr>
          <w:p w14:paraId="4652D0CC"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484</w:t>
            </w:r>
          </w:p>
        </w:tc>
        <w:tc>
          <w:tcPr>
            <w:tcW w:w="0" w:type="auto"/>
            <w:shd w:val="clear" w:color="auto" w:fill="auto"/>
            <w:noWrap/>
            <w:vAlign w:val="bottom"/>
            <w:hideMark/>
          </w:tcPr>
          <w:p w14:paraId="7220F3DA"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7537F8EA"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14.667</w:t>
            </w:r>
          </w:p>
        </w:tc>
        <w:tc>
          <w:tcPr>
            <w:tcW w:w="0" w:type="auto"/>
            <w:shd w:val="clear" w:color="auto" w:fill="auto"/>
            <w:noWrap/>
            <w:vAlign w:val="bottom"/>
            <w:hideMark/>
          </w:tcPr>
          <w:p w14:paraId="7F55199F"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7.052</w:t>
            </w:r>
          </w:p>
        </w:tc>
        <w:tc>
          <w:tcPr>
            <w:tcW w:w="0" w:type="auto"/>
            <w:shd w:val="clear" w:color="auto" w:fill="auto"/>
            <w:noWrap/>
            <w:vAlign w:val="bottom"/>
            <w:hideMark/>
          </w:tcPr>
          <w:p w14:paraId="7EC4E943"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2.08</w:t>
            </w:r>
          </w:p>
        </w:tc>
        <w:tc>
          <w:tcPr>
            <w:tcW w:w="0" w:type="auto"/>
            <w:shd w:val="clear" w:color="auto" w:fill="auto"/>
            <w:noWrap/>
            <w:vAlign w:val="bottom"/>
            <w:hideMark/>
          </w:tcPr>
          <w:p w14:paraId="63359CF5"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2.55</w:t>
            </w:r>
          </w:p>
        </w:tc>
        <w:tc>
          <w:tcPr>
            <w:tcW w:w="0" w:type="auto"/>
            <w:shd w:val="clear" w:color="auto" w:fill="auto"/>
            <w:noWrap/>
            <w:vAlign w:val="bottom"/>
            <w:hideMark/>
          </w:tcPr>
          <w:p w14:paraId="1AD35951"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r w:rsidR="00456CAA" w:rsidRPr="00456CAA" w14:paraId="1BCCB5F8" w14:textId="77777777" w:rsidTr="00A82FE2">
        <w:trPr>
          <w:trHeight w:val="315"/>
          <w:jc w:val="center"/>
        </w:trPr>
        <w:tc>
          <w:tcPr>
            <w:tcW w:w="0" w:type="auto"/>
            <w:shd w:val="clear" w:color="auto" w:fill="auto"/>
            <w:noWrap/>
            <w:vAlign w:val="bottom"/>
            <w:hideMark/>
          </w:tcPr>
          <w:p w14:paraId="2747F8EC"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BG-oligo 2 purified</w:t>
            </w:r>
          </w:p>
        </w:tc>
        <w:tc>
          <w:tcPr>
            <w:tcW w:w="0" w:type="auto"/>
            <w:shd w:val="clear" w:color="auto" w:fill="auto"/>
            <w:noWrap/>
            <w:vAlign w:val="bottom"/>
            <w:hideMark/>
          </w:tcPr>
          <w:p w14:paraId="0F2538E0"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498.8</w:t>
            </w:r>
          </w:p>
        </w:tc>
        <w:tc>
          <w:tcPr>
            <w:tcW w:w="0" w:type="auto"/>
            <w:shd w:val="clear" w:color="auto" w:fill="auto"/>
            <w:noWrap/>
            <w:vAlign w:val="bottom"/>
            <w:hideMark/>
          </w:tcPr>
          <w:p w14:paraId="22039343"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ng/µl</w:t>
            </w:r>
          </w:p>
        </w:tc>
        <w:tc>
          <w:tcPr>
            <w:tcW w:w="0" w:type="auto"/>
            <w:shd w:val="clear" w:color="auto" w:fill="auto"/>
            <w:noWrap/>
            <w:vAlign w:val="bottom"/>
            <w:hideMark/>
          </w:tcPr>
          <w:p w14:paraId="7E35396B"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15.115</w:t>
            </w:r>
          </w:p>
        </w:tc>
        <w:tc>
          <w:tcPr>
            <w:tcW w:w="0" w:type="auto"/>
            <w:shd w:val="clear" w:color="auto" w:fill="auto"/>
            <w:noWrap/>
            <w:vAlign w:val="bottom"/>
            <w:hideMark/>
          </w:tcPr>
          <w:p w14:paraId="5AE8B408"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7.326</w:t>
            </w:r>
          </w:p>
        </w:tc>
        <w:tc>
          <w:tcPr>
            <w:tcW w:w="0" w:type="auto"/>
            <w:shd w:val="clear" w:color="auto" w:fill="auto"/>
            <w:noWrap/>
            <w:vAlign w:val="bottom"/>
            <w:hideMark/>
          </w:tcPr>
          <w:p w14:paraId="2C4F81FB"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2.06</w:t>
            </w:r>
          </w:p>
        </w:tc>
        <w:tc>
          <w:tcPr>
            <w:tcW w:w="0" w:type="auto"/>
            <w:shd w:val="clear" w:color="auto" w:fill="auto"/>
            <w:noWrap/>
            <w:vAlign w:val="bottom"/>
            <w:hideMark/>
          </w:tcPr>
          <w:p w14:paraId="013A4351" w14:textId="77777777" w:rsidR="00456CAA" w:rsidRPr="00456CAA" w:rsidRDefault="00456CAA" w:rsidP="00782425">
            <w:pPr>
              <w:jc w:val="right"/>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2.49</w:t>
            </w:r>
          </w:p>
        </w:tc>
        <w:tc>
          <w:tcPr>
            <w:tcW w:w="0" w:type="auto"/>
            <w:shd w:val="clear" w:color="auto" w:fill="auto"/>
            <w:noWrap/>
            <w:vAlign w:val="bottom"/>
            <w:hideMark/>
          </w:tcPr>
          <w:p w14:paraId="333538B1" w14:textId="77777777" w:rsidR="00456CAA" w:rsidRPr="00456CAA" w:rsidRDefault="00456CAA" w:rsidP="00782425">
            <w:pPr>
              <w:rPr>
                <w:rFonts w:ascii="Arial" w:eastAsia="Times New Roman" w:hAnsi="Arial" w:cs="Arial"/>
                <w:color w:val="000000"/>
                <w:szCs w:val="20"/>
                <w:lang w:eastAsia="zh-CN"/>
              </w:rPr>
            </w:pPr>
            <w:r w:rsidRPr="00456CAA">
              <w:rPr>
                <w:rFonts w:ascii="Arial" w:eastAsia="Times New Roman" w:hAnsi="Arial" w:cs="Arial"/>
                <w:color w:val="000000"/>
                <w:szCs w:val="20"/>
                <w:lang w:eastAsia="zh-CN"/>
              </w:rPr>
              <w:t>ssDNA</w:t>
            </w:r>
          </w:p>
        </w:tc>
      </w:tr>
    </w:tbl>
    <w:p w14:paraId="041DEA9D" w14:textId="6F785A05" w:rsidR="0009723B" w:rsidRPr="0036772F" w:rsidRDefault="0009723B" w:rsidP="00E232F6">
      <w:pPr>
        <w:pStyle w:val="Heading4"/>
        <w:numPr>
          <w:ilvl w:val="0"/>
          <w:numId w:val="38"/>
        </w:numPr>
        <w:spacing w:line="276" w:lineRule="auto"/>
        <w:ind w:left="284" w:hanging="284"/>
        <w:rPr>
          <w:rFonts w:cstheme="majorHAnsi"/>
        </w:rPr>
      </w:pPr>
      <w:r w:rsidRPr="0009723B">
        <w:rPr>
          <w:rFonts w:cstheme="majorHAnsi"/>
        </w:rPr>
        <w:t>QC by PAGE analysis</w:t>
      </w:r>
    </w:p>
    <w:p w14:paraId="2F4D6EE3" w14:textId="201E92F0" w:rsidR="005F5726" w:rsidRDefault="005F5726" w:rsidP="005F5726">
      <w:pPr>
        <w:rPr>
          <w:lang w:eastAsia="zh-CN"/>
        </w:rPr>
      </w:pPr>
      <w:r>
        <w:rPr>
          <w:lang w:eastAsia="en-AU"/>
        </w:rPr>
        <w:t xml:space="preserve">10ng or </w:t>
      </w:r>
      <w:r w:rsidRPr="0598E08E">
        <w:rPr>
          <w:lang w:eastAsia="en-AU"/>
        </w:rPr>
        <w:t>20ng of BG</w:t>
      </w:r>
      <w:r>
        <w:rPr>
          <w:lang w:eastAsia="en-AU"/>
        </w:rPr>
        <w:t>-</w:t>
      </w:r>
      <w:r w:rsidRPr="0598E08E">
        <w:rPr>
          <w:lang w:eastAsia="en-AU"/>
        </w:rPr>
        <w:t xml:space="preserve">oligo and </w:t>
      </w:r>
      <w:r>
        <w:rPr>
          <w:lang w:eastAsia="en-AU"/>
        </w:rPr>
        <w:t>AM-</w:t>
      </w:r>
      <w:r w:rsidRPr="0598E08E">
        <w:rPr>
          <w:lang w:eastAsia="en-AU"/>
        </w:rPr>
        <w:t xml:space="preserve">oligo were </w:t>
      </w:r>
      <w:r w:rsidR="0036772F">
        <w:rPr>
          <w:lang w:eastAsia="en-AU"/>
        </w:rPr>
        <w:t>loaded in a</w:t>
      </w:r>
      <w:r w:rsidRPr="0598E08E">
        <w:rPr>
          <w:lang w:eastAsia="en-AU"/>
        </w:rPr>
        <w:t xml:space="preserve"> </w:t>
      </w:r>
      <w:r>
        <w:rPr>
          <w:lang w:eastAsia="en-AU"/>
        </w:rPr>
        <w:t>15</w:t>
      </w:r>
      <w:r w:rsidRPr="0598E08E">
        <w:rPr>
          <w:lang w:eastAsia="en-AU"/>
        </w:rPr>
        <w:t xml:space="preserve">% TBE-urea PAGE gel </w:t>
      </w:r>
      <w:r w:rsidR="0036772F">
        <w:rPr>
          <w:lang w:eastAsia="en-AU"/>
        </w:rPr>
        <w:t xml:space="preserve">and run </w:t>
      </w:r>
      <w:r w:rsidRPr="0598E08E">
        <w:rPr>
          <w:lang w:eastAsia="en-AU"/>
        </w:rPr>
        <w:t xml:space="preserve">at </w:t>
      </w:r>
      <w:r>
        <w:rPr>
          <w:lang w:eastAsia="en-AU"/>
        </w:rPr>
        <w:t>200</w:t>
      </w:r>
      <w:r w:rsidRPr="0598E08E">
        <w:rPr>
          <w:lang w:eastAsia="en-AU"/>
        </w:rPr>
        <w:t xml:space="preserve"> V for </w:t>
      </w:r>
      <w:r>
        <w:rPr>
          <w:lang w:eastAsia="en-AU"/>
        </w:rPr>
        <w:t>2</w:t>
      </w:r>
      <w:r w:rsidRPr="0598E08E">
        <w:rPr>
          <w:lang w:eastAsia="en-AU"/>
        </w:rPr>
        <w:t>h. The gel was stained for 30 min in 1x TBE containing Gel-Red (1:10, 000) and imaged with a UV transilluminator (</w:t>
      </w:r>
      <w:proofErr w:type="spellStart"/>
      <w:r w:rsidRPr="0598E08E">
        <w:rPr>
          <w:lang w:eastAsia="en-AU"/>
        </w:rPr>
        <w:t>Bio</w:t>
      </w:r>
      <w:r w:rsidRPr="0598E08E">
        <w:rPr>
          <w:lang w:eastAsia="zh-CN"/>
        </w:rPr>
        <w:t>-</w:t>
      </w:r>
      <w:r w:rsidRPr="0598E08E">
        <w:rPr>
          <w:lang w:eastAsia="en-AU"/>
        </w:rPr>
        <w:t>rad</w:t>
      </w:r>
      <w:proofErr w:type="spellEnd"/>
      <w:r w:rsidRPr="0598E08E">
        <w:rPr>
          <w:lang w:eastAsia="en-AU"/>
        </w:rPr>
        <w:t>).</w:t>
      </w:r>
      <w:r>
        <w:t xml:space="preserve"> Successful BG-oligo coupling reactions shown a clear shift of band due to increase of molecular weight</w:t>
      </w:r>
      <w:r w:rsidR="0036772F">
        <w:t xml:space="preserve"> (</w:t>
      </w:r>
      <w:r w:rsidR="0036772F">
        <w:rPr>
          <w:lang w:eastAsia="en-AU"/>
        </w:rPr>
        <w:t>Figure 4</w:t>
      </w:r>
      <w:r w:rsidR="0036772F">
        <w:t>)</w:t>
      </w:r>
      <w:r>
        <w:t xml:space="preserve">. </w:t>
      </w:r>
      <w:r>
        <w:rPr>
          <w:lang w:eastAsia="zh-CN"/>
        </w:rPr>
        <w:t xml:space="preserve">The coupling efficiency was </w:t>
      </w:r>
      <w:r w:rsidR="0036772F">
        <w:rPr>
          <w:lang w:eastAsia="zh-CN"/>
        </w:rPr>
        <w:t xml:space="preserve">estimated as </w:t>
      </w:r>
      <w:r>
        <w:rPr>
          <w:lang w:eastAsia="zh-CN"/>
        </w:rPr>
        <w:t>83%, as calculated by Image lab app</w:t>
      </w:r>
      <w:r w:rsidR="0036772F">
        <w:rPr>
          <w:lang w:eastAsia="zh-CN"/>
        </w:rPr>
        <w:t>.</w:t>
      </w:r>
    </w:p>
    <w:p w14:paraId="20D15292" w14:textId="4FF7D1F6" w:rsidR="0036772F" w:rsidRDefault="00B530D5" w:rsidP="00A82FE2">
      <w:r w:rsidRPr="00B530D5">
        <w:rPr>
          <w:noProof/>
        </w:rPr>
        <w:lastRenderedPageBreak/>
        <w:drawing>
          <wp:anchor distT="0" distB="0" distL="114300" distR="114300" simplePos="0" relativeHeight="251670532" behindDoc="0" locked="0" layoutInCell="1" allowOverlap="1" wp14:anchorId="3FE75F56" wp14:editId="0F61AFD7">
            <wp:simplePos x="0" y="0"/>
            <wp:positionH relativeFrom="column">
              <wp:posOffset>775788</wp:posOffset>
            </wp:positionH>
            <wp:positionV relativeFrom="paragraph">
              <wp:posOffset>167005</wp:posOffset>
            </wp:positionV>
            <wp:extent cx="4704080" cy="3227070"/>
            <wp:effectExtent l="0" t="0" r="1270" b="2540"/>
            <wp:wrapTopAndBottom/>
            <wp:docPr id="204058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728" name=""/>
                    <pic:cNvPicPr/>
                  </pic:nvPicPr>
                  <pic:blipFill rotWithShape="1">
                    <a:blip r:embed="rId26">
                      <a:extLst>
                        <a:ext uri="{28A0092B-C50C-407E-A947-70E740481C1C}">
                          <a14:useLocalDpi xmlns:a14="http://schemas.microsoft.com/office/drawing/2010/main" val="0"/>
                        </a:ext>
                      </a:extLst>
                    </a:blip>
                    <a:srcRect t="2394" r="15063" b="19676"/>
                    <a:stretch/>
                  </pic:blipFill>
                  <pic:spPr bwMode="auto">
                    <a:xfrm>
                      <a:off x="0" y="0"/>
                      <a:ext cx="4704080" cy="3227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E5C723" w14:textId="3B049800" w:rsidR="008C63ED" w:rsidRDefault="008C63ED" w:rsidP="008C63ED">
      <w:pPr>
        <w:ind w:firstLine="720"/>
      </w:pPr>
    </w:p>
    <w:p w14:paraId="51670B82" w14:textId="2E5C966E" w:rsidR="00450388" w:rsidRDefault="00450388" w:rsidP="00450388">
      <w:pPr>
        <w:pStyle w:val="BodyText"/>
        <w:jc w:val="center"/>
        <w:rPr>
          <w:lang w:eastAsia="en-AU"/>
        </w:rPr>
      </w:pPr>
      <w:r>
        <w:rPr>
          <w:lang w:eastAsia="en-AU"/>
        </w:rPr>
        <w:t xml:space="preserve">Figure 4 PAGE analysis of BG oligo coupling reaction. </w:t>
      </w:r>
    </w:p>
    <w:p w14:paraId="3BD0FC54" w14:textId="4626DCFB" w:rsidR="008C63ED" w:rsidRDefault="00450388" w:rsidP="00A82FE2">
      <w:pPr>
        <w:pStyle w:val="BodyText"/>
        <w:jc w:val="center"/>
        <w:rPr>
          <w:lang w:eastAsia="en-AU"/>
        </w:rPr>
      </w:pPr>
      <w:r>
        <w:t>Lane 1, NEB 50bp dsDNA ladder, Lane 2</w:t>
      </w:r>
      <w:r w:rsidR="00B530D5">
        <w:t>~5 (AM-oligo 1 and BG-oligo 1, mutRFP-68-NT, 10ng or 20ng)</w:t>
      </w:r>
      <w:r>
        <w:t>,</w:t>
      </w:r>
      <w:r w:rsidR="00B530D5">
        <w:t xml:space="preserve"> </w:t>
      </w:r>
      <w:proofErr w:type="gramStart"/>
      <w:r w:rsidR="00B530D5">
        <w:t>lane  6</w:t>
      </w:r>
      <w:proofErr w:type="gramEnd"/>
      <w:r w:rsidR="00B530D5">
        <w:t>~9 ( AM-oligo 2 and BG-oligo 2, mutRFP-68-T,</w:t>
      </w:r>
      <w:r w:rsidR="00AD01FB">
        <w:t xml:space="preserve"> 10ng or 20ng)</w:t>
      </w:r>
    </w:p>
    <w:p w14:paraId="7DE3C515" w14:textId="77777777" w:rsidR="00450388" w:rsidRDefault="00450388" w:rsidP="00450388">
      <w:pPr>
        <w:rPr>
          <w:lang w:eastAsia="en-AU"/>
        </w:rPr>
      </w:pPr>
    </w:p>
    <w:p w14:paraId="7F07229B" w14:textId="720562D2" w:rsidR="0009723B" w:rsidRPr="0009723B" w:rsidRDefault="00450388" w:rsidP="00E232F6">
      <w:pPr>
        <w:pStyle w:val="Heading4"/>
        <w:numPr>
          <w:ilvl w:val="0"/>
          <w:numId w:val="38"/>
        </w:numPr>
        <w:spacing w:line="276" w:lineRule="auto"/>
        <w:ind w:left="284" w:hanging="284"/>
        <w:rPr>
          <w:rFonts w:cstheme="majorHAnsi"/>
        </w:rPr>
      </w:pPr>
      <w:r>
        <w:rPr>
          <w:rFonts w:cstheme="majorHAnsi"/>
        </w:rPr>
        <w:t>Transfection and v</w:t>
      </w:r>
      <w:r w:rsidR="0009723B" w:rsidRPr="0009723B">
        <w:rPr>
          <w:rFonts w:cstheme="majorHAnsi"/>
        </w:rPr>
        <w:t xml:space="preserve">alidation of CRISPR </w:t>
      </w:r>
      <w:proofErr w:type="gramStart"/>
      <w:r w:rsidR="0009723B" w:rsidRPr="0009723B">
        <w:rPr>
          <w:rFonts w:cstheme="majorHAnsi"/>
        </w:rPr>
        <w:t>editing</w:t>
      </w:r>
      <w:proofErr w:type="gramEnd"/>
    </w:p>
    <w:p w14:paraId="3F23E881" w14:textId="77777777" w:rsidR="0009723B" w:rsidRDefault="0009723B" w:rsidP="002754E8">
      <w:pPr>
        <w:ind w:firstLine="720"/>
      </w:pPr>
    </w:p>
    <w:p w14:paraId="105092BA" w14:textId="2A5448C7" w:rsidR="00463CD5" w:rsidRPr="008D7CE8" w:rsidRDefault="00463CD5" w:rsidP="00463CD5">
      <w:pPr>
        <w:pStyle w:val="BodyText"/>
        <w:spacing w:before="0" w:after="0" w:line="240" w:lineRule="auto"/>
        <w:rPr>
          <w:lang w:eastAsia="zh-CN"/>
        </w:rPr>
      </w:pPr>
      <w:r>
        <w:rPr>
          <w:lang w:eastAsia="zh-CN"/>
        </w:rPr>
        <w:t xml:space="preserve">200K of </w:t>
      </w:r>
      <w:proofErr w:type="spellStart"/>
      <w:r>
        <w:rPr>
          <w:lang w:eastAsia="zh-CN"/>
        </w:rPr>
        <w:t>Jurkat</w:t>
      </w:r>
      <w:proofErr w:type="spellEnd"/>
      <w:r>
        <w:rPr>
          <w:lang w:eastAsia="zh-CN"/>
        </w:rPr>
        <w:t xml:space="preserve"> TLR cells were transfected with 10 </w:t>
      </w:r>
      <w:proofErr w:type="spellStart"/>
      <w:r>
        <w:rPr>
          <w:lang w:eastAsia="zh-CN"/>
        </w:rPr>
        <w:t>pmol</w:t>
      </w:r>
      <w:proofErr w:type="spellEnd"/>
      <w:r>
        <w:rPr>
          <w:lang w:eastAsia="zh-CN"/>
        </w:rPr>
        <w:t xml:space="preserve"> of RNPD using Neon electroporation system (</w:t>
      </w:r>
      <w:r w:rsidR="005F5726">
        <w:rPr>
          <w:lang w:eastAsia="zh-CN"/>
        </w:rPr>
        <w:t xml:space="preserve">protocol </w:t>
      </w:r>
      <w:r w:rsidRPr="0022354B">
        <w:rPr>
          <w:lang w:eastAsia="zh-CN"/>
        </w:rPr>
        <w:t>1500</w:t>
      </w:r>
      <w:r>
        <w:rPr>
          <w:lang w:eastAsia="zh-CN"/>
        </w:rPr>
        <w:t>V*</w:t>
      </w:r>
      <w:r w:rsidRPr="0022354B">
        <w:rPr>
          <w:lang w:eastAsia="zh-CN"/>
        </w:rPr>
        <w:t>10</w:t>
      </w:r>
      <w:r>
        <w:rPr>
          <w:lang w:eastAsia="zh-CN"/>
        </w:rPr>
        <w:t>ms*</w:t>
      </w:r>
      <w:r w:rsidRPr="0022354B">
        <w:rPr>
          <w:lang w:eastAsia="zh-CN"/>
        </w:rPr>
        <w:t>3</w:t>
      </w:r>
      <w:r>
        <w:rPr>
          <w:lang w:eastAsia="zh-CN"/>
        </w:rPr>
        <w:t xml:space="preserve">pulse). Cells were maintained in RPMI+10% FBS media and split every 4 day. Cells were </w:t>
      </w:r>
      <w:r>
        <w:rPr>
          <w:rFonts w:hint="eastAsia"/>
          <w:lang w:eastAsia="zh-CN"/>
        </w:rPr>
        <w:t>t</w:t>
      </w:r>
      <w:r>
        <w:rPr>
          <w:lang w:eastAsia="zh-CN"/>
        </w:rPr>
        <w:t xml:space="preserve">reated with 2uM NU7441 for 48 hours post transfection and images were taken </w:t>
      </w:r>
      <w:r w:rsidR="005F5726">
        <w:rPr>
          <w:lang w:eastAsia="zh-CN"/>
        </w:rPr>
        <w:t xml:space="preserve">5 </w:t>
      </w:r>
      <w:r>
        <w:rPr>
          <w:lang w:eastAsia="zh-CN"/>
        </w:rPr>
        <w:t>days post transfection.</w:t>
      </w:r>
      <w:r w:rsidRPr="004D0013">
        <w:t xml:space="preserve"> </w:t>
      </w:r>
      <w:r w:rsidRPr="004D0013">
        <w:rPr>
          <w:lang w:eastAsia="zh-CN"/>
        </w:rPr>
        <w:t>Up to 46% precise editing efficiency</w:t>
      </w:r>
      <w:r>
        <w:rPr>
          <w:lang w:eastAsia="zh-CN"/>
        </w:rPr>
        <w:t xml:space="preserve"> (based on flow cytometry)</w:t>
      </w:r>
      <w:r w:rsidRPr="004D0013">
        <w:rPr>
          <w:lang w:eastAsia="zh-CN"/>
        </w:rPr>
        <w:t xml:space="preserve"> has been achieved using </w:t>
      </w:r>
      <w:r>
        <w:rPr>
          <w:lang w:eastAsia="zh-CN"/>
        </w:rPr>
        <w:t>a combination of covalent labelling (</w:t>
      </w:r>
      <w:r w:rsidRPr="00813877">
        <w:rPr>
          <w:lang w:eastAsia="zh-CN"/>
        </w:rPr>
        <w:t xml:space="preserve">Cas9-Snap-tag fusion </w:t>
      </w:r>
      <w:r>
        <w:rPr>
          <w:lang w:eastAsia="zh-CN"/>
        </w:rPr>
        <w:t xml:space="preserve">protein </w:t>
      </w:r>
      <w:r w:rsidRPr="00813877">
        <w:rPr>
          <w:lang w:eastAsia="zh-CN"/>
        </w:rPr>
        <w:t>and O6-benzylguanine (BG)-linked DNA repair templates</w:t>
      </w:r>
      <w:r>
        <w:rPr>
          <w:lang w:eastAsia="zh-CN"/>
        </w:rPr>
        <w:t xml:space="preserve">) </w:t>
      </w:r>
      <w:r w:rsidRPr="004D0013">
        <w:rPr>
          <w:rFonts w:hint="eastAsia"/>
          <w:lang w:eastAsia="zh-CN"/>
        </w:rPr>
        <w:t>a</w:t>
      </w:r>
      <w:r w:rsidRPr="004D0013">
        <w:rPr>
          <w:lang w:eastAsia="zh-CN"/>
        </w:rPr>
        <w:t>nd small molecule enhancer</w:t>
      </w:r>
      <w:r>
        <w:rPr>
          <w:lang w:eastAsia="zh-CN"/>
        </w:rPr>
        <w:t>.</w:t>
      </w:r>
    </w:p>
    <w:p w14:paraId="230B7F59" w14:textId="77777777" w:rsidR="004432B5" w:rsidRDefault="004432B5" w:rsidP="008D7CE8">
      <w:pPr>
        <w:pStyle w:val="BodyText"/>
        <w:spacing w:before="0" w:after="0" w:line="240" w:lineRule="auto"/>
        <w:rPr>
          <w:lang w:eastAsia="zh-CN"/>
        </w:rPr>
      </w:pPr>
    </w:p>
    <w:p w14:paraId="24601B05" w14:textId="50DAB284" w:rsidR="004432B5" w:rsidRDefault="004432B5" w:rsidP="00FB2CAD">
      <w:pPr>
        <w:pStyle w:val="BodyText"/>
        <w:spacing w:before="0" w:after="0" w:line="240" w:lineRule="auto"/>
        <w:jc w:val="center"/>
        <w:rPr>
          <w:lang w:eastAsia="zh-CN"/>
        </w:rPr>
      </w:pPr>
      <w:r>
        <w:rPr>
          <w:noProof/>
        </w:rPr>
        <w:drawing>
          <wp:inline distT="0" distB="0" distL="0" distR="0" wp14:anchorId="448A8052" wp14:editId="652A2222">
            <wp:extent cx="3386295" cy="2027596"/>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3005" cy="2115441"/>
                    </a:xfrm>
                    <a:prstGeom prst="rect">
                      <a:avLst/>
                    </a:prstGeom>
                  </pic:spPr>
                </pic:pic>
              </a:graphicData>
            </a:graphic>
          </wp:inline>
        </w:drawing>
      </w:r>
    </w:p>
    <w:p w14:paraId="10FCF509" w14:textId="77777777" w:rsidR="00450388" w:rsidRDefault="00450388" w:rsidP="00FB2CAD">
      <w:pPr>
        <w:pStyle w:val="BodyText"/>
        <w:spacing w:before="0" w:after="0" w:line="240" w:lineRule="auto"/>
        <w:jc w:val="center"/>
        <w:rPr>
          <w:lang w:eastAsia="zh-CN"/>
        </w:rPr>
      </w:pPr>
    </w:p>
    <w:p w14:paraId="12D66D4E" w14:textId="2730AA2B" w:rsidR="00450388" w:rsidRDefault="00450388" w:rsidP="00FB2CAD">
      <w:pPr>
        <w:pStyle w:val="BodyText"/>
        <w:spacing w:before="0" w:after="0" w:line="240" w:lineRule="auto"/>
        <w:jc w:val="center"/>
        <w:rPr>
          <w:lang w:eastAsia="zh-CN"/>
        </w:rPr>
      </w:pPr>
      <w:r>
        <w:rPr>
          <w:lang w:eastAsia="zh-CN"/>
        </w:rPr>
        <w:t>Figure 5 representative image of the Jurkat TLR reporter cells after precise editing</w:t>
      </w:r>
    </w:p>
    <w:p w14:paraId="2F1C5640" w14:textId="77777777" w:rsidR="00FB2CAD" w:rsidRDefault="00FB2CAD" w:rsidP="008D7CE8">
      <w:pPr>
        <w:pStyle w:val="BodyText"/>
        <w:spacing w:before="0" w:after="0" w:line="240" w:lineRule="auto"/>
        <w:rPr>
          <w:lang w:eastAsia="zh-CN"/>
        </w:rPr>
      </w:pPr>
    </w:p>
    <w:p w14:paraId="064E9D70" w14:textId="6C0B0B18" w:rsidR="008F0DF9" w:rsidRDefault="06309A64" w:rsidP="008F0DF9">
      <w:pPr>
        <w:pStyle w:val="Heading1"/>
      </w:pPr>
      <w:bookmarkStart w:id="21" w:name="_Toc124330376"/>
      <w:r>
        <w:lastRenderedPageBreak/>
        <w:t>N</w:t>
      </w:r>
      <w:r w:rsidR="00B54E62">
        <w:tab/>
      </w:r>
      <w:r w:rsidR="008F0DF9">
        <w:t>SOP Validation Details</w:t>
      </w:r>
      <w:bookmarkEnd w:id="21"/>
    </w:p>
    <w:p w14:paraId="79D1F83E" w14:textId="05964EF7" w:rsidR="00DD7650" w:rsidRDefault="00EE5B72" w:rsidP="00B205D3">
      <w:pPr>
        <w:pStyle w:val="ListBullet0"/>
        <w:numPr>
          <w:ilvl w:val="0"/>
          <w:numId w:val="0"/>
        </w:numPr>
        <w:spacing w:line="276" w:lineRule="auto"/>
        <w:rPr>
          <w:lang w:eastAsia="en-AU"/>
        </w:rPr>
      </w:pPr>
      <w:r>
        <w:rPr>
          <w:rFonts w:ascii="Arial" w:eastAsia="Arial" w:hAnsi="Arial" w:cs="Arial"/>
          <w:szCs w:val="20"/>
        </w:rPr>
        <w:t xml:space="preserve">This SOP is validated using </w:t>
      </w:r>
      <w:r>
        <w:rPr>
          <w:rFonts w:ascii="Helvetica" w:hAnsi="Helvetica"/>
          <w:color w:val="3E3E3E"/>
          <w:szCs w:val="20"/>
          <w:shd w:val="clear" w:color="auto" w:fill="FFFFFF"/>
          <w:lang w:eastAsia="zh-CN"/>
        </w:rPr>
        <w:t xml:space="preserve">gRNA and repair template targeting to </w:t>
      </w:r>
      <w:r>
        <w:rPr>
          <w:rFonts w:ascii="Arial" w:eastAsia="Arial" w:hAnsi="Arial" w:cs="Arial"/>
          <w:szCs w:val="20"/>
        </w:rPr>
        <w:t>RFP</w:t>
      </w:r>
      <w:r>
        <w:rPr>
          <w:rFonts w:ascii="Helvetica" w:hAnsi="Helvetica"/>
          <w:color w:val="3E3E3E"/>
          <w:szCs w:val="20"/>
          <w:shd w:val="clear" w:color="auto" w:fill="FFFFFF"/>
        </w:rPr>
        <w:t xml:space="preserve"> gene in a traffic light </w:t>
      </w:r>
      <w:r>
        <w:rPr>
          <w:rFonts w:ascii="Helvetica" w:hAnsi="Helvetica"/>
          <w:color w:val="3E3E3E"/>
          <w:szCs w:val="20"/>
          <w:shd w:val="clear" w:color="auto" w:fill="FFFFFF"/>
          <w:lang w:eastAsia="zh-CN"/>
        </w:rPr>
        <w:t xml:space="preserve">reporter cell line, which will switch from GFP to GFP/RFP double positive as indication of successful precise editing experiment. </w:t>
      </w:r>
      <w:r w:rsidR="00450388">
        <w:t xml:space="preserve">Validated details </w:t>
      </w:r>
      <w:r>
        <w:t>as described in</w:t>
      </w:r>
      <w:r w:rsidR="00450388">
        <w:t xml:space="preserve"> session M of the Worked Example</w:t>
      </w:r>
      <w:r w:rsidR="00B530D5">
        <w:t>.</w:t>
      </w:r>
    </w:p>
    <w:p w14:paraId="542CC09E" w14:textId="125C6AF8" w:rsidR="00B07FD8" w:rsidRPr="00B07FD8" w:rsidRDefault="3E5F728B" w:rsidP="00A82FE2">
      <w:pPr>
        <w:pStyle w:val="Heading1"/>
      </w:pPr>
      <w:bookmarkStart w:id="22" w:name="_Toc124330377"/>
      <w:r>
        <w:t>O</w:t>
      </w:r>
      <w:r w:rsidR="008F0DF9">
        <w:t xml:space="preserve"> </w:t>
      </w:r>
      <w:r w:rsidR="00B54E62">
        <w:tab/>
      </w:r>
      <w:r w:rsidR="008F0DF9">
        <w:t>Troubleshooting</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24"/>
        <w:gridCol w:w="2377"/>
        <w:gridCol w:w="6127"/>
      </w:tblGrid>
      <w:tr w:rsidR="00401976" w:rsidRPr="00903C7F" w14:paraId="15E3C220" w14:textId="77777777" w:rsidTr="00B61733">
        <w:trPr>
          <w:trHeight w:val="369"/>
        </w:trPr>
        <w:tc>
          <w:tcPr>
            <w:tcW w:w="1124" w:type="dxa"/>
            <w:shd w:val="clear" w:color="auto" w:fill="DCC8EF" w:themeFill="accent1" w:themeFillTint="33"/>
            <w:tcMar>
              <w:top w:w="100" w:type="dxa"/>
              <w:left w:w="100" w:type="dxa"/>
              <w:bottom w:w="100" w:type="dxa"/>
              <w:right w:w="100" w:type="dxa"/>
            </w:tcMar>
            <w:hideMark/>
          </w:tcPr>
          <w:p w14:paraId="2AF371D3" w14:textId="77777777" w:rsidR="00401976" w:rsidRPr="00903C7F" w:rsidRDefault="00401976" w:rsidP="0096113F">
            <w:r w:rsidRPr="00903C7F">
              <w:t>Step</w:t>
            </w:r>
          </w:p>
        </w:tc>
        <w:tc>
          <w:tcPr>
            <w:tcW w:w="2377" w:type="dxa"/>
            <w:shd w:val="clear" w:color="auto" w:fill="DCC8EF" w:themeFill="accent1" w:themeFillTint="33"/>
            <w:tcMar>
              <w:top w:w="100" w:type="dxa"/>
              <w:left w:w="100" w:type="dxa"/>
              <w:bottom w:w="100" w:type="dxa"/>
              <w:right w:w="100" w:type="dxa"/>
            </w:tcMar>
            <w:hideMark/>
          </w:tcPr>
          <w:p w14:paraId="58626C04" w14:textId="77777777" w:rsidR="00401976" w:rsidRDefault="00401976" w:rsidP="0096113F">
            <w:r w:rsidRPr="00903C7F">
              <w:t>Issue</w:t>
            </w:r>
          </w:p>
          <w:p w14:paraId="52D6B06A" w14:textId="77777777" w:rsidR="00401976" w:rsidRPr="00721F6D" w:rsidRDefault="00401976" w:rsidP="0096113F"/>
        </w:tc>
        <w:tc>
          <w:tcPr>
            <w:tcW w:w="0" w:type="auto"/>
            <w:shd w:val="clear" w:color="auto" w:fill="DCC8EF" w:themeFill="accent1" w:themeFillTint="33"/>
            <w:tcMar>
              <w:top w:w="100" w:type="dxa"/>
              <w:left w:w="100" w:type="dxa"/>
              <w:bottom w:w="100" w:type="dxa"/>
              <w:right w:w="100" w:type="dxa"/>
            </w:tcMar>
            <w:hideMark/>
          </w:tcPr>
          <w:p w14:paraId="113ABFFB" w14:textId="77777777" w:rsidR="00401976" w:rsidRPr="00903C7F" w:rsidRDefault="00401976" w:rsidP="0096113F">
            <w:r w:rsidRPr="00903C7F">
              <w:t>Recommendations</w:t>
            </w:r>
          </w:p>
        </w:tc>
      </w:tr>
      <w:tr w:rsidR="00401976" w:rsidRPr="00903C7F" w14:paraId="0A3820BF" w14:textId="77777777" w:rsidTr="00B61733">
        <w:trPr>
          <w:trHeight w:val="759"/>
        </w:trPr>
        <w:tc>
          <w:tcPr>
            <w:tcW w:w="1124" w:type="dxa"/>
            <w:tcMar>
              <w:top w:w="100" w:type="dxa"/>
              <w:left w:w="100" w:type="dxa"/>
              <w:bottom w:w="100" w:type="dxa"/>
              <w:right w:w="100" w:type="dxa"/>
            </w:tcMar>
            <w:hideMark/>
          </w:tcPr>
          <w:p w14:paraId="5D9AF31B" w14:textId="60F5913B" w:rsidR="00401976" w:rsidRPr="00903C7F" w:rsidRDefault="00721E73" w:rsidP="0096113F">
            <w:r>
              <w:t xml:space="preserve">Step </w:t>
            </w:r>
            <w:r w:rsidR="009B6C94">
              <w:t>3</w:t>
            </w:r>
          </w:p>
        </w:tc>
        <w:tc>
          <w:tcPr>
            <w:tcW w:w="2377" w:type="dxa"/>
            <w:tcMar>
              <w:top w:w="100" w:type="dxa"/>
              <w:left w:w="100" w:type="dxa"/>
              <w:bottom w:w="100" w:type="dxa"/>
              <w:right w:w="100" w:type="dxa"/>
            </w:tcMar>
            <w:hideMark/>
          </w:tcPr>
          <w:p w14:paraId="0E757207" w14:textId="77777777" w:rsidR="001067D3" w:rsidRDefault="00CE23B0" w:rsidP="0096113F">
            <w:pPr>
              <w:rPr>
                <w:lang w:eastAsia="zh-CN"/>
              </w:rPr>
            </w:pPr>
            <w:r w:rsidRPr="00CE23B0">
              <w:t xml:space="preserve">BG oligo coupling </w:t>
            </w:r>
            <w:r w:rsidR="009B6C94">
              <w:rPr>
                <w:lang w:eastAsia="zh-CN"/>
              </w:rPr>
              <w:t xml:space="preserve">unsuccessful or </w:t>
            </w:r>
          </w:p>
          <w:p w14:paraId="1C6D3677" w14:textId="72174B0D" w:rsidR="00401976" w:rsidRPr="00903C7F" w:rsidRDefault="001067D3" w:rsidP="0096113F">
            <w:r>
              <w:t>low</w:t>
            </w:r>
            <w:r>
              <w:rPr>
                <w:rFonts w:hint="eastAsia"/>
                <w:lang w:eastAsia="zh-CN"/>
              </w:rPr>
              <w:t xml:space="preserve"> </w:t>
            </w:r>
            <w:r w:rsidR="00B61733">
              <w:rPr>
                <w:lang w:eastAsia="zh-CN"/>
              </w:rPr>
              <w:t xml:space="preserve">coupling </w:t>
            </w:r>
            <w:r w:rsidR="00CE23B0">
              <w:rPr>
                <w:rFonts w:hint="eastAsia"/>
                <w:lang w:eastAsia="zh-CN"/>
              </w:rPr>
              <w:t>e</w:t>
            </w:r>
            <w:r w:rsidR="00CE23B0">
              <w:t xml:space="preserve">fficiency </w:t>
            </w:r>
          </w:p>
        </w:tc>
        <w:tc>
          <w:tcPr>
            <w:tcW w:w="0" w:type="auto"/>
            <w:tcMar>
              <w:top w:w="100" w:type="dxa"/>
              <w:left w:w="100" w:type="dxa"/>
              <w:bottom w:w="100" w:type="dxa"/>
              <w:right w:w="100" w:type="dxa"/>
            </w:tcMar>
            <w:hideMark/>
          </w:tcPr>
          <w:p w14:paraId="4B21B718" w14:textId="0FFC326D" w:rsidR="00401976" w:rsidRDefault="005F6F31" w:rsidP="00E232F6">
            <w:pPr>
              <w:pStyle w:val="ListParagraph"/>
              <w:numPr>
                <w:ilvl w:val="0"/>
                <w:numId w:val="16"/>
              </w:numPr>
              <w:spacing w:before="0" w:after="60" w:line="240" w:lineRule="auto"/>
              <w:contextualSpacing/>
              <w:jc w:val="both"/>
            </w:pPr>
            <w:r>
              <w:t xml:space="preserve">BG may already </w:t>
            </w:r>
            <w:r w:rsidR="0022354B">
              <w:t>expire</w:t>
            </w:r>
            <w:r w:rsidR="00B61733">
              <w:t xml:space="preserve"> or stored improperly</w:t>
            </w:r>
            <w:r>
              <w:t xml:space="preserve">. </w:t>
            </w:r>
            <w:r w:rsidR="0071070F">
              <w:t>Prepare</w:t>
            </w:r>
            <w:r>
              <w:t xml:space="preserve"> fresh BG</w:t>
            </w:r>
            <w:r w:rsidR="0071070F">
              <w:t>, make small aliquots</w:t>
            </w:r>
            <w:r w:rsidR="0022354B">
              <w:t>,</w:t>
            </w:r>
            <w:r w:rsidR="0071070F">
              <w:t xml:space="preserve"> store at -80C</w:t>
            </w:r>
            <w:r w:rsidR="0022354B">
              <w:t>, and avoid freeze and thaw cycle.</w:t>
            </w:r>
          </w:p>
          <w:p w14:paraId="3B57B1B9" w14:textId="57A0E531" w:rsidR="005F6F31" w:rsidRDefault="0071070F" w:rsidP="00E232F6">
            <w:pPr>
              <w:pStyle w:val="ListParagraph"/>
              <w:numPr>
                <w:ilvl w:val="0"/>
                <w:numId w:val="16"/>
              </w:numPr>
              <w:spacing w:before="0" w:after="60" w:line="240" w:lineRule="auto"/>
              <w:contextualSpacing/>
              <w:jc w:val="both"/>
            </w:pPr>
            <w:r>
              <w:rPr>
                <w:lang w:eastAsia="zh-CN"/>
              </w:rPr>
              <w:t xml:space="preserve">Incorrect oligo design. </w:t>
            </w:r>
            <w:r w:rsidR="0038172A">
              <w:rPr>
                <w:rFonts w:hint="eastAsia"/>
                <w:lang w:eastAsia="zh-CN"/>
              </w:rPr>
              <w:t>Oligo</w:t>
            </w:r>
            <w:r w:rsidR="0038172A">
              <w:rPr>
                <w:lang w:eastAsia="zh-CN"/>
              </w:rPr>
              <w:t xml:space="preserve"> may not </w:t>
            </w:r>
            <w:r w:rsidR="002D5A1E">
              <w:rPr>
                <w:lang w:eastAsia="zh-CN"/>
              </w:rPr>
              <w:t xml:space="preserve">contain </w:t>
            </w:r>
            <w:r w:rsidR="0038172A">
              <w:rPr>
                <w:lang w:eastAsia="zh-CN"/>
              </w:rPr>
              <w:t>the NH2 function group</w:t>
            </w:r>
            <w:r w:rsidR="00B61733">
              <w:rPr>
                <w:lang w:eastAsia="zh-CN"/>
              </w:rPr>
              <w:t xml:space="preserve"> for coupling</w:t>
            </w:r>
            <w:r w:rsidR="0038172A">
              <w:rPr>
                <w:lang w:eastAsia="zh-CN"/>
              </w:rPr>
              <w:t xml:space="preserve">. </w:t>
            </w:r>
            <w:r w:rsidR="00BB05BE">
              <w:t xml:space="preserve">Check </w:t>
            </w:r>
            <w:r w:rsidR="005F6F31">
              <w:t>Oligo</w:t>
            </w:r>
            <w:r w:rsidR="00BB05BE">
              <w:t xml:space="preserve"> design and </w:t>
            </w:r>
            <w:r w:rsidR="00572B10">
              <w:t>re-</w:t>
            </w:r>
            <w:r w:rsidR="00BB05BE">
              <w:t>order</w:t>
            </w:r>
            <w:r w:rsidR="0041667E">
              <w:t>.</w:t>
            </w:r>
          </w:p>
          <w:p w14:paraId="0E3E61BC" w14:textId="1B4C62E2" w:rsidR="002D5A1E" w:rsidRPr="00903C7F" w:rsidRDefault="002D5A1E" w:rsidP="00E232F6">
            <w:pPr>
              <w:pStyle w:val="ListParagraph"/>
              <w:numPr>
                <w:ilvl w:val="0"/>
                <w:numId w:val="16"/>
              </w:numPr>
              <w:spacing w:before="0" w:after="60" w:line="240" w:lineRule="auto"/>
              <w:contextualSpacing/>
              <w:jc w:val="both"/>
            </w:pPr>
            <w:r>
              <w:t>Inactive Cas9-fusion protein. The fusion fragment may be non-functional or could not bind of BG oligo. Check storage condition and repeat the protein purification.</w:t>
            </w:r>
          </w:p>
        </w:tc>
      </w:tr>
      <w:tr w:rsidR="00401976" w:rsidRPr="00903C7F" w14:paraId="0C8810B6" w14:textId="77777777" w:rsidTr="00B61733">
        <w:trPr>
          <w:trHeight w:val="755"/>
        </w:trPr>
        <w:tc>
          <w:tcPr>
            <w:tcW w:w="1124" w:type="dxa"/>
            <w:tcMar>
              <w:top w:w="100" w:type="dxa"/>
              <w:left w:w="100" w:type="dxa"/>
              <w:bottom w:w="100" w:type="dxa"/>
              <w:right w:w="100" w:type="dxa"/>
            </w:tcMar>
            <w:hideMark/>
          </w:tcPr>
          <w:p w14:paraId="404E579A" w14:textId="298EEFC3" w:rsidR="00401976" w:rsidRPr="00903C7F" w:rsidRDefault="00401976" w:rsidP="0096113F">
            <w:r w:rsidRPr="00903C7F">
              <w:t xml:space="preserve">Step </w:t>
            </w:r>
            <w:r w:rsidR="006D7A58">
              <w:t>10</w:t>
            </w:r>
          </w:p>
        </w:tc>
        <w:tc>
          <w:tcPr>
            <w:tcW w:w="2377" w:type="dxa"/>
            <w:tcMar>
              <w:top w:w="100" w:type="dxa"/>
              <w:left w:w="100" w:type="dxa"/>
              <w:bottom w:w="100" w:type="dxa"/>
              <w:right w:w="100" w:type="dxa"/>
            </w:tcMar>
            <w:hideMark/>
          </w:tcPr>
          <w:p w14:paraId="18838976" w14:textId="322587E9" w:rsidR="00401976" w:rsidRPr="00903C7F" w:rsidRDefault="000B11F1" w:rsidP="0096113F">
            <w:r>
              <w:t>HDR efficiency low</w:t>
            </w:r>
          </w:p>
        </w:tc>
        <w:tc>
          <w:tcPr>
            <w:tcW w:w="0" w:type="auto"/>
            <w:tcMar>
              <w:top w:w="100" w:type="dxa"/>
              <w:left w:w="100" w:type="dxa"/>
              <w:bottom w:w="100" w:type="dxa"/>
              <w:right w:w="100" w:type="dxa"/>
            </w:tcMar>
            <w:hideMark/>
          </w:tcPr>
          <w:p w14:paraId="5A32D6FB" w14:textId="28E0398F" w:rsidR="00401976" w:rsidRDefault="004F43E1" w:rsidP="00E232F6">
            <w:pPr>
              <w:pStyle w:val="ListParagraph"/>
              <w:numPr>
                <w:ilvl w:val="0"/>
                <w:numId w:val="17"/>
              </w:numPr>
              <w:spacing w:before="0" w:after="60" w:line="240" w:lineRule="auto"/>
              <w:contextualSpacing/>
              <w:jc w:val="both"/>
            </w:pPr>
            <w:r>
              <w:t>Low Transfection efficiency, o</w:t>
            </w:r>
            <w:r w:rsidR="000B11F1">
              <w:t>ptimize the transfection protocol</w:t>
            </w:r>
            <w:r w:rsidR="0038172A">
              <w:t xml:space="preserve"> for the cell</w:t>
            </w:r>
            <w:r w:rsidR="006772CE">
              <w:rPr>
                <w:rFonts w:hint="eastAsia"/>
                <w:lang w:eastAsia="zh-CN"/>
              </w:rPr>
              <w:t xml:space="preserve"> </w:t>
            </w:r>
            <w:r>
              <w:rPr>
                <w:lang w:eastAsia="zh-CN"/>
              </w:rPr>
              <w:t>of interest and use a positive control for each experiment.</w:t>
            </w:r>
          </w:p>
          <w:p w14:paraId="0EA7E79B" w14:textId="21681AAC" w:rsidR="009410C0" w:rsidRDefault="004F43E1" w:rsidP="00E232F6">
            <w:pPr>
              <w:pStyle w:val="ListParagraph"/>
              <w:numPr>
                <w:ilvl w:val="0"/>
                <w:numId w:val="17"/>
              </w:numPr>
              <w:spacing w:before="0" w:after="60" w:line="240" w:lineRule="auto"/>
              <w:contextualSpacing/>
              <w:jc w:val="both"/>
            </w:pPr>
            <w:r>
              <w:rPr>
                <w:rFonts w:hint="eastAsia"/>
                <w:lang w:eastAsia="zh-CN"/>
              </w:rPr>
              <w:t>Cas9-</w:t>
            </w:r>
            <w:r w:rsidR="00137F15">
              <w:rPr>
                <w:lang w:eastAsia="zh-CN"/>
              </w:rPr>
              <w:t>fusion protein</w:t>
            </w:r>
            <w:r>
              <w:rPr>
                <w:lang w:eastAsia="zh-CN"/>
              </w:rPr>
              <w:t xml:space="preserve"> inactive. </w:t>
            </w:r>
            <w:r w:rsidR="009410C0">
              <w:rPr>
                <w:rFonts w:hint="eastAsia"/>
                <w:lang w:eastAsia="zh-CN"/>
              </w:rPr>
              <w:t>V</w:t>
            </w:r>
            <w:r w:rsidR="009410C0">
              <w:t>alidate Cas9-</w:t>
            </w:r>
            <w:r w:rsidR="00137F15">
              <w:t xml:space="preserve">fusion </w:t>
            </w:r>
            <w:r w:rsidR="009410C0">
              <w:t xml:space="preserve">activity </w:t>
            </w:r>
            <w:r>
              <w:t>by in vitro digestion assay using a known working sgRNA</w:t>
            </w:r>
            <w:r w:rsidR="0022354B">
              <w:t xml:space="preserve"> and use a working spCas9 as a positive control.</w:t>
            </w:r>
          </w:p>
          <w:p w14:paraId="7E93EE15" w14:textId="0FF5CEA4" w:rsidR="004F43E1" w:rsidRDefault="004F43E1" w:rsidP="00E232F6">
            <w:pPr>
              <w:pStyle w:val="ListParagraph"/>
              <w:numPr>
                <w:ilvl w:val="0"/>
                <w:numId w:val="17"/>
              </w:numPr>
              <w:spacing w:before="0" w:after="60" w:line="240" w:lineRule="auto"/>
              <w:contextualSpacing/>
              <w:jc w:val="both"/>
            </w:pPr>
            <w:r>
              <w:t xml:space="preserve">sgRNA inactive. </w:t>
            </w:r>
            <w:r w:rsidR="009410C0">
              <w:t>Validate sgRNA activity</w:t>
            </w:r>
            <w:r w:rsidR="0056112F">
              <w:t xml:space="preserve"> using in vitro digestion assay </w:t>
            </w:r>
            <w:r>
              <w:t>using a standard spCas9 and Cas9-</w:t>
            </w:r>
            <w:r w:rsidR="00137F15">
              <w:t>fusion</w:t>
            </w:r>
            <w:r w:rsidR="0022354B">
              <w:t>.</w:t>
            </w:r>
          </w:p>
          <w:p w14:paraId="5B848603" w14:textId="78517297" w:rsidR="005E71DB" w:rsidRDefault="004F43E1" w:rsidP="00E232F6">
            <w:pPr>
              <w:pStyle w:val="ListParagraph"/>
              <w:numPr>
                <w:ilvl w:val="0"/>
                <w:numId w:val="17"/>
              </w:numPr>
              <w:spacing w:before="0" w:after="60" w:line="240" w:lineRule="auto"/>
              <w:contextualSpacing/>
              <w:jc w:val="both"/>
            </w:pPr>
            <w:r>
              <w:t xml:space="preserve">If the </w:t>
            </w:r>
            <w:r w:rsidR="0056112F">
              <w:t>sgRNA</w:t>
            </w:r>
            <w:r w:rsidR="005E71DB">
              <w:t xml:space="preserve"> </w:t>
            </w:r>
            <w:r>
              <w:t>is inactive, redesign the sgRNA</w:t>
            </w:r>
            <w:r w:rsidR="00262369">
              <w:t>.</w:t>
            </w:r>
            <w:r w:rsidR="0022354B">
              <w:t xml:space="preserve"> We recommend </w:t>
            </w:r>
            <w:r w:rsidR="00A551D5">
              <w:t>designing</w:t>
            </w:r>
            <w:r w:rsidR="0022354B">
              <w:t xml:space="preserve"> a few different sgRNAs </w:t>
            </w:r>
            <w:r w:rsidR="00A551D5">
              <w:t>per each target</w:t>
            </w:r>
            <w:r w:rsidR="0022354B">
              <w:t>, which increase</w:t>
            </w:r>
            <w:r w:rsidR="008E1636">
              <w:t>s</w:t>
            </w:r>
            <w:r w:rsidR="0022354B">
              <w:t xml:space="preserve"> the </w:t>
            </w:r>
            <w:r w:rsidR="008E1636">
              <w:t xml:space="preserve">likelihood </w:t>
            </w:r>
            <w:r w:rsidR="0022354B">
              <w:t xml:space="preserve">of finding a working one. </w:t>
            </w:r>
            <w:r w:rsidR="00456179">
              <w:t>However, some target locus may have less sgRNA options</w:t>
            </w:r>
            <w:r w:rsidR="00055226">
              <w:t>.</w:t>
            </w:r>
          </w:p>
          <w:p w14:paraId="442C6C1E" w14:textId="7D32CEF1" w:rsidR="00262369" w:rsidRDefault="00262369" w:rsidP="00E232F6">
            <w:pPr>
              <w:pStyle w:val="ListParagraph"/>
              <w:numPr>
                <w:ilvl w:val="0"/>
                <w:numId w:val="17"/>
              </w:numPr>
              <w:spacing w:before="0" w:after="60" w:line="240" w:lineRule="auto"/>
              <w:contextualSpacing/>
              <w:jc w:val="both"/>
            </w:pPr>
            <w:r>
              <w:t>Incorrect repair template design.</w:t>
            </w:r>
            <w:r w:rsidR="0022354B">
              <w:t xml:space="preserve"> HDR repair template shall be designed close to the spCas9/sgRNA </w:t>
            </w:r>
            <w:r w:rsidR="00456179">
              <w:t>DSB locus with minimal of 30bp of homologous arms at each end.</w:t>
            </w:r>
          </w:p>
          <w:p w14:paraId="093D3788" w14:textId="21200299" w:rsidR="00262369" w:rsidRPr="00903C7F" w:rsidRDefault="00262369" w:rsidP="00E232F6">
            <w:pPr>
              <w:pStyle w:val="ListParagraph"/>
              <w:numPr>
                <w:ilvl w:val="0"/>
                <w:numId w:val="17"/>
              </w:numPr>
              <w:spacing w:before="0" w:after="60" w:line="240" w:lineRule="auto"/>
              <w:contextualSpacing/>
              <w:jc w:val="both"/>
            </w:pPr>
            <w:r>
              <w:t>It is possible that some locus in genome is harder to be target in comparison to others. Therefore, more single cell clone</w:t>
            </w:r>
            <w:r w:rsidR="0022354B">
              <w:t>s</w:t>
            </w:r>
            <w:r>
              <w:t xml:space="preserve"> may need to be screened </w:t>
            </w:r>
            <w:r w:rsidR="00456179">
              <w:t xml:space="preserve">after the optimization </w:t>
            </w:r>
            <w:r w:rsidR="008E1636">
              <w:t>attempts</w:t>
            </w:r>
            <w:r w:rsidR="00456179">
              <w:t>.</w:t>
            </w:r>
          </w:p>
        </w:tc>
      </w:tr>
    </w:tbl>
    <w:p w14:paraId="6893DA15" w14:textId="1F0212D0" w:rsidR="008F0DF9" w:rsidRDefault="533F08FF" w:rsidP="008F0DF9">
      <w:pPr>
        <w:pStyle w:val="Heading1"/>
      </w:pPr>
      <w:bookmarkStart w:id="23" w:name="_Toc124330378"/>
      <w:r>
        <w:t>P</w:t>
      </w:r>
      <w:r w:rsidR="00B54E62">
        <w:tab/>
      </w:r>
      <w:r w:rsidR="008F0DF9">
        <w:t>Waste Management and Disposal</w:t>
      </w:r>
      <w:bookmarkEnd w:id="23"/>
    </w:p>
    <w:p w14:paraId="1723A2F4" w14:textId="679A0D18" w:rsidR="0006511D" w:rsidRDefault="0006511D" w:rsidP="0006511D">
      <w:pPr>
        <w:spacing w:line="276" w:lineRule="auto"/>
      </w:pPr>
      <w:r>
        <w:t xml:space="preserve">Cell culture </w:t>
      </w:r>
      <w:r w:rsidR="00EE5B72">
        <w:t xml:space="preserve">ware with </w:t>
      </w:r>
      <w:r>
        <w:t xml:space="preserve">media </w:t>
      </w:r>
      <w:r w:rsidR="00EE5B72">
        <w:t>and cells shall be</w:t>
      </w:r>
      <w:r w:rsidR="00330080">
        <w:t xml:space="preserve"> </w:t>
      </w:r>
      <w:r>
        <w:t xml:space="preserve">treated with </w:t>
      </w:r>
      <w:r w:rsidR="00330080">
        <w:t xml:space="preserve">8% bleach for at least half hour before </w:t>
      </w:r>
      <w:r w:rsidR="00EE5B72">
        <w:t xml:space="preserve">drain the media waste and dispose empty Cell culture ware to the clinical waste bins. </w:t>
      </w:r>
      <w:r w:rsidR="00330080">
        <w:t>Other s</w:t>
      </w:r>
      <w:r>
        <w:t xml:space="preserve">olid and low-volume liquid waste generated through performing this </w:t>
      </w:r>
      <w:r w:rsidR="00EE5B72">
        <w:t xml:space="preserve">SOP </w:t>
      </w:r>
      <w:r>
        <w:t>are to be disposed into clinical waste bins according to IMB waste management protocol.  Sharps are to be disposed of into puncture-resistant clinical sharps bins. There are no special waste disposal requirements associated with this SOP.</w:t>
      </w:r>
    </w:p>
    <w:p w14:paraId="3CD017BC" w14:textId="6241F95A" w:rsidR="008F0DF9" w:rsidRDefault="786FDE93" w:rsidP="008F0DF9">
      <w:pPr>
        <w:pStyle w:val="Heading1"/>
      </w:pPr>
      <w:bookmarkStart w:id="24" w:name="_Toc124330379"/>
      <w:r>
        <w:lastRenderedPageBreak/>
        <w:t>Q</w:t>
      </w:r>
      <w:r w:rsidR="008F0DF9">
        <w:t xml:space="preserve"> </w:t>
      </w:r>
      <w:r w:rsidR="00B54E62">
        <w:tab/>
      </w:r>
      <w:r w:rsidR="008F0DF9">
        <w:t>Data Records Management</w:t>
      </w:r>
      <w:bookmarkEnd w:id="24"/>
    </w:p>
    <w:p w14:paraId="65E3D946" w14:textId="1CE6882D" w:rsidR="001B6549" w:rsidRDefault="00481DE6" w:rsidP="00D71B5A">
      <w:r>
        <w:t xml:space="preserve">The </w:t>
      </w:r>
      <w:r w:rsidR="001B6549">
        <w:t xml:space="preserve">SOP will generate the </w:t>
      </w:r>
      <w:r>
        <w:t>following raw dat</w:t>
      </w:r>
      <w:r w:rsidR="001B6549">
        <w:t>a</w:t>
      </w:r>
      <w:r>
        <w:t xml:space="preserve">. </w:t>
      </w:r>
      <w:r w:rsidR="001B6549">
        <w:t xml:space="preserve">Raw data shall be stored at RDM. Experiment record shall be recorded at </w:t>
      </w:r>
      <w:proofErr w:type="spellStart"/>
      <w:r w:rsidR="001B6549">
        <w:t>labarchieves</w:t>
      </w:r>
      <w:proofErr w:type="spellEnd"/>
      <w:r w:rsidR="001B6549">
        <w:t>.</w:t>
      </w:r>
    </w:p>
    <w:p w14:paraId="76E1DB2C" w14:textId="77777777" w:rsidR="00D3338F" w:rsidRDefault="00D3338F" w:rsidP="00D71B5A"/>
    <w:tbl>
      <w:tblPr>
        <w:tblStyle w:val="GridTable1Light"/>
        <w:tblW w:w="6941" w:type="dxa"/>
        <w:jc w:val="center"/>
        <w:tblLook w:val="04A0" w:firstRow="1" w:lastRow="0" w:firstColumn="1" w:lastColumn="0" w:noHBand="0" w:noVBand="1"/>
      </w:tblPr>
      <w:tblGrid>
        <w:gridCol w:w="3823"/>
        <w:gridCol w:w="3118"/>
      </w:tblGrid>
      <w:tr w:rsidR="001B6549" w:rsidRPr="00D3338F" w14:paraId="47798676" w14:textId="77777777" w:rsidTr="00A82FE2">
        <w:trPr>
          <w:cnfStyle w:val="100000000000" w:firstRow="1" w:lastRow="0" w:firstColumn="0" w:lastColumn="0" w:oddVBand="0" w:evenVBand="0" w:oddHBand="0"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3823" w:type="dxa"/>
            <w:shd w:val="clear" w:color="auto" w:fill="DCC8EF" w:themeFill="accent1" w:themeFillTint="33"/>
            <w:noWrap/>
            <w:vAlign w:val="center"/>
            <w:hideMark/>
          </w:tcPr>
          <w:p w14:paraId="0368AB99" w14:textId="22AB3444"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RAW dat</w:t>
            </w:r>
            <w:r w:rsidRPr="00196474">
              <w:rPr>
                <w:rFonts w:ascii="Arial" w:eastAsia="Times New Roman" w:hAnsi="Arial" w:cs="Arial"/>
                <w:color w:val="000000"/>
                <w:szCs w:val="20"/>
                <w:lang w:eastAsia="zh-CN"/>
              </w:rPr>
              <w:t>a</w:t>
            </w:r>
          </w:p>
        </w:tc>
        <w:tc>
          <w:tcPr>
            <w:tcW w:w="3118" w:type="dxa"/>
            <w:shd w:val="clear" w:color="auto" w:fill="DCC8EF" w:themeFill="accent1" w:themeFillTint="33"/>
            <w:noWrap/>
            <w:vAlign w:val="center"/>
            <w:hideMark/>
          </w:tcPr>
          <w:p w14:paraId="618BB3B1" w14:textId="62E95346" w:rsidR="00D3338F" w:rsidRPr="00A82FE2" w:rsidRDefault="001B6549" w:rsidP="001B6549">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r>
              <w:rPr>
                <w:rFonts w:ascii="Arial" w:eastAsia="Times New Roman" w:hAnsi="Arial" w:cs="Arial"/>
                <w:color w:val="000000"/>
                <w:szCs w:val="20"/>
                <w:lang w:eastAsia="zh-CN"/>
              </w:rPr>
              <w:t>F</w:t>
            </w:r>
            <w:r w:rsidR="00D3338F" w:rsidRPr="00A82FE2">
              <w:rPr>
                <w:rFonts w:ascii="Arial" w:eastAsia="Times New Roman" w:hAnsi="Arial" w:cs="Arial"/>
                <w:color w:val="000000"/>
                <w:szCs w:val="20"/>
                <w:lang w:eastAsia="zh-CN"/>
              </w:rPr>
              <w:t>ile formats</w:t>
            </w:r>
          </w:p>
        </w:tc>
      </w:tr>
      <w:tr w:rsidR="001B6549" w:rsidRPr="00D3338F" w14:paraId="29675410"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1C282BB2" w14:textId="77777777"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Sanger sequencing</w:t>
            </w:r>
          </w:p>
        </w:tc>
        <w:tc>
          <w:tcPr>
            <w:tcW w:w="3118" w:type="dxa"/>
            <w:noWrap/>
            <w:vAlign w:val="center"/>
            <w:hideMark/>
          </w:tcPr>
          <w:p w14:paraId="4C210270" w14:textId="77777777"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w:t>
            </w:r>
            <w:proofErr w:type="spellStart"/>
            <w:r w:rsidRPr="00A82FE2">
              <w:rPr>
                <w:rFonts w:ascii="Arial" w:eastAsia="Times New Roman" w:hAnsi="Arial" w:cs="Arial"/>
                <w:color w:val="000000"/>
                <w:szCs w:val="20"/>
                <w:lang w:eastAsia="zh-CN"/>
              </w:rPr>
              <w:t>abl</w:t>
            </w:r>
            <w:proofErr w:type="spellEnd"/>
            <w:r w:rsidRPr="00A82FE2">
              <w:rPr>
                <w:rFonts w:ascii="Arial" w:eastAsia="Times New Roman" w:hAnsi="Arial" w:cs="Arial"/>
                <w:color w:val="000000"/>
                <w:szCs w:val="20"/>
                <w:lang w:eastAsia="zh-CN"/>
              </w:rPr>
              <w:t xml:space="preserve"> file</w:t>
            </w:r>
          </w:p>
        </w:tc>
      </w:tr>
      <w:tr w:rsidR="001B6549" w:rsidRPr="00D3338F" w14:paraId="08111B54"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7C10A753" w14:textId="77777777"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Amplicon-seq</w:t>
            </w:r>
          </w:p>
        </w:tc>
        <w:tc>
          <w:tcPr>
            <w:tcW w:w="3118" w:type="dxa"/>
            <w:noWrap/>
            <w:vAlign w:val="center"/>
            <w:hideMark/>
          </w:tcPr>
          <w:p w14:paraId="25F0203A" w14:textId="5A424C2B"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proofErr w:type="gramStart"/>
            <w:r w:rsidRPr="00A82FE2">
              <w:rPr>
                <w:rFonts w:ascii="Arial" w:eastAsia="Times New Roman" w:hAnsi="Arial" w:cs="Arial"/>
                <w:color w:val="000000"/>
                <w:szCs w:val="20"/>
                <w:lang w:eastAsia="zh-CN"/>
              </w:rPr>
              <w:t>.FASTQ</w:t>
            </w:r>
            <w:proofErr w:type="gramEnd"/>
          </w:p>
        </w:tc>
      </w:tr>
      <w:tr w:rsidR="001B6549" w:rsidRPr="00D3338F" w14:paraId="0412EFFB"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13521938" w14:textId="3C710163"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Plasmid/genomic sequence and map</w:t>
            </w:r>
          </w:p>
        </w:tc>
        <w:tc>
          <w:tcPr>
            <w:tcW w:w="3118" w:type="dxa"/>
            <w:noWrap/>
            <w:vAlign w:val="center"/>
            <w:hideMark/>
          </w:tcPr>
          <w:p w14:paraId="4F9E398F" w14:textId="564EFECB"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proofErr w:type="gramStart"/>
            <w:r w:rsidRPr="00A82FE2">
              <w:rPr>
                <w:rFonts w:ascii="Arial" w:eastAsia="Times New Roman" w:hAnsi="Arial" w:cs="Arial"/>
                <w:color w:val="000000"/>
                <w:szCs w:val="20"/>
                <w:lang w:eastAsia="zh-CN"/>
              </w:rPr>
              <w:t>.</w:t>
            </w:r>
            <w:proofErr w:type="spellStart"/>
            <w:r w:rsidRPr="00A82FE2">
              <w:rPr>
                <w:rFonts w:ascii="Arial" w:eastAsia="Times New Roman" w:hAnsi="Arial" w:cs="Arial"/>
                <w:color w:val="000000"/>
                <w:szCs w:val="20"/>
                <w:lang w:eastAsia="zh-CN"/>
              </w:rPr>
              <w:t>dna</w:t>
            </w:r>
            <w:proofErr w:type="spellEnd"/>
            <w:proofErr w:type="gramEnd"/>
            <w:r w:rsidRPr="00A82FE2">
              <w:rPr>
                <w:rFonts w:ascii="Arial" w:eastAsia="Times New Roman" w:hAnsi="Arial" w:cs="Arial"/>
                <w:color w:val="000000"/>
                <w:szCs w:val="20"/>
                <w:lang w:eastAsia="zh-CN"/>
              </w:rPr>
              <w:t xml:space="preserve"> or .</w:t>
            </w:r>
            <w:proofErr w:type="spellStart"/>
            <w:r w:rsidRPr="00A82FE2">
              <w:rPr>
                <w:rFonts w:ascii="Arial" w:eastAsia="Times New Roman" w:hAnsi="Arial" w:cs="Arial"/>
                <w:color w:val="000000"/>
                <w:szCs w:val="20"/>
                <w:lang w:eastAsia="zh-CN"/>
              </w:rPr>
              <w:t>gb</w:t>
            </w:r>
            <w:proofErr w:type="spellEnd"/>
          </w:p>
        </w:tc>
      </w:tr>
      <w:tr w:rsidR="001B6549" w:rsidRPr="00D3338F" w14:paraId="5E8E68DF"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658D192B" w14:textId="59E75F77"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Gel images</w:t>
            </w:r>
          </w:p>
        </w:tc>
        <w:tc>
          <w:tcPr>
            <w:tcW w:w="3118" w:type="dxa"/>
            <w:noWrap/>
            <w:vAlign w:val="center"/>
            <w:hideMark/>
          </w:tcPr>
          <w:p w14:paraId="710B6E2B" w14:textId="77777777"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proofErr w:type="gramStart"/>
            <w:r w:rsidRPr="00A82FE2">
              <w:rPr>
                <w:rFonts w:ascii="Arial" w:eastAsia="Times New Roman" w:hAnsi="Arial" w:cs="Arial"/>
                <w:color w:val="000000"/>
                <w:szCs w:val="20"/>
                <w:lang w:eastAsia="zh-CN"/>
              </w:rPr>
              <w:t>.</w:t>
            </w:r>
            <w:proofErr w:type="spellStart"/>
            <w:r w:rsidRPr="00A82FE2">
              <w:rPr>
                <w:rFonts w:ascii="Arial" w:eastAsia="Times New Roman" w:hAnsi="Arial" w:cs="Arial"/>
                <w:color w:val="000000"/>
                <w:szCs w:val="20"/>
                <w:lang w:eastAsia="zh-CN"/>
              </w:rPr>
              <w:t>scn</w:t>
            </w:r>
            <w:proofErr w:type="spellEnd"/>
            <w:proofErr w:type="gramEnd"/>
          </w:p>
        </w:tc>
      </w:tr>
      <w:tr w:rsidR="001B6549" w:rsidRPr="00D3338F" w14:paraId="036DE774"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185A1997" w14:textId="77777777"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Primer, sgRNA and oligo sequence</w:t>
            </w:r>
          </w:p>
        </w:tc>
        <w:tc>
          <w:tcPr>
            <w:tcW w:w="3118" w:type="dxa"/>
            <w:noWrap/>
            <w:vAlign w:val="center"/>
            <w:hideMark/>
          </w:tcPr>
          <w:p w14:paraId="539482E2" w14:textId="5F2739F3"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r w:rsidRPr="00D3338F">
              <w:rPr>
                <w:rFonts w:ascii="Arial" w:eastAsia="Times New Roman" w:hAnsi="Arial" w:cs="Arial"/>
                <w:color w:val="000000"/>
                <w:szCs w:val="20"/>
                <w:lang w:eastAsia="zh-CN"/>
              </w:rPr>
              <w:t>E</w:t>
            </w:r>
            <w:r w:rsidRPr="00A82FE2">
              <w:rPr>
                <w:rFonts w:ascii="Arial" w:eastAsia="Times New Roman" w:hAnsi="Arial" w:cs="Arial"/>
                <w:color w:val="000000"/>
                <w:szCs w:val="20"/>
                <w:lang w:eastAsia="zh-CN"/>
              </w:rPr>
              <w:t>xcel</w:t>
            </w:r>
            <w:r>
              <w:rPr>
                <w:rFonts w:ascii="Arial" w:eastAsia="Times New Roman" w:hAnsi="Arial" w:cs="Arial"/>
                <w:color w:val="000000"/>
                <w:szCs w:val="20"/>
                <w:lang w:eastAsia="zh-CN"/>
              </w:rPr>
              <w:t>/word</w:t>
            </w:r>
          </w:p>
        </w:tc>
      </w:tr>
      <w:tr w:rsidR="001B6549" w:rsidRPr="00D3338F" w14:paraId="343E60EC"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2A550E54" w14:textId="6F97E0DD"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 xml:space="preserve">Cell-line </w:t>
            </w:r>
            <w:r w:rsidR="001B6549">
              <w:rPr>
                <w:rFonts w:ascii="Arial" w:eastAsia="Times New Roman" w:hAnsi="Arial" w:cs="Arial"/>
                <w:color w:val="000000"/>
                <w:szCs w:val="20"/>
                <w:lang w:eastAsia="zh-CN"/>
              </w:rPr>
              <w:t>record</w:t>
            </w:r>
          </w:p>
        </w:tc>
        <w:tc>
          <w:tcPr>
            <w:tcW w:w="3118" w:type="dxa"/>
            <w:noWrap/>
            <w:vAlign w:val="center"/>
            <w:hideMark/>
          </w:tcPr>
          <w:p w14:paraId="1C138768" w14:textId="56A154B9"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r w:rsidRPr="00D3338F">
              <w:rPr>
                <w:rFonts w:ascii="Arial" w:eastAsia="Times New Roman" w:hAnsi="Arial" w:cs="Arial"/>
                <w:color w:val="000000"/>
                <w:szCs w:val="20"/>
                <w:lang w:eastAsia="zh-CN"/>
              </w:rPr>
              <w:t>E</w:t>
            </w:r>
            <w:r w:rsidRPr="00A82FE2">
              <w:rPr>
                <w:rFonts w:ascii="Arial" w:eastAsia="Times New Roman" w:hAnsi="Arial" w:cs="Arial"/>
                <w:color w:val="000000"/>
                <w:szCs w:val="20"/>
                <w:lang w:eastAsia="zh-CN"/>
              </w:rPr>
              <w:t>xcel</w:t>
            </w:r>
            <w:r>
              <w:rPr>
                <w:rFonts w:ascii="Arial" w:eastAsia="Times New Roman" w:hAnsi="Arial" w:cs="Arial"/>
                <w:color w:val="000000"/>
                <w:szCs w:val="20"/>
                <w:lang w:eastAsia="zh-CN"/>
              </w:rPr>
              <w:t>/word</w:t>
            </w:r>
          </w:p>
        </w:tc>
      </w:tr>
      <w:tr w:rsidR="001B6549" w:rsidRPr="00D3338F" w14:paraId="44FF6328"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581903CB" w14:textId="32241DB2"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Flow</w:t>
            </w:r>
            <w:r w:rsidR="001B6549">
              <w:rPr>
                <w:rFonts w:ascii="Arial" w:eastAsia="Times New Roman" w:hAnsi="Arial" w:cs="Arial"/>
                <w:color w:val="000000"/>
                <w:szCs w:val="20"/>
                <w:lang w:eastAsia="zh-CN"/>
              </w:rPr>
              <w:t xml:space="preserve"> </w:t>
            </w:r>
            <w:r w:rsidRPr="00A82FE2">
              <w:rPr>
                <w:rFonts w:ascii="Arial" w:eastAsia="Times New Roman" w:hAnsi="Arial" w:cs="Arial"/>
                <w:color w:val="000000"/>
                <w:szCs w:val="20"/>
                <w:lang w:eastAsia="zh-CN"/>
              </w:rPr>
              <w:t>cytometry</w:t>
            </w:r>
          </w:p>
        </w:tc>
        <w:tc>
          <w:tcPr>
            <w:tcW w:w="3118" w:type="dxa"/>
            <w:noWrap/>
            <w:vAlign w:val="center"/>
            <w:hideMark/>
          </w:tcPr>
          <w:p w14:paraId="52B35637" w14:textId="77777777"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proofErr w:type="gramStart"/>
            <w:r w:rsidRPr="00A82FE2">
              <w:rPr>
                <w:rFonts w:ascii="Arial" w:eastAsia="Times New Roman" w:hAnsi="Arial" w:cs="Arial"/>
                <w:color w:val="000000"/>
                <w:szCs w:val="20"/>
                <w:lang w:eastAsia="zh-CN"/>
              </w:rPr>
              <w:t>.fcs</w:t>
            </w:r>
            <w:proofErr w:type="gramEnd"/>
          </w:p>
        </w:tc>
      </w:tr>
      <w:tr w:rsidR="001B6549" w:rsidRPr="00D3338F" w14:paraId="095BBCCC" w14:textId="77777777" w:rsidTr="00A82FE2">
        <w:trPr>
          <w:trHeight w:val="320"/>
          <w:jc w:val="center"/>
        </w:trPr>
        <w:tc>
          <w:tcPr>
            <w:cnfStyle w:val="001000000000" w:firstRow="0" w:lastRow="0" w:firstColumn="1" w:lastColumn="0" w:oddVBand="0" w:evenVBand="0" w:oddHBand="0" w:evenHBand="0" w:firstRowFirstColumn="0" w:firstRowLastColumn="0" w:lastRowFirstColumn="0" w:lastRowLastColumn="0"/>
            <w:tcW w:w="3823" w:type="dxa"/>
            <w:noWrap/>
            <w:vAlign w:val="center"/>
            <w:hideMark/>
          </w:tcPr>
          <w:p w14:paraId="148BD3F2" w14:textId="77777777" w:rsidR="00D3338F" w:rsidRPr="00A82FE2" w:rsidRDefault="00D3338F" w:rsidP="001B6549">
            <w:pPr>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Microscope images</w:t>
            </w:r>
          </w:p>
        </w:tc>
        <w:tc>
          <w:tcPr>
            <w:tcW w:w="3118" w:type="dxa"/>
            <w:noWrap/>
            <w:vAlign w:val="center"/>
            <w:hideMark/>
          </w:tcPr>
          <w:p w14:paraId="534E994B" w14:textId="77777777" w:rsidR="00D3338F" w:rsidRPr="00A82FE2" w:rsidRDefault="00D3338F" w:rsidP="001B654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Cs w:val="20"/>
                <w:lang w:eastAsia="zh-CN"/>
              </w:rPr>
            </w:pPr>
            <w:r w:rsidRPr="00A82FE2">
              <w:rPr>
                <w:rFonts w:ascii="Arial" w:eastAsia="Times New Roman" w:hAnsi="Arial" w:cs="Arial"/>
                <w:color w:val="000000"/>
                <w:szCs w:val="20"/>
                <w:lang w:eastAsia="zh-CN"/>
              </w:rPr>
              <w:t>.tiff</w:t>
            </w:r>
          </w:p>
        </w:tc>
      </w:tr>
    </w:tbl>
    <w:p w14:paraId="147612EB" w14:textId="77777777" w:rsidR="00D3338F" w:rsidRPr="00106178" w:rsidRDefault="00D3338F" w:rsidP="00D71B5A"/>
    <w:p w14:paraId="19BB6940" w14:textId="52C75DFE" w:rsidR="00612187" w:rsidRPr="00E74A4A" w:rsidRDefault="33E166F7" w:rsidP="00E74A4A">
      <w:pPr>
        <w:pStyle w:val="Heading1"/>
        <w:rPr>
          <w:lang w:eastAsia="zh-CN"/>
        </w:rPr>
      </w:pPr>
      <w:bookmarkStart w:id="25" w:name="_Toc124330380"/>
      <w:r>
        <w:t>R</w:t>
      </w:r>
      <w:r w:rsidR="008F0DF9">
        <w:t xml:space="preserve"> </w:t>
      </w:r>
      <w:r w:rsidR="00B54E62">
        <w:tab/>
      </w:r>
      <w:r w:rsidR="008F0DF9">
        <w:t>Reference Documents</w:t>
      </w:r>
      <w:bookmarkEnd w:id="25"/>
    </w:p>
    <w:p w14:paraId="19CF4B8F" w14:textId="10F90D6B" w:rsidR="00E74A4A" w:rsidRPr="00D813AA" w:rsidRDefault="00A93125" w:rsidP="00E232F6">
      <w:pPr>
        <w:pStyle w:val="ListParagraph"/>
        <w:numPr>
          <w:ilvl w:val="0"/>
          <w:numId w:val="19"/>
        </w:numPr>
        <w:spacing w:before="0" w:after="60" w:line="240" w:lineRule="auto"/>
        <w:contextualSpacing/>
      </w:pPr>
      <w:r>
        <w:t xml:space="preserve">IMB </w:t>
      </w:r>
      <w:r w:rsidR="00E74A4A">
        <w:t xml:space="preserve">Risk assessments #2627: </w:t>
      </w:r>
      <w:r w:rsidR="00E74A4A" w:rsidRPr="0598E08E">
        <w:rPr>
          <w:i/>
          <w:iCs/>
        </w:rPr>
        <w:t>Using Thermofisher Neon System for Transfection</w:t>
      </w:r>
    </w:p>
    <w:p w14:paraId="4092787A" w14:textId="0543C71E" w:rsidR="00E74A4A" w:rsidRDefault="00A93125" w:rsidP="00E232F6">
      <w:pPr>
        <w:pStyle w:val="ListParagraph"/>
        <w:numPr>
          <w:ilvl w:val="0"/>
          <w:numId w:val="19"/>
        </w:numPr>
        <w:spacing w:before="0" w:after="60" w:line="240" w:lineRule="auto"/>
        <w:contextualSpacing/>
        <w:rPr>
          <w:i/>
        </w:rPr>
      </w:pPr>
      <w:r>
        <w:t xml:space="preserve">IMB </w:t>
      </w:r>
      <w:r w:rsidR="00E74A4A">
        <w:t xml:space="preserve">Risk assessments #726: </w:t>
      </w:r>
      <w:r w:rsidR="00E74A4A" w:rsidRPr="0598E08E">
        <w:rPr>
          <w:i/>
          <w:iCs/>
        </w:rPr>
        <w:t>Routine procedures in Tissue Culture room - maintenance of cell lines, Tissue Culture room duties.</w:t>
      </w:r>
    </w:p>
    <w:p w14:paraId="0BA23A1F" w14:textId="744ADC45" w:rsidR="00A65FCB" w:rsidRPr="00813877" w:rsidRDefault="00813877" w:rsidP="00E232F6">
      <w:pPr>
        <w:pStyle w:val="ListParagraph"/>
        <w:numPr>
          <w:ilvl w:val="0"/>
          <w:numId w:val="19"/>
        </w:numPr>
        <w:spacing w:before="0" w:after="60" w:line="240" w:lineRule="auto"/>
        <w:contextualSpacing/>
        <w:rPr>
          <w:rStyle w:val="csl-right-inline"/>
          <w:iCs/>
        </w:rPr>
      </w:pPr>
      <w:r>
        <w:t>GIH_</w:t>
      </w:r>
      <w:r w:rsidR="00A65FCB">
        <w:t>SOP103 spCas9-SNAP expression, purification, and validation</w:t>
      </w:r>
      <w:r w:rsidR="00A65FCB" w:rsidRPr="0598E08E">
        <w:rPr>
          <w:rStyle w:val="csl-right-inline"/>
        </w:rPr>
        <w:t xml:space="preserve"> </w:t>
      </w:r>
    </w:p>
    <w:p w14:paraId="6FA52EA3" w14:textId="1DF36108" w:rsidR="00813877" w:rsidRPr="00A65FCB" w:rsidRDefault="00813877" w:rsidP="00E232F6">
      <w:pPr>
        <w:pStyle w:val="ListParagraph"/>
        <w:numPr>
          <w:ilvl w:val="0"/>
          <w:numId w:val="19"/>
        </w:numPr>
        <w:spacing w:before="0" w:after="60" w:line="240" w:lineRule="auto"/>
        <w:contextualSpacing/>
        <w:rPr>
          <w:rStyle w:val="csl-right-inline"/>
          <w:iCs/>
        </w:rPr>
      </w:pPr>
      <w:r w:rsidRPr="0598E08E">
        <w:rPr>
          <w:lang w:eastAsia="zh-CN"/>
        </w:rPr>
        <w:t>GIH_SOP105 CRISPR knockout in mammalian cells using RNP approach</w:t>
      </w:r>
      <w:r w:rsidR="005F406B">
        <w:rPr>
          <w:lang w:eastAsia="zh-CN"/>
        </w:rPr>
        <w:t>.</w:t>
      </w:r>
    </w:p>
    <w:p w14:paraId="6BD65BE0" w14:textId="07BD7E48" w:rsidR="00E84710" w:rsidRPr="008E7146" w:rsidRDefault="00E84710" w:rsidP="00E232F6">
      <w:pPr>
        <w:pStyle w:val="ListParagraph"/>
        <w:numPr>
          <w:ilvl w:val="0"/>
          <w:numId w:val="19"/>
        </w:numPr>
        <w:spacing w:before="0" w:after="60" w:line="240" w:lineRule="auto"/>
        <w:contextualSpacing/>
        <w:rPr>
          <w:rStyle w:val="csl-right-inline"/>
          <w:iCs/>
        </w:rPr>
      </w:pPr>
      <w:r w:rsidRPr="0598E08E">
        <w:rPr>
          <w:rStyle w:val="csl-right-inline"/>
        </w:rPr>
        <w:t xml:space="preserve">Savic, N. </w:t>
      </w:r>
      <w:r w:rsidRPr="0598E08E">
        <w:rPr>
          <w:rStyle w:val="csl-right-inline"/>
          <w:i/>
          <w:iCs/>
        </w:rPr>
        <w:t>et al.</w:t>
      </w:r>
      <w:r w:rsidRPr="0598E08E">
        <w:rPr>
          <w:rStyle w:val="csl-right-inline"/>
        </w:rPr>
        <w:t xml:space="preserve"> Covalent linkage of the DNA repair template to the CRISPR-Cas9 nuclease enhances homology-directed repair. </w:t>
      </w:r>
      <w:proofErr w:type="spellStart"/>
      <w:r w:rsidRPr="0598E08E">
        <w:rPr>
          <w:rStyle w:val="csl-right-inline"/>
          <w:i/>
          <w:iCs/>
        </w:rPr>
        <w:t>eLife</w:t>
      </w:r>
      <w:proofErr w:type="spellEnd"/>
      <w:r w:rsidRPr="0598E08E">
        <w:rPr>
          <w:rStyle w:val="csl-right-inline"/>
        </w:rPr>
        <w:t xml:space="preserve"> </w:t>
      </w:r>
      <w:r w:rsidRPr="0598E08E">
        <w:rPr>
          <w:rStyle w:val="csl-right-inline"/>
          <w:b/>
          <w:bCs/>
        </w:rPr>
        <w:t>7</w:t>
      </w:r>
      <w:r w:rsidRPr="0598E08E">
        <w:rPr>
          <w:rStyle w:val="csl-right-inline"/>
        </w:rPr>
        <w:t>, 163 (2018).</w:t>
      </w:r>
    </w:p>
    <w:p w14:paraId="55319472" w14:textId="71001ED8" w:rsidR="008E7146" w:rsidRPr="00D57667" w:rsidRDefault="008E7146" w:rsidP="00E232F6">
      <w:pPr>
        <w:pStyle w:val="ListParagraph"/>
        <w:numPr>
          <w:ilvl w:val="0"/>
          <w:numId w:val="19"/>
        </w:numPr>
        <w:spacing w:before="0" w:after="60" w:line="240" w:lineRule="auto"/>
        <w:contextualSpacing/>
        <w:rPr>
          <w:rStyle w:val="csl-right-inline"/>
          <w:iCs/>
        </w:rPr>
      </w:pPr>
      <w:r>
        <w:rPr>
          <w:rStyle w:val="csl-right-inline"/>
        </w:rPr>
        <w:t xml:space="preserve">Savić, N. </w:t>
      </w:r>
      <w:r>
        <w:rPr>
          <w:rStyle w:val="csl-right-inline"/>
          <w:i/>
          <w:iCs/>
        </w:rPr>
        <w:t>et al.</w:t>
      </w:r>
      <w:r>
        <w:rPr>
          <w:rStyle w:val="csl-right-inline"/>
        </w:rPr>
        <w:t xml:space="preserve"> In vitro Generation of CRISPR-Cas9 Complexes with Covalently Bound Repair Templates for Genome Editing in Mammalian Cells. </w:t>
      </w:r>
      <w:r>
        <w:rPr>
          <w:rStyle w:val="csl-right-inline"/>
          <w:i/>
          <w:iCs/>
        </w:rPr>
        <w:t>Bio-protocol</w:t>
      </w:r>
      <w:r>
        <w:rPr>
          <w:rStyle w:val="csl-right-inline"/>
        </w:rPr>
        <w:t xml:space="preserve"> </w:t>
      </w:r>
      <w:r>
        <w:rPr>
          <w:rStyle w:val="csl-right-inline"/>
          <w:b/>
          <w:bCs/>
        </w:rPr>
        <w:t>9</w:t>
      </w:r>
      <w:r>
        <w:rPr>
          <w:rStyle w:val="csl-right-inline"/>
        </w:rPr>
        <w:t>, (2019).</w:t>
      </w:r>
    </w:p>
    <w:p w14:paraId="3134E854" w14:textId="48121165" w:rsidR="00D57667" w:rsidRPr="00D71B5A" w:rsidRDefault="00D57667" w:rsidP="00E232F6">
      <w:pPr>
        <w:pStyle w:val="ListParagraph"/>
        <w:numPr>
          <w:ilvl w:val="0"/>
          <w:numId w:val="19"/>
        </w:numPr>
        <w:spacing w:before="0" w:after="60" w:line="240" w:lineRule="auto"/>
        <w:contextualSpacing/>
        <w:rPr>
          <w:iCs/>
        </w:rPr>
      </w:pPr>
      <w:r w:rsidRPr="00D57667">
        <w:rPr>
          <w:iCs/>
        </w:rPr>
        <w:t>Ma, M. et al. Efficient generation of mice carrying homozygous double-</w:t>
      </w:r>
      <w:proofErr w:type="spellStart"/>
      <w:r w:rsidRPr="00D57667">
        <w:rPr>
          <w:iCs/>
        </w:rPr>
        <w:t>floxp</w:t>
      </w:r>
      <w:proofErr w:type="spellEnd"/>
      <w:r w:rsidRPr="00D57667">
        <w:rPr>
          <w:iCs/>
        </w:rPr>
        <w:t xml:space="preserve"> alleles using the Cas9-Avidin/Biotin-donor DNA system. Cell Research 27, 578–581 (2017)</w:t>
      </w:r>
    </w:p>
    <w:p w14:paraId="39528B88" w14:textId="5787B1A6" w:rsidR="00351506" w:rsidRDefault="0BEAC54F" w:rsidP="00351506">
      <w:pPr>
        <w:pStyle w:val="Heading1"/>
      </w:pPr>
      <w:bookmarkStart w:id="26" w:name="_Toc124330381"/>
      <w:r>
        <w:t>S</w:t>
      </w:r>
      <w:r w:rsidR="008F0DF9">
        <w:t xml:space="preserve"> </w:t>
      </w:r>
      <w:r w:rsidR="00B54E62">
        <w:tab/>
      </w:r>
      <w:r w:rsidR="008F0DF9">
        <w:t xml:space="preserve">Quality Control (QC) </w:t>
      </w:r>
      <w:r w:rsidR="006D4C61">
        <w:t>&amp;</w:t>
      </w:r>
      <w:r w:rsidR="008F0DF9">
        <w:t xml:space="preserve"> Quality Assurance (QA) Section</w:t>
      </w:r>
      <w:bookmarkEnd w:id="26"/>
    </w:p>
    <w:p w14:paraId="2947874E" w14:textId="3D527EA8" w:rsidR="00351506" w:rsidRPr="00351506" w:rsidRDefault="00351506" w:rsidP="00351506">
      <w:pPr>
        <w:pStyle w:val="BodyText"/>
      </w:pPr>
      <w:r>
        <w:rPr>
          <w:rFonts w:ascii="Arial" w:eastAsia="Arial" w:hAnsi="Arial" w:cs="Arial"/>
          <w:szCs w:val="20"/>
        </w:rPr>
        <w:t xml:space="preserve">This </w:t>
      </w:r>
      <w:r w:rsidRPr="00A82FE2">
        <w:rPr>
          <w:rFonts w:ascii="Arial" w:eastAsia="Arial" w:hAnsi="Arial" w:cs="Arial"/>
          <w:szCs w:val="20"/>
        </w:rPr>
        <w:t xml:space="preserve">SOP is validated using </w:t>
      </w:r>
      <w:r w:rsidRPr="00A82FE2">
        <w:rPr>
          <w:rFonts w:ascii="Helvetica" w:hAnsi="Helvetica"/>
          <w:szCs w:val="20"/>
          <w:shd w:val="clear" w:color="auto" w:fill="FFFFFF"/>
          <w:lang w:eastAsia="zh-CN"/>
        </w:rPr>
        <w:t xml:space="preserve">gRNA and repair template targeting to </w:t>
      </w:r>
      <w:r w:rsidRPr="00A82FE2">
        <w:rPr>
          <w:rFonts w:ascii="Arial" w:eastAsia="Arial" w:hAnsi="Arial" w:cs="Arial"/>
          <w:szCs w:val="20"/>
        </w:rPr>
        <w:t>RFP</w:t>
      </w:r>
      <w:r w:rsidRPr="00A82FE2">
        <w:rPr>
          <w:rFonts w:ascii="Helvetica" w:hAnsi="Helvetica"/>
          <w:szCs w:val="20"/>
          <w:shd w:val="clear" w:color="auto" w:fill="FFFFFF"/>
        </w:rPr>
        <w:t xml:space="preserve"> gene in a traffic light </w:t>
      </w:r>
      <w:r w:rsidRPr="00A82FE2">
        <w:rPr>
          <w:rFonts w:ascii="Helvetica" w:hAnsi="Helvetica"/>
          <w:szCs w:val="20"/>
          <w:shd w:val="clear" w:color="auto" w:fill="FFFFFF"/>
          <w:lang w:eastAsia="zh-CN"/>
        </w:rPr>
        <w:t>reporter cell line, which will switch from GFP to GFP/RFP double positive as indication of successful precise editing experiment. The reporter cell line, sgRNA and repair template could be used as positive control for the method. An alternative method for validation would be testing the protocol using a published control sgRNA and repair template targeting at an endogenous genomic locus and use amplicon sequencing to validate the precise editing efficiency. Information of the control sgRNA and repair template could be found in the Reference 5</w:t>
      </w:r>
    </w:p>
    <w:bookmarkEnd w:id="2"/>
    <w:bookmarkEnd w:id="3"/>
    <w:bookmarkEnd w:id="4"/>
    <w:p w14:paraId="5ADA96A9" w14:textId="20D1D185" w:rsidR="00D13C7F" w:rsidRPr="00B71B51" w:rsidRDefault="00934ED6" w:rsidP="00B61733">
      <w:pPr>
        <w:pageBreakBefore/>
        <w:spacing w:after="160" w:line="259" w:lineRule="auto"/>
      </w:pPr>
      <w:r>
        <w:rPr>
          <w:noProof/>
        </w:rPr>
        <w:lastRenderedPageBreak/>
        <mc:AlternateContent>
          <mc:Choice Requires="wpg">
            <w:drawing>
              <wp:anchor distT="1800225" distB="1800225" distL="114300" distR="114300" simplePos="0" relativeHeight="251658240" behindDoc="1" locked="0" layoutInCell="1" allowOverlap="1" wp14:anchorId="19DB8CD9" wp14:editId="5CB76891">
                <wp:simplePos x="0" y="0"/>
                <wp:positionH relativeFrom="page">
                  <wp:posOffset>724343</wp:posOffset>
                </wp:positionH>
                <wp:positionV relativeFrom="page">
                  <wp:posOffset>355002</wp:posOffset>
                </wp:positionV>
                <wp:extent cx="6122916" cy="9612075"/>
                <wp:effectExtent l="0" t="0" r="0" b="1905"/>
                <wp:wrapNone/>
                <wp:docPr id="4" name="Group 4"/>
                <wp:cNvGraphicFramePr/>
                <a:graphic xmlns:a="http://schemas.openxmlformats.org/drawingml/2006/main">
                  <a:graphicData uri="http://schemas.microsoft.com/office/word/2010/wordprocessingGroup">
                    <wpg:wgp>
                      <wpg:cNvGrpSpPr/>
                      <wpg:grpSpPr>
                        <a:xfrm>
                          <a:off x="0" y="0"/>
                          <a:ext cx="6122916" cy="9612075"/>
                          <a:chOff x="723569" y="357809"/>
                          <a:chExt cx="6123305" cy="9612298"/>
                        </a:xfrm>
                      </wpg:grpSpPr>
                      <wps:wsp>
                        <wps:cNvPr id="244" name="Graphic 6"/>
                        <wps:cNvSpPr/>
                        <wps:spPr>
                          <a:xfrm>
                            <a:off x="723569" y="3641697"/>
                            <a:ext cx="6123305" cy="6328410"/>
                          </a:xfrm>
                          <a:custGeom>
                            <a:avLst/>
                            <a:gdLst>
                              <a:gd name="connsiteX0" fmla="*/ 6102039 w 6125165"/>
                              <a:gd name="connsiteY0" fmla="*/ 6323000 h 6328410"/>
                              <a:gd name="connsiteX1" fmla="*/ 4683380 w 6125165"/>
                              <a:gd name="connsiteY1" fmla="*/ 5869886 h 6328410"/>
                              <a:gd name="connsiteX2" fmla="*/ 3677283 w 6125165"/>
                              <a:gd name="connsiteY2" fmla="*/ 6047082 h 6328410"/>
                              <a:gd name="connsiteX3" fmla="*/ 4761843 w 6125165"/>
                              <a:gd name="connsiteY3" fmla="*/ 5130728 h 6328410"/>
                              <a:gd name="connsiteX4" fmla="*/ 6109632 w 6125165"/>
                              <a:gd name="connsiteY4" fmla="*/ 5095289 h 6328410"/>
                              <a:gd name="connsiteX5" fmla="*/ 6109632 w 6125165"/>
                              <a:gd name="connsiteY5" fmla="*/ 17372 h 6328410"/>
                              <a:gd name="connsiteX6" fmla="*/ 17370 w 6125165"/>
                              <a:gd name="connsiteY6" fmla="*/ 17372 h 6328410"/>
                              <a:gd name="connsiteX7" fmla="*/ 17370 w 6125165"/>
                              <a:gd name="connsiteY7" fmla="*/ 3141076 h 6328410"/>
                              <a:gd name="connsiteX8" fmla="*/ 2866079 w 6125165"/>
                              <a:gd name="connsiteY8" fmla="*/ 6323000 h 6328410"/>
                              <a:gd name="connsiteX9" fmla="*/ 6109632 w 6125165"/>
                              <a:gd name="connsiteY9" fmla="*/ 6323000 h 6328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6125165" h="6328410">
                                <a:moveTo>
                                  <a:pt x="6102039" y="6323000"/>
                                </a:moveTo>
                                <a:cubicBezTo>
                                  <a:pt x="5769205" y="6274905"/>
                                  <a:pt x="5198451" y="6025565"/>
                                  <a:pt x="4683380" y="5869886"/>
                                </a:cubicBezTo>
                                <a:cubicBezTo>
                                  <a:pt x="4092377" y="5691425"/>
                                  <a:pt x="3962027" y="5807868"/>
                                  <a:pt x="3677283" y="6047082"/>
                                </a:cubicBezTo>
                                <a:cubicBezTo>
                                  <a:pt x="3739294" y="5972407"/>
                                  <a:pt x="4420150" y="5310455"/>
                                  <a:pt x="4761843" y="5130728"/>
                                </a:cubicBezTo>
                                <a:cubicBezTo>
                                  <a:pt x="5424980" y="4781400"/>
                                  <a:pt x="6056480" y="5076304"/>
                                  <a:pt x="6109632" y="5095289"/>
                                </a:cubicBezTo>
                                <a:lnTo>
                                  <a:pt x="6109632" y="17372"/>
                                </a:lnTo>
                                <a:lnTo>
                                  <a:pt x="17370" y="17372"/>
                                </a:lnTo>
                                <a:lnTo>
                                  <a:pt x="17370" y="3141076"/>
                                </a:lnTo>
                                <a:cubicBezTo>
                                  <a:pt x="61664" y="4490293"/>
                                  <a:pt x="1236076" y="5825587"/>
                                  <a:pt x="2866079" y="6323000"/>
                                </a:cubicBezTo>
                                <a:lnTo>
                                  <a:pt x="6109632" y="6323000"/>
                                </a:lnTo>
                              </a:path>
                            </a:pathLst>
                          </a:custGeom>
                          <a:gradFill>
                            <a:gsLst>
                              <a:gs pos="65000">
                                <a:schemeClr val="accent1"/>
                              </a:gs>
                              <a:gs pos="100000">
                                <a:srgbClr val="913493"/>
                              </a:gs>
                            </a:gsLst>
                            <a:lin ang="5400000" scaled="1"/>
                          </a:gradFill>
                          <a:ln w="17432" cap="flat">
                            <a:noFill/>
                            <a:prstDash val="solid"/>
                            <a:miter/>
                          </a:ln>
                        </wps:spPr>
                        <wps:txbx>
                          <w:txbxContent>
                            <w:p w14:paraId="138C5E0B" w14:textId="77777777" w:rsidR="00B71B51" w:rsidRPr="00E2446F" w:rsidRDefault="00B71B51" w:rsidP="00B71B51">
                              <w:pPr>
                                <w:pStyle w:val="BackCoverDetails"/>
                                <w:spacing w:before="120"/>
                                <w:rPr>
                                  <w:b/>
                                  <w:sz w:val="28"/>
                                  <w:u w:val="single"/>
                                </w:rPr>
                              </w:pPr>
                              <w:r w:rsidRPr="00E2446F">
                                <w:rPr>
                                  <w:b/>
                                  <w:sz w:val="28"/>
                                  <w:u w:val="single"/>
                                </w:rPr>
                                <w:t>Contact details</w:t>
                              </w:r>
                            </w:p>
                            <w:p w14:paraId="4F0D481D" w14:textId="065B3305" w:rsidR="00E2446F" w:rsidRPr="00E2446F" w:rsidRDefault="00E2446F" w:rsidP="00E2446F">
                              <w:pPr>
                                <w:pStyle w:val="BackCoverDetails"/>
                                <w:spacing w:before="0"/>
                              </w:pPr>
                              <w:r>
                                <w:rPr>
                                  <w:b/>
                                  <w:lang w:val="en-AU"/>
                                </w:rPr>
                                <w:t>Stacey Andersen</w:t>
                              </w:r>
                            </w:p>
                            <w:p w14:paraId="73C0FE8F" w14:textId="4EA87842" w:rsidR="00E2446F" w:rsidRPr="00E2446F" w:rsidRDefault="00E2446F" w:rsidP="00E2446F">
                              <w:pPr>
                                <w:pStyle w:val="BackCoverDetails"/>
                                <w:spacing w:before="0"/>
                              </w:pPr>
                              <w:r>
                                <w:rPr>
                                  <w:b/>
                                  <w:lang w:val="en-AU"/>
                                </w:rPr>
                                <w:t>Operations Manager, Genome Innovation Hub</w:t>
                              </w:r>
                            </w:p>
                            <w:p w14:paraId="0B009894" w14:textId="2A62A04E" w:rsidR="00B71B51" w:rsidRPr="00D32971" w:rsidRDefault="00B71B51" w:rsidP="00E2446F">
                              <w:pPr>
                                <w:pStyle w:val="BackCoverDetails"/>
                                <w:numPr>
                                  <w:ilvl w:val="0"/>
                                  <w:numId w:val="0"/>
                                </w:numPr>
                                <w:ind w:left="425"/>
                              </w:pPr>
                              <w:r>
                                <w:br/>
                              </w:r>
                              <w:r w:rsidRPr="00D32971">
                                <w:t>T</w:t>
                              </w:r>
                              <w:r w:rsidRPr="00D32971">
                                <w:tab/>
                                <w:t>+</w:t>
                              </w:r>
                              <w:r w:rsidRPr="00E2446F">
                                <w:t xml:space="preserve">61 7 </w:t>
                              </w:r>
                              <w:r w:rsidR="00E2446F" w:rsidRPr="00E2446F">
                                <w:rPr>
                                  <w:lang w:val="en-AU"/>
                                </w:rPr>
                                <w:t>334 62607</w:t>
                              </w:r>
                              <w:r w:rsidRPr="00E2446F">
                                <w:br/>
                                <w:t>E</w:t>
                              </w:r>
                              <w:r w:rsidRPr="00E2446F">
                                <w:tab/>
                              </w:r>
                              <w:hyperlink r:id="rId28" w:history="1">
                                <w:r w:rsidR="00E2446F" w:rsidRPr="00E2446F">
                                  <w:rPr>
                                    <w:lang w:val="en-AU"/>
                                  </w:rPr>
                                  <w:t>s.andersen2</w:t>
                                </w:r>
                                <w:r w:rsidRPr="00E2446F">
                                  <w:t>@uq.edu.au</w:t>
                                </w:r>
                              </w:hyperlink>
                              <w:r>
                                <w:br/>
                              </w:r>
                              <w:r w:rsidRPr="00D32971">
                                <w:t>W</w:t>
                              </w:r>
                              <w:r w:rsidRPr="00D32971">
                                <w:tab/>
                              </w:r>
                              <w:r w:rsidR="00E2446F">
                                <w:t>gih.</w:t>
                              </w:r>
                              <w:hyperlink r:id="rId29" w:history="1">
                                <w:r w:rsidRPr="00D32971">
                                  <w:t>uq.edu.au</w:t>
                                </w:r>
                              </w:hyperlink>
                            </w:p>
                            <w:p w14:paraId="16EDCB06" w14:textId="312DE5BD" w:rsidR="003C214F" w:rsidRDefault="00905EE6" w:rsidP="003C214F">
                              <w:pPr>
                                <w:pStyle w:val="BackCoverDetails"/>
                                <w:numPr>
                                  <w:ilvl w:val="0"/>
                                  <w:numId w:val="0"/>
                                </w:numPr>
                                <w:rPr>
                                  <w:sz w:val="20"/>
                                </w:rPr>
                              </w:pPr>
                              <w:r>
                                <w:rPr>
                                  <w:sz w:val="20"/>
                                </w:rPr>
                                <w:t>-----------------------------------------------------------------------------------------------------------------------------------</w:t>
                              </w:r>
                            </w:p>
                            <w:p w14:paraId="154FB0D5" w14:textId="48D349F1" w:rsidR="00905EE6" w:rsidRPr="00E2446F" w:rsidRDefault="00905EE6" w:rsidP="00905EE6">
                              <w:pPr>
                                <w:pStyle w:val="BackCoverDetails"/>
                                <w:spacing w:before="0"/>
                              </w:pPr>
                              <w:r>
                                <w:rPr>
                                  <w:b/>
                                  <w:lang w:val="en-AU"/>
                                </w:rPr>
                                <w:t>Collaborator name (optional)</w:t>
                              </w:r>
                            </w:p>
                            <w:p w14:paraId="2D3FA9D5" w14:textId="553AAF0B" w:rsidR="00905EE6" w:rsidRPr="00E2446F" w:rsidRDefault="00905EE6" w:rsidP="00905EE6">
                              <w:pPr>
                                <w:pStyle w:val="BackCoverDetails"/>
                                <w:spacing w:before="0"/>
                              </w:pPr>
                              <w:r>
                                <w:rPr>
                                  <w:b/>
                                  <w:lang w:val="en-AU"/>
                                </w:rPr>
                                <w:t>Collaborator title (optional)</w:t>
                              </w:r>
                            </w:p>
                            <w:p w14:paraId="7E630AAB" w14:textId="46F80B6C" w:rsidR="00905EE6" w:rsidRPr="00D32971" w:rsidRDefault="00905EE6" w:rsidP="00905EE6">
                              <w:pPr>
                                <w:pStyle w:val="BackCoverDetails"/>
                                <w:numPr>
                                  <w:ilvl w:val="0"/>
                                  <w:numId w:val="0"/>
                                </w:numPr>
                                <w:ind w:left="425"/>
                              </w:pPr>
                              <w:r>
                                <w:br/>
                              </w:r>
                              <w:r w:rsidRPr="00D32971">
                                <w:t>T</w:t>
                              </w:r>
                              <w:r w:rsidRPr="00D32971">
                                <w:tab/>
                              </w:r>
                              <w:r w:rsidRPr="00E2446F">
                                <w:br/>
                                <w:t>E</w:t>
                              </w:r>
                              <w:r w:rsidRPr="00E2446F">
                                <w:tab/>
                              </w:r>
                              <w:r>
                                <w:br/>
                              </w:r>
                              <w:r w:rsidRPr="00D32971">
                                <w:t>W</w:t>
                              </w:r>
                              <w:r w:rsidRPr="00D32971">
                                <w:tab/>
                              </w:r>
                            </w:p>
                            <w:p w14:paraId="1CC38EF3" w14:textId="77777777" w:rsidR="00905EE6" w:rsidRDefault="00905EE6" w:rsidP="003C214F">
                              <w:pPr>
                                <w:pStyle w:val="BackCoverDetails"/>
                                <w:numPr>
                                  <w:ilvl w:val="0"/>
                                  <w:numId w:val="0"/>
                                </w:numPr>
                                <w:rPr>
                                  <w:sz w:val="20"/>
                                </w:rPr>
                              </w:pPr>
                            </w:p>
                            <w:p w14:paraId="503FB70B" w14:textId="51FEBD8F" w:rsidR="003C214F" w:rsidRDefault="003C214F" w:rsidP="009855F1">
                              <w:pPr>
                                <w:pStyle w:val="BackCoverDetails"/>
                                <w:numPr>
                                  <w:ilvl w:val="0"/>
                                  <w:numId w:val="0"/>
                                </w:numPr>
                                <w:ind w:left="425"/>
                                <w:rPr>
                                  <w:sz w:val="20"/>
                                </w:rPr>
                              </w:pPr>
                            </w:p>
                            <w:p w14:paraId="2A47829B" w14:textId="77777777" w:rsidR="003C214F" w:rsidRDefault="003C214F" w:rsidP="009855F1">
                              <w:pPr>
                                <w:pStyle w:val="BackCoverDetails"/>
                                <w:numPr>
                                  <w:ilvl w:val="0"/>
                                  <w:numId w:val="0"/>
                                </w:numPr>
                                <w:ind w:left="425"/>
                                <w:rPr>
                                  <w:sz w:val="20"/>
                                </w:rPr>
                              </w:pPr>
                            </w:p>
                            <w:p w14:paraId="4CF45D19" w14:textId="77777777" w:rsidR="003C214F" w:rsidRDefault="003C214F" w:rsidP="009855F1">
                              <w:pPr>
                                <w:pStyle w:val="BackCoverDetails"/>
                                <w:numPr>
                                  <w:ilvl w:val="0"/>
                                  <w:numId w:val="0"/>
                                </w:numPr>
                                <w:ind w:left="425"/>
                                <w:rPr>
                                  <w:sz w:val="20"/>
                                </w:rPr>
                              </w:pPr>
                            </w:p>
                            <w:p w14:paraId="1E47ACAB" w14:textId="77777777" w:rsidR="003C214F" w:rsidRDefault="003C214F" w:rsidP="009855F1">
                              <w:pPr>
                                <w:pStyle w:val="BackCoverDetails"/>
                                <w:numPr>
                                  <w:ilvl w:val="0"/>
                                  <w:numId w:val="0"/>
                                </w:numPr>
                                <w:ind w:left="425"/>
                                <w:rPr>
                                  <w:sz w:val="20"/>
                                </w:rPr>
                              </w:pPr>
                            </w:p>
                            <w:p w14:paraId="2DCEE4CE" w14:textId="77777777" w:rsidR="003C214F" w:rsidRDefault="003C214F" w:rsidP="009855F1">
                              <w:pPr>
                                <w:pStyle w:val="BackCoverDetails"/>
                                <w:numPr>
                                  <w:ilvl w:val="0"/>
                                  <w:numId w:val="0"/>
                                </w:numPr>
                                <w:ind w:left="425"/>
                                <w:rPr>
                                  <w:sz w:val="20"/>
                                </w:rPr>
                              </w:pPr>
                            </w:p>
                            <w:p w14:paraId="480F66AD" w14:textId="77777777" w:rsidR="003C214F" w:rsidRDefault="003C214F" w:rsidP="009855F1">
                              <w:pPr>
                                <w:pStyle w:val="BackCoverDetails"/>
                                <w:numPr>
                                  <w:ilvl w:val="0"/>
                                  <w:numId w:val="0"/>
                                </w:numPr>
                                <w:ind w:left="425"/>
                                <w:rPr>
                                  <w:sz w:val="20"/>
                                </w:rPr>
                              </w:pPr>
                            </w:p>
                            <w:p w14:paraId="30EA0B4E" w14:textId="752C85A1" w:rsidR="00B71B51" w:rsidRPr="00D32971" w:rsidRDefault="00082A2A" w:rsidP="009855F1">
                              <w:pPr>
                                <w:pStyle w:val="BackCoverDetails"/>
                                <w:numPr>
                                  <w:ilvl w:val="0"/>
                                  <w:numId w:val="0"/>
                                </w:numPr>
                                <w:ind w:left="425"/>
                                <w:rPr>
                                  <w:sz w:val="20"/>
                                </w:rPr>
                              </w:pPr>
                              <w:r w:rsidRPr="00082A2A">
                                <w:rPr>
                                  <w:sz w:val="20"/>
                                </w:rPr>
                                <w:t>CRICOS Provider 00025B</w:t>
                              </w:r>
                            </w:p>
                          </w:txbxContent>
                        </wps:txbx>
                        <wps:bodyPr rot="0" spcFirstLastPara="0" vertOverflow="overflow" horzOverflow="overflow" vert="horz" wrap="square" lIns="270000" tIns="270000" rIns="270000" bIns="270000" numCol="1" spcCol="0" rtlCol="0" fromWordArt="0" anchor="t" anchorCtr="0" forceAA="0" compatLnSpc="1">
                          <a:prstTxWarp prst="textNoShape">
                            <a:avLst/>
                          </a:prstTxWarp>
                          <a:noAutofit/>
                        </wps:bodyPr>
                      </wps:wsp>
                      <pic:pic xmlns:pic="http://schemas.openxmlformats.org/drawingml/2006/picture">
                        <pic:nvPicPr>
                          <pic:cNvPr id="246" name="Picture 24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001370" y="357809"/>
                            <a:ext cx="1835785" cy="7594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DB8CD9" id="Group 4" o:spid="_x0000_s1029" style="position:absolute;margin-left:57.05pt;margin-top:27.95pt;width:482.1pt;height:756.85pt;z-index:-251658240;mso-wrap-distance-top:141.75pt;mso-wrap-distance-bottom:141.75pt;mso-position-horizontal-relative:page;mso-position-vertical-relative:page;mso-width-relative:margin;mso-height-relative:margin" coordorigin="7235,3578" coordsize="61233,96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3fbgYAAAsTAAAOAAAAZHJzL2Uyb0RvYy54bWykWFtv2zYYfR+w/yDo&#10;cUBribobcYosWYMCQRssHdo90rRsC5VEjaRjp79+h6TkUG4GK92DbdLk4Xfhd+XFu0NTe4+lkBVv&#10;F374NvC9smV8VbWbhf/X5/dvct+TirYrWvO2XPhPpfTfXf76y8W+m5eEb3m9KoWHQ1o533cLf6tU&#10;N5/NJNuWDZVveVe2WFxz0VCFqdjMVoLucXpTz0gQpLM9F6tOcFZKiX9v7KJ/ac5fr0umPq3XslRe&#10;vfDBmzLfwnwv9ffs8oLON4J224r1bNCf4KKhVQuix6NuqKLeTlQ/HNVUTHDJ1+ot482Mr9cVK40M&#10;kCYMTqS5FXzXGVk28/2mO6oJqj3R008fyz4+3oruobsX0MS+20AXZqZlOaxFo3/BpXcwKns6qqw8&#10;KI/hzzQkpAhT32NYKzALssQqlW2heY3LSJSkhe9hQ5RkeVAM6388nxFFQfJ8BilyvWc2sDAbMbbv&#10;YCryWRvy/2njYUu70ihZzqGNe+FVq4VP4tj3WtrAZG9760g1T5o4dh0VJucSuntBW67UaRymRWbF&#10;dhT3LHQakTwOjTUehaZztpPqtuTmDujjnVTWWFcYGVNb9Qwy3rayUuVXGPi6qWG/v828NAxIEBXe&#10;HiOShGl/K5tT0N8jUESiIAi8redwBKM+BX0NHUpxmkdRHpyn5IKSPC3yPD1PiTiUojTLSB6dp+SC&#10;0iDOgpycpxQ5lOIsDfN4AiUXlIRRAP7OU4JpufdUQNnnZXJBSVAkJC/OU4JTvZ6SCwqzKJugOwSA&#10;Ix0NmWANp5AJVLLXU3EhUQgfyybYHHLWURqSp2mQTfAjF4QLneZHCItHSvDYaZYwAr1ECTFkM0QJ&#10;uh0CBzu0feTAyKM6QQcmZ3Vc6jjthhHE6mGKAGFjMVA67JwBw8ldcPgqMPzWBZNXgeGKLjh6FRje&#10;5YLjV4HhMC7YhFrcwTSFwQ9csMkyk8EwbxdscsxkMCzWBQ85dxrbNqEfjcQk9YGy/e2NTaAG09VX&#10;baov5XuovoTvofpaaiXTeUeVttFh6O1NVWFSlrfFuM+Ner3hj+VnbnYqbbJ9kjNy9D7XX9zzTrZb&#10;Vuz38ruLS7K0ILrigPwpyeICY8uLOTYJizxOrCWnAUmSIXt2ZrlPeAbd57HBXEa0XqIcBwWJMntt&#10;qIrCmIwoR0VKAtIv50GWp+ZWoCRDuU+Alm+b1yZTjrKoIIW186TISBz0FUkvVIwCNEExAJUkURjE&#10;yYixPiHaZZvnJlNOYhIXuT06zvIwDvq621JOgySN++UE8TkKjPcNMvdh0VK2ee9FynXr3rCLMjms&#10;xwy7hl/LgklZhsJr9vb55OTkl249DdPUaj6GrZHCxKZBwJBEyDA2DCQ5rC0fXUyfgAx3YxsfUxpL&#10;5Mo/Rtl9cFHtd6bIPjqg9lun5kRbtHpf1bX2t43sXXQjPeQLuE2CQtGkD9Orlde18B4p/JwyVrZq&#10;iPsbadEWFAIzoMRmecQUYRRbpYAFDTE/PcW66rNVAsPRcE8yWpco0o9EHEbrVgeQMIsjJBNG0VKu&#10;a6oMoy3X0lg/F1LdULm1LEteVyt9jYgwqKMFRmCgRrpD5zFU+HqkDsuDaQ/MBep/lnz1hJZBcNtZ&#10;yo69r3D2HZXqngqU4mAX7bH6hK91zcEaQpgZ+d6Wi+8v/a/3o6fBqu/t0XwsfPnPjorS9+oPLVRP&#10;MqsGNZqJ0Ww5mrW75prjbhDSwKEZgi+h6mG4Frz5gk76SlPGEm0Z6C98hGs7vFaYYQGdOCuvrswY&#10;HSxM56596Jg+2oRlyP758IWKzuswxAHodz7yocei86GPgX71BrtXI1t+tVN8Xekmx2jdarafoN+7&#10;vOgqNsenb4Mx+qHxO/9cAJTaaVXaJ4dm0hkNFd923Rsrb7Ws6ko9mdcHyKyZah/vK6a7QD1xe0g4&#10;te0hsa7JeiQ2+X3YZ1FQRcXuOPsmvZZfb1GZlVeyQ9ocLHy8faanI5LLuuoGR9XjXjjc2MkzwQv6&#10;sU8QN5ztGritfVMRJVwGDzpyW3USdjIvm6X2N/FhBQtieM9R6Is7UbXKeo1UolQM0YTO13CxP8G7&#10;9aHjgmH6mU8twn80zogrIRoIE+/c94KhcQ5z/S9yt35xyJIiTocCdXiv0Ial++beBHUBYozzxPZs&#10;a20Ys6yYITgzNmdeXDBCPLL9v37Scedm1/Mb1uW/AAAA//8DAFBLAwQKAAAAAAAAACEAiVRZ0XlB&#10;AAB5QQAAFAAAAGRycy9tZWRpYS9pbWFnZTEucG5niVBORw0KGgoAAAANSUhEUgAAAloAAAD5CAYA&#10;AAD/TJuDAAAACXBIWXMAAC4jAAAuIwF4pT92AAAgAElEQVR4Ae2dzXEbOff12289e3kiEGfFpTQR&#10;iN5xJ04EogNgmY7AcgSmSwGIimConXYmIzC11GrICP5mBH4LmgMbgvDZDfQXz69KNR6bYnej8XFw&#10;78W9b37+/FkQQgghhJD0/D+2KSGEEEJIHii0CCGEEEIyQaFFCCGEEJIJCi1CCCGEkExQaBFCCCGE&#10;ZOJ/+teOh7NRURTf2OCkKIrNw9PNqM6GGA9n06IoblvQ+I9FUYwenm5+tOBeekeKeebh6eZNzOfH&#10;w9m6KIqLyMu8e3i6WUf+DiGE/IIWLdI2pi25n7OiKM5bcB+EEEI6zCuLFiGE1MCuKIrPRVEMiqKY&#10;FEVxEnjJQ1EUy6Ioylgaxe9J69QEYtr0/SvcX6H8lxBCShEitO442RwVwqJ02uADD1rU2G9bcA+9&#10;5OHpRswp18V/Lr1zCCCf2Krkzn14ulkq/3s9Hs52hr4+1z5HCCGVCBFaS8YoHA+InWlSaJmuvVEs&#10;ESaEOLty/Pse1gzX75ue+xzWDZKRh6eb7Xg4mwfE5k0Sx8yJPvFJ/QuKLEJIaug6JG3mAAvG1nWP&#10;EIcuobV7eLq59j3neDhber6H5GPlEVp7WMEIIaRTMBietBmvyErJw9ONcJves0fUT4CliiKLENJJ&#10;KLRIW7mvU2QpeC1fhBBCSCh0HZK20khsFOKF9rY4NbgpY/hhE4wIAo8NuN/q1p8S9xTL7tjddoHv&#10;yvquA75/EHgQ5MU1In5P5UUfKtF/XvVBGyHtpsYAj4eztzWkVbHef0R76s+1xUnY0n0glPFwNkFM&#10;qdpOa9zDWnu38nmcYzjVvFayP1bh17tMOTeXfC7r91FokdaAzixpwpqlXvvUskDEJtncYFI0sSiT&#10;QNNwMCB3guG7FuU3a4qgdzUezt6XDKif6oH5FvT+FPp7Knofiu0/pj5oI6Td1MSz5zX054+4LxNl&#10;2vMF4+GswAnZNQ6TJZnLILAWlk3ghfK5O2xUtzjwcYFUKi5rfap5bRuRqiUFX8VJ4cTPYCKkX1i/&#10;j65D0iZ+Ca2G3IYSeW3TznqDSTSEjUcwbvGZEB7xWdNOPOaeytCmlBtNId/V3nP9Baw4sezw/QfH&#10;75n6U8jvSfaWPhT6+64+aGPraLODof//CGznKrgsbLtE1xc52j4URfFdVCQo2Sd+MR7OhMD6J/BE&#10;+BU++2/ERi7VvFanyCq0OTq0Hxd4vzFrzM4zVzu/jxYt0iZkEsumkbv1V6Z2WZII6Qi+OO7TW7rl&#10;4elmXvx2r3x3fPTjw9ONbQcec0+kJPJdFf7TqWKheV5YY9ytsIIt4Tpba8lU9zgYYuqP6u9tHQvx&#10;HQ57mK49Cshl9vjwdBMtFtBu8/FwttWeyXiiGP8v+7OwylzGXrMKsj0TX/8CfaJUjrbxcHYN0aZz&#10;wDvbQXDEWsd/ocwhvhJofzW8CbaiPIPv9Hh0X1bG2UJ7F+IdTB+ebpyhLhRapDWoSSybBALJJ5KE&#10;5cImah5jcs8hLuzeNqm7RFbEPX0OSXFR/HZRXFsypx89QrBAmNjaR4iVlYgZic37JT6PBV797qVP&#10;tOH3XuUFU3D2oYhcZqmYByzYC4fQCerPEKDS5SZFZOgi67r+CxcxxszEI8BvheCMESqIOzK906+q&#10;+C9+h15cV0lRI54JYsIkuDeRIusRbWjruwvLGLpz5D08h6vQatnD+Bw4hOdA9IuSOfkm2v97RVZB&#10;oUVIFsoM4K1lUs/pEjQiJg4UYJYWktI75R4zMlieVM4QJ1NnUfa1TWiFLJBYZK8ti9gZhGN08mqD&#10;KN2HWHbEtRDvVBospktY1KTFLkXFhxfiAYvtCmJ35bAMLiOD/U1i8pXIKn5vVKcYu1UE8zbBmN9I&#10;C5ON8XBmmyd3jn62RhvvPG7KucNLcAKRFxV3io2IOjbuQkRWwRgtQlpPykzowWCBYqoLC2gf3yR7&#10;gUWhS7gsX68W90D036u9TSA0s18XAkG3eqichcZr4XMmweMclxCx70PvORPZ5g4pnj2f2XrCUK5i&#10;TinCMqo+0yFmPFBoEUJssPxQda5gJeoKS0dA8aV2MtiL4rpTaUp8yutmTR8BsXXn+IhLiPk+twlx&#10;eUFs1Zp8WRGQhxrK9sm5yfou4Vp2eQRkbGMIujt1EeN6pNAihBjBRPJ8+ip2gSUv+IQg49YTYKmL&#10;tWpNtAXqvqmcbIr7tI6TcS4xGWpJMY25GLdnWQtkWeS9ZQ+WV4Sc7126xt1piOXNUOJtHxrvKmk0&#10;RsuTF4SY2SAAjyVJSB1MMIE24sLsEdGB0A3iCqgWMUDXEbv5xt2GGu/quEiK+DKL0AqOlRNrxHg4&#10;e6zxUIs8NV7X2uQ9oY5DHl8tpzYFH8ThE0976qIqetPUqNBSAgjneJi6c3B0CSGwrmswyRLyi44I&#10;g7Zw8MxhayySrW5TLNAbS3zQCRYa70lYSxB8o+7ojs2fNjG7iDjR6jqwkZS6T41HWJWusWG0GXSW&#10;SMfyqj1hiVbHwaZMH2qF6xDH1wcev/axckAepVInfgiJRUwuwmpBd2E0U09MyElkXEiTpAiKb4U1&#10;C3251v7sCbQOtfjYBPkZRHtIPzp6SzQEVLQLEe2rj4NSIQCtidESjYGEen9HZHftO2JXeR6aR4mQ&#10;RMhyExRacfzAztk1f51FlK9pDFiebNnRT30xZy0Lgv/UQH92tU/o+3dZ/0Q/2gXE/i3hLu3a6dek&#10;wEjx1fGdHwzieK5ZqD+XDdlpXTA8Bvh5E/mDWsZXWLEYi0Vqw5Poj3jAeB35xFZH0j64XDO+Bb4V&#10;QfA1FFy3XdMW4xaUQ6z47bZ3lX2RSVCtgku0uRAZXEeeufaUVlIT0A60nHT7EHe5jVYmLEWMwAgP&#10;XmsJhpZQtjAtITYGgYsOracVCcyyLtI+/DAlnmwRK8OxdskF4lps7i39uVLHZoX0Zz33UXZwT65n&#10;jXU9zT2lkQq4vm4hthjHawHVE6aO4tOnOOhxbbAAxhwAeUVrM8PjoSYBdYv6BkVW9xmUyJ2Ue+d9&#10;dWTjqFGQZb3wiK0POInYyvGulPWxndiam4SDIQj+kOEZW9Wf8cxzzz29jxVBkaWRhCX6G07ZVRIG&#10;fQWnQV2nED9h3OoB8JX6bxdK8MzhSjyGumsUWf3g1FFzjhwJEFsuN1IhXT8ttkLoRXRVrmAB0N1S&#10;bUvpkIOFUkLm3GNxOqC2Y6l2QD/aeUr7qHyAkWLCU8NGrrFBsLWlPndXtjq3PmEpVPnI41vtA3cU&#10;WYT0Cxzw8WXoXoWWZakbiCjX/b+waFmC4Pvojj6D1ePCI37kgaZKczuE+MAT0K0iNnvfu5Iot04C&#10;TiGq3KUQq1mElggkS3mEWboRU31fC3lMncWXR/OJxh1OH7l+3vMQShZC0j6sWpz2ISbVgx4Ev8kU&#10;iB3Snz82fIL9r5QHmnAyX7T3X54geZVbiq3X4NCdbwMUVc/QRS7X4QBWqGSBiPBVf+6pS2aawZ9+&#10;XTbnB6mMt3K9DmK6cvbtIPcUKv//m/E+jg7EOo2QP8lm/TiVCU3b1j6Ia9lbEj6eiIVcsdjU5TYM&#10;6c/ivreO4OcqyJyPLrewMYatKrCwjCISfd/i4AVrl75k6hmTyeLccroO56l3aDgN0DcX4ufUfnTs&#10;YGjRItFg902rVmKUEAhfjq22hg+4Ns3P/1ZTEHwUGWPflgFu4auc1iQl0XdI8eiuJMqtDYxJq7U2&#10;Zf7KnELrJJNvvs3HoWM5pG4jSzZbQmJYwzXRplNLnc/thQ2VLwTisqVz3MohEk9hiWtrEPwmY3+e&#10;ejb/tznj7+BOnAQk+s61HpMAcgfDX6U2hcP8GeqfbjuLTC5D1owkpRFxIIgtqfvEkjOeJsOOvPYA&#10;dFhY3ns+1rrx69v9K/XkVFohtNCXs/TnwPjhUvF3KIUl3J9egRSY6LvPcc6tpo5ThzlMln1Q5jms&#10;WSPHUWxC2o5vIUwdv6QLrVo2cHCnhZ4eaxMu4aSfvns8ltQCeE6XeD4tKTpllYagDYFSlcAmtk7a&#10;GAN4DNQhtE5TCwpPHa6ukNSaBTHL9BAkGzUU5/UF6ybbkWPB0YO7axMGOD3WqSL6WMhD77nVm2Ex&#10;X8r+nOL7IJ5dbXOJ4PUyBBsqjuCEfiepK49WjqDArlu1UouileVUECGVQZyJLM6bK3bLJ7SuElrH&#10;TQts3aey5h08eBAybx0aaMtYJujLKdcl3/v8UtKidBbT7yMFMamBOhOWiqDAlEq7y0dVk+aWQZkM&#10;FgImOZG78ftcpT0CkmMWKTYosCzo42Vfd3Z25SRiZ8QW2sh3v6sOlH+R/TnZOqIkwnTFGpbNlxa7&#10;drKIdIuoOzP8MpWPOHBSbivJrFlHWAuS1AxchbKP5d7g+Fw5l1Ws4/jdLyWum4XAxblt+LwJbXcb&#10;TpQ0FEk9C4jXcrkIT0qOoetE1lyW5GmAuoXWCYpepjLXdrVKeZLFiiKL1ITaX7MKLSxUnz0fu42N&#10;d0FMzsJSnLdy0dgqyASUTV0/FrSVTRi2Oghei2XdZzqJ6IvXugg5SagRHOuMZzStsRsWmm6Gpmod&#10;3pboaCa66D58rNrZUeJoS5H1C19wdpcT9aW69zLHy98iU7zc/VfuuyEgMbHvBOAXHH13ChSMlWu4&#10;Ukwncg9tCB4OOLnWNmzzd13WrDL9+Rybc3k6Muf64YvX+lAilOYKm2sfC0u8LvNoNUSuEjwhfMAk&#10;OSkbryR+z1Eaoq1UGtwYnEvmynqBz0IqgklHdcfgRGI7wn1W+htfIsbb1me5wWIkCwPrFe7rtPpM&#10;sCi6nv8CFvI9PqvOIwO0qev3hcgatWWXL94N3LRlSzFZ0wCI701cc3Bpuc9k4sUjokP780jpz/rG&#10;tMp84NzcoezSBK4621y9xLwUY1WTB0Lm+vtUklWbNuD3ESV46qoqYhPLdea3swp2MRemsng2KbQK&#10;TIL/ooZh2XQH645ZdkoNbkzADHpXUCaWkDYRQaiTVGLL47q6iBmkEDfWRUVcK6QcRIA7TViSTa6z&#10;UGqzIGMuOA90j5+WmAMeq2zyLO6ZORb/0sJNWPO0mLgq96MyTVx7Vmxy77T7vEssWn0bqCr9+RAg&#10;PFzjaerbeKCNxOf+sXzkBPUY55Gu60vEKt5ByP2AONE3RpLH0NOVlrQnkqh5LeA6tk2QqOP4NvcG&#10;CGPGZVWcpIppe/Pz50/94iOtCOe72MXJ8B0hyErZUSdW0JGrLB618vB08ybmeph0r0ssJNGFjYvf&#10;RYWlcCn1HTnR7q8qZfr2NUSR7x4OENUr2ySKvjvB9/kslBt839Kwkw29pyoIt2HtmdSL31Zcmzsk&#10;lgM2daVEB0IezvFjemcHTM7LKnFfCA2QC9Fn2/1irp3i/fva5xF9aJHCuoUNwnflr6LHk+E7B1gH&#10;XAtxCu5Qq1C//kgZk77r75UxaX1u9BlfIul73UqlFZo/lPRibLChcK6pKee1NlzHcw9TjN9JwJi5&#10;V8Zz6THTVIyWiRMIJrELWEQkRexSQHxw5mkx4LGb/5exWK3iU6CgOcHO02dluAycQC9wbdO4CL2n&#10;KjQ2zoTl4eHpZoAYprKpEPYIsh+UFVng3JAFXeUE/17V/RKa9mGE+SFEhJ5hwU/iGoJlQ85pqdJj&#10;DHCPOUVW4bDOjiKuLy2pzs0oktP63uWl470ccI0/iqL4GJisW3zmPUoPhRguUs5rbbiOiynecciY&#10;uXTMu8E07To0cYJGED74R5hnVzY1CfNsWbVfN04zJHaI00ClfawsEy76ZXYovhNxMdco8yym74u9&#10;pzI0XnUAO1sZxzTCz8BiXZJFhLeYP1KdLgt9Z5X6qBLjM/V8V5nrpIzVkvNVKrfyro7+7HAblmnP&#10;kN+ZBIgG/b3I710r/VdYxxZKuMFAiWmS/X1dQvSmnNfacB0XqebdYNrkOvQhzd5rdKRfKj2xOykn&#10;H9VYG23BmCQWi710HRJCCCFdoo0WLRtnium7wEmjrRIM2AUGio/aFuNBCCGEkJ7QJaGlc4qfy3bd&#10;lhNfQCQhhBBCekSbguEJIYQQQnoFhRYhhBBCSCa67DqMQY3n0mO63iJmypbsTbLHyZqtcgJhoPz4&#10;slATQggh5Mjoq9B6p/w5JFPzCkHqtvIFH0Mycxe/T1yqAow5sAghhJAjpQ9CS1ZJ/yVoyiTOgxib&#10;GkoQfA4VWfq18V2q0NrwtCEhhBByPHQ5Rkvk1foLZRRSF0t1/X8VrmHl+oxsv4QQQgjpMV0WWimz&#10;PVtJXPH+2XKGEiDZ750QQgghzcJTh4QQQgghmWir0NoEFs4khBBCCGktbRNae8RdjVCt/2ML7okQ&#10;QgghpBRtO3U4FXFX4+FM5KtaitN+4+HMFsuUo6p3ncyRw8vGOT5z2oq7JYQQQkg0bRJajyI1wng4&#10;W6B+4UikRyiTqqELBATyi7ZYQlAyHQQhhBDSQdoitD7jJJ4QIHNYco4ecUIR1j0mPSWEEEI6SFuE&#10;1nw8nL0VIgsZ2kf4+8XD082q4XtrmvPjfnxCCCGku7QlGF64xj4IsYWEoUJc7I5ZZIm2gOuQ9RMJ&#10;IYSQjtK2YHgRAD8ZD2fnIlGo+K+IVbLEKP1yN3aR8XAmnuuiq/ffZiDYVUvgjzqS2x4TGJu/DnP0&#10;NZaSEEKq0jahdYlThissllMGghMfqCk5gbgyitfxcFag7NFa/lB8hTEezgZo3xF+Xo1JQ/uuUldV&#10;IISQLtLGotJndJcRHxDic4jx0BQYJzjRKn7EdzwiDjBlPcveMB7OpmjfUMur2r5f2L6EEMISPKSD&#10;4MCEsJZ8qphnTAj62/FwJtzUE/aF/xAWQliWbyu6t9X2naa8R0II6QpttGgRYgRxQSEHBPYo2i1d&#10;gyO4FW1uaCHW/hkPZ/dImvvjWN8A8th98HxMughl+75FG9veyykE1xTtS5ciIeRooNAinQCL9MIT&#10;s3cHV5Ux9gpWq7nDSiNcXqIyweTY4rfgil17RKwQsNc2VyBiua4ded8ulPZl8Dwh5Cig65C0Hois&#10;W4fIEhaWdw9PN1OXQBLpQkQdzaIo3uN3TJwiK//R5C8LFFnilO/AFW8lLFXiHYh34Whf8Q6/0ZVI&#10;CDkW2ii0xK75a1EU9y24F9IwEDy3jrsQ/eU8xkICsTDyiIE1LDS9JlBkvY9JpYJ3Id7bo+Njt4yL&#10;I4QcA20TWo9YNOcinxYsD+RIUUSADSGUJmVifmD5Gjk+IsTWMSTMXQRYsqJPDeKdTB1iVrA8Jssh&#10;IeQ4aVuM1vMOFyeeno+F489vDZ/tekDt3PJc+mcua7qfNrL0xGRdV4mlEr87Hs4+4/SiiTNxwtFl&#10;zdETd2ZkmzpIHxYlVx3NTZWkwGhfIbb+sXzkRKkEYbvH2PYNSk5rSGob9H0Rv1cF47tu6tqw7Pqs&#10;u6WTAgd+f9Q10G9GWt/Z4vl22mfl9Xe2TVvJcZ58zMaAyiLP7ZDiPmroB6XGZMS9RX9vKtoitA7I&#10;Cr/D0X3RKaZCZPU1KDnwuYT7alcxhUEnQRJSl8jcPzzdLKo+mxASEAO2Nv4kJiyH1WxRU4b/v1Na&#10;2JRyVy4qx1GJuLjxcLZxtJFPzMa278ZjqZSICf1bie8L/b0qvLNYcuu4tqmfTR2bkV+Mh7O/S5ZN&#10;C/r+kHeLeePa1WcM+d3WGP+f8bsmyoxz23vMjraJmjueK4bQfvC+ZO68smOyiOhDTpTEy1sl8XJl&#10;DdIW16FwFYrO8LzwiYBl/DBzd0MDtQX4JoaU5ZeqXGuLOLHcpLZkzH0nOBOmYfC17xzCz8TW435U&#10;2SspJ3z8wIRtiyM74N/175O/1wR1XNvUz3aB1y3rCg75/kffu0Vqkm8Bgkjmd/s5Hs5+BG5kt56Y&#10;QxXZd5pMEzNX/pzq4EloP7gt2Q9C+retH4TeWwgn6ENCuH1HHsBrxxzlpS1CawEzZ4EHWuPnqOM3&#10;8GJDdue9Au/dNVnuU2Ybx3e5FvMrW2A84gkHsAR0AiWrvouU7bv2LFIntvvBBmyA1B0u7nAq0vdc&#10;8nu32MyJvvZR+2fRFwb497np94qi+CNi4Y3FOOZrurbpukvluq5DSvIQSdSCpH2//lzyRPG5691i&#10;/bDlf3t0LMJBJd4wzkVf+cszV9w/PN28bdJQgLlKnT9PU5zyjegHRZmT257+7ewH2r35Nr6yP6g/&#10;rt85heiSHrdo2uI6PMFidg0T7UTmQ3L4xl3+9BBx0mih4QCf/1tYAo7ObRggAnIEqa888Upz1315&#10;XGSPAc+kM/XcTxUmngVmnyHPlVgIvzj+fWqzfIn4kvFwNg94P6UQLujxcKbemze2Bvd07Yg/+xhh&#10;XYt610p72NwsdxFCeRKQoFa97tRzSlWKrei4IMtzLX190RFreA9vyU757LTKvIo1yTVXlO6HCTHd&#10;wzTV5imiHyzr7AfFy3FpPakOwWwEfWlimSNPEEoyiY17a1sw/AoP8NwQSv4kEy5/elAcA/yxhZLp&#10;+tUCjt3ZRCmqm6rIdV2xPV3Ed+w/hzvVJ7QmAZPo2vJOf5QQLs9WXaX/p7RshjxHalYeoXWKSdl4&#10;bUygNiG7aSjo2HXNbcQ719+1F/Hdyvyls4u89kqZM539DO9h5Flkz+RcHvo8DkLeqylW8w453fT7&#10;X+J5FxU2MlaXetNVD7BemaxXF2Jzn8q4ENEPSoluAzG/X/odIMZwpVj9TXFfZ7BuBVst25beQT7A&#10;Sqm1VgeyGO6toWF3+PvLhCKLWIClz9nOJQNuffgGzGndrmy4NH0usygwgfhKGCUXWliAfCb9o82r&#10;pb3ruvvZOqafYdH0jcELGQ6SE1gXdOvU3iSy1PvHv/cxV6PLWp3U2hbYD8RcU/nQUt2gj1w7XMVR&#10;bvI2JiyVose3GNQFxVW9+HbBWWJTIAR8QddNxMulFpUhz5DLpe4TcEcXj6gh33Ud6UJ0coiiK7iA&#10;cmIS56FjxpfnrYu42tsaa5qZKxxU6BxKvkWb2Arqa72odQjlGR2kpuTeOMegc4m7OzRqGTcQCce3&#10;2OY0zW897txRA7sz2ddSTZBea0nG2EXfu2vL5qopmnQ7yXeeeiH+Ik72pTy8omG63yChqsTzuFza&#10;nQGuPN8YssZCZuYD0jVlt3KmBnF5om2/G75aWG7nvlRDR13rELXZ1qKRlBMld4qL4xFBrX+gjt6K&#10;Iis7vok+5wEG30JX+24Q5vnPCS0OjVgMQUgi0aO1akHgpnzXMddO3c9Uyh73L8sk4uRj5xZ+ByEn&#10;C5sM1r/t6vhWxqYJb+qHXli0UoHGZLHbZmnSqtFKi0uV7OwGfAtQzqDyJvMKdYLE7zqKzNdexwQP&#10;V+QEVhuvqIBV67Hr1lQs9CHB/SfikFmDlqVVjf0gNQtL/sETuLCtbWoSWl0pbSOOWVbOBIs8Gisc&#10;H7UuBNiRzeF6OXYXR5P02qKIHd/zaZ5M1tO2993RsSXplbl5mhBZONk9kJU5KnzVV7y75Mf9Pdi+&#10;6wNcliFt2ocNQIyBYJ7RkhfSD54L9jdZnqgMEOW2fG3ONn3lOjQMtr6b8i/go/8/0Yhi4pEBg2JS&#10;EP5XnID8jh0DRVYmjtltpDDCydc+tkXX65Pm4lOK8iElkUfYK9eJcwQNS87KJDT14ApG/hSY+HoJ&#10;t1CXBb5uvXvveBdnGefakH5QKrFtS7CJqTPX8xx1jJaBK6Ry+FeUZ0BumS8UV6RGelsNoekcQ22k&#10;yc1FYKqPYGChCBFbKQ+UrDzXu0AZlaWjusMSpd86KbQMKS4OcA262jlbiExEP+hkYLzjuaxjmTFa&#10;REedjBhTk4a3gQvquaeQdqc5spJa546Eoio5TrEOAvtb8mvjhNbUkTG/wHH/H6HlkjzXCz05eIUg&#10;+UWTcXCZ0EXTQvmvzVJ6hWLuWTY/gf3gEgX7uxYXbTudfm6zsIZYtLpo3iPlUXdGdQcshgz6JvLA&#10;VOUM1lHfTy+OmTs4prnkS+A7z2Etv2rw2jKh8HvPxz6kqL+H6y0CE67KEiq7voQpwEqnb86ehRYs&#10;S652yXoCMbAfXKXqBzViWxejXYdqAc4270I36Ei1FVityB2yEfsyZB8lgburJoVWH5Ibpqpwnwu6&#10;F3sAXFdfPU9yC7dXZWAV8V1PIjaT34R1q6NxQiq6WLrTgsyd7sPczx9Y3SJZP6gJm6fHqpW6ZNE6&#10;QKSIvFZ/PTzdvEGF9GmHXFziJNnk4elmgCrj7xCE2YrFz7DLa+IIrk+E5uyPvl1uF48k6/jGSk4h&#10;G/LdFFo9Aa5B3yK7TOVSxvXeRWxkP8gTcCmu3xA2t6Fsk61jfTmpo+wV1uja+kEbscVoqT7IJgPB&#10;9/B5+hKFduUF/bpP7DrW8qSLUrx6VKHYaVV0EdOEgN15KuvnfNc+EVdWBOwDAz9HNRQa33riwFxt&#10;X5WQBa0PYrbAwuLrL28tR8Wrsgk4QSeLD+cuMeZLiZP0uD/WiQHitkw5j3TEfW27mNsJLjf1+TaW&#10;Z1g65pXrmoLSQ/vBeYcPzVj7r01ovXhQDII6H/4OeV28p0CwG+lKPUKrSMAks4Syn0N0zWsWuvr9&#10;NTHxrD1iI6fQylVseRcagItUIjnf+dqXSgCLTo4TWD6L4b5ruXUchM5fuwyxeeuQ/iaK9yNWKxsI&#10;Vh9hLrGJeLnIJoubEs+PnEeLgAMmXc3tpFuzjIJJuO8gPE3tf5pxvKv3ENoPVh2In7NtyK3rpc11&#10;qP9CXRYjIbD+RLmb0BffJXNjkLUClcOXKAv0rkbXotqWh4YmHV+RzpMcpv7AwV3H8e/URaRfEDiu&#10;co0p3/ceY3mrxo64oy9kjxfFPDIJOO6ftO+jxJq47t8BzxlcILgNwM2mryfPljzTj8c7UUtZnqb6&#10;QQZs85i1jdsitFSBFWs569TpkVi1jlqMIwiu3EH/6ntuxIwO07dvUswRV+D7zsearLo7COuc17r3&#10;/HvyMYWFwWd57sxClwosPpsG4zRXuHbWTRXGtW+MXWRKObHC3OYLlr/o0Ak4kzj65PhxWckv64pT&#10;a7IfJMSmh+IsWhj86mKXS8yIaz8h04wAACAASURBVLwrKbAkXTumW0q0QnCdOwpbVgIDTTXpNmld&#10;8O3yc0yGvsFfy8CHJXOUuRaZ77svM5xG8r2zAxbEowPvu5F5TASQ4/rZN1awoPmO+0e5zVHJ49q3&#10;gYWXYO7JmF40XHQ5CCWeNyW15RbL0Q/qwrFhPLi8Ba5Th+rAyxGgK6xY51V8w6kzG9dEpQGC2Iu/&#10;Mpj82xCfJfEJgbOUOzBM0q4g8EOfrC0QNHVbDVshZEmzBKZ9iGEaU7IK13dlLXeWUmkJOQ4xTOp8&#10;7gz9oC5sG0bn+uASWi8EUOIAtY+wYlU1V3cp94bkomqHxu7zPLErUX+/jVm0YN30HQdOuQPzfdei&#10;R0HaEt8zJ9vZwx3jE7JVhFal0IY2Hu8X9yRjbRq49tuc1w5M+xBL8JyK+dP1bI3E/Ua8c31sfkRo&#10;SciPK9VDrW7TTP0gG1i3bW3kNA64SvDoC22qqvrvE7pFuii0Ctx3pTbAwn+OkzUp0kGobfnYAmEh&#10;T17adm5JSkhgA+Gy2O77aG3xnEQqsLOfJhqrqYSsrfTFScWT0W2y5komsNT44ulyXnuf0aXkO+4f&#10;S2zs6wKnu3OmM4lFtvujrd0N1vc9MuMHgTFvO2k6b2CuS90PcmJLF7LxeeasFi1DUHIKUZNMZEFd&#10;drUuXDKBiGRwlSbjlsVnPYOF1zfJp+hLvoll3kNrlsS3g72uan31iLkCoj50MXcJoCoWd308tkFo&#10;SatFEy5r2S+yXVspPJwqBKJMOEHbwgHkO3fNv84EpT4gCGyekNO6M7Rn6AdZQGyWLS2O1/rvywyv&#10;vvCqcTGfEwf4dtWaVWQINp5WdCPqbdmKCQg7NZeIvMCutBSwBrp2Ul/7HKCNSdd1uOK0ipj1TE4F&#10;XIYx7oqVI7amlOUFFgLdItzoO9dcrbVuejQLb9bUE4HH/WOI7QPGOTh3TikT2js3tjvWX72vlnlH&#10;LnFW+2GADP0gKZjHbH3ic8hBEp/Q0iecsuLmPkPF9NafDvGQ7P4TdFR1sXOenmgAn4j8UuZIdoDL&#10;9R4xBL0G49IVJ3GJtoptX9fkJJnHnHZDP7ctEqexMUW4R32O02vF1Qo2YPIZ60op8gyuLd/1vqaT&#10;iNuEJ8evQi0yjpN7tbtqtXd+cLS7Ps+V6qsweNjWiosmYhYD0z7UDjYea4fLMGjOcQot7ObVF1Im&#10;WC521+oFD9+104Y6SdsEE3IZwTHQ2rJVFhzFtOwSW7ehBWIR6LvyiKzHugNDmySgFplYwIJrwkH4&#10;2iYnSdkwgoXDzfAp1MJpmUAPdR5zN9zTQLun2sYixs5asarUdm0ssr7j/qGE1sxbWPpnJSterKdC&#10;afeQd17JbRjxu42MgcC0D7WAgwlLxLOZ+sljjDAMKSqtvvgy7sMUpwt1GpsME3KaOjkehHHsjkxf&#10;mFrnKlPEluvZPqBmmbEivTzRg0Sgrtg+sUs8L9lnbWOj9dULAsTWBdp3YVvI0PZisrx1iKxDlVjN&#10;AOvtF4jCV1YSiOwJ7tE0gc4TWpCCi+SKz6Fv6uWXrGPRMw/PI649gDjdadeu1aqN/pAiR6Asp2MV&#10;3A5r9iZBqEBQuynvXG934/UNgfu2uoahuMbfVVMpLhL1g1L3jrEwxUb8X8dmXKxDo5g1wnXqUKLv&#10;/ucRbq/71DEuAafEukSOgp7TyKziqipvbdJIucBiwrm2LOSnWOSFhetRyXatB/ubOGChLfU+PEkE&#10;T+qoJ1YVIbZQa9HWvicQtB/Gw9lBCRoPzWf3iI1XJZeU+H2PSV/MD98i77GM+HO5vER/+z4eziK/&#10;8hc+151rk3ZS8doh84D+7JU3E6hPaIpDiuUEglueopPtOEC7mdaPQ4iFwnPEv4Ax4meFe381R0A0&#10;68aFqmNoNx7O9o55cRlosWljP3AaMFBfVF8jQzTFs8U75pSn5M3Pn/4+gRuTL0QMQqdixCT4DWV1&#10;ksYY1FB0t24+p45fw07Jm20a8Qz/KH/1tQtxSRiE14nSWhSw5JQ6XQirpJzAfbmilhB/yzZXqM/Q&#10;vqUnKBe4z2XFjdcB4i9og4Fryneeqn1MvBqLNV77DhbOFwT09UdszNcVE1Grc7xzfoR1surG27sB&#10;iBjnVbhHbUZ5zWtsEGwJSjeYS4I3CEofCjFYbCD8XsxXWN9HjrbYY1zW2Q/kPeUyxNxhDis1b4e4&#10;DgvN6nIS6PK6yyCy5j0TWQXM/KmDDxeBtct0UdWJfFEoFiv64J/ILlzmaPAeJuo/KybPlZmpfZOv&#10;tAZ9crgYW4HWvncVDlkcEHMxSC2yit/3OULR4NhagQe8/0GkFXeAd5hT6BQWF1Rd17a1h6+vn8Vk&#10;aXfgi8k0Id7nH0jYGZME8ys2pT4LUeg4r4L+zj9hzrC54S9KxJLKPhQiRi4s89XI0xanDfSDUcRz&#10;hfKorRGl9UyI67CA0FKPaftcXrvUcVQW82kfOEFbJsu8L0SD7wQWxJ3aKTdttrKYwP3OlZiUEUzX&#10;cmKQ/5XPtcWf1wlPVC1LxLN0op3VAxawfp47kvbZWOU+xQehtEKfnmh94Bzt/QM/24o77V2ueqMq&#10;FvHX5LWLiL5eyUWO+WuKd+n7LnlPa/SztRKjJfuCdGed4/3Lz60i5rwy4zwWvd1D3nXsXFKmD+nX&#10;CG2HOvtByncjvmubct4Kch0W5gDCd3XFnCgnM/pmzVJJ7kJ0YXiffx9rUV8SjpK2IVRsvXCHEELI&#10;sRHqOiwMFqw6rUuLnousAkfTa0kpYAg03FNkkRCUvEeh7trLJur1EUJIWwgWWrBeqXEQF4kLTRtJ&#10;WMuvC9yGHsuuiL7wcSEkwShFzUPjomrbRBBCSNuIsWgVdS/QRyayJOuci5LFmpW11AbpHyJ+AYHo&#10;ofEet2UyzBNCSNeJEloWq1ZyURCYvbuvnGBRyiW2mnQBk56BuMI/A61bIhHitg5LOCGEtIXgYHiJ&#10;kiNLImI1ymbSNn3/OcRA32OyQiid38mE6d09PN20OtUA6Q7oX9eBR6zvkJ+n1UlcCSGkKtFCq/hv&#10;Ql1pZUySnJhD0Kyr2v8xskcyvcoLkiHZK08akuRAcM09pY4kexxrl6k3dl1LM0IIIS7KCq0BagFJ&#10;DrBqlZogMTEvMyeD6zr3VWqxGUTsxpc5npAqKGWJJoGii/2SENI7SgmtItHCHelqIP8R7U6EMN5q&#10;uY/+Spi0k5CQfjhSEkgOLDUoKbQIIb2iitB6i8VbnSg/5ii1QaphqAfWiZqGhBBCSNeJTe/wC1hU&#10;9JNx1xnq9pEKoBSFKrL2PGlICCGE1ENpoVX8Tvdwr/zViacGIqkRiF5dVCU7xUgIIYQQN5WEFphq&#10;1f0vYEUhzbPS4rLueMqQEEIIqY/KQgvWEb1o7JeaSskQC+PhTK8PuceRe0IIIYTURAqLlnQhftX+&#10;eoWAeVIz4+FMCN8P2lWndBkSQggh9ZJEaBX/iS1hLXlU/uoUritSI0pmfZXPzMBNCCGE1E8yoQUm&#10;hngtpnuoCVgQl1pc1iZF1n5CCCGExJNUaCFruZ7y4UPGAsnkJStDXJYeP0cIIYSQmkht0Spwqu2z&#10;9te3rNifl/FwttTyZQnL4oRxWYQQQkhzJBdaxX9i6xqlYlRWPImYB5RDutK+fM4SO4QQQkizlC7B&#10;E8J4ONtqrixhZRlRAKQDbtlb7QtZCokQQghpAVksWgoj7SSiCNJe07KVBovIuqPIIoQQQtpBVotW&#10;8fsk3E47CUfLVkUcIosHDwghhJCWkNuiJTPHj7S0D7RsVcAisu4psgghhJB2kV1oFf+JrS3FVhos&#10;IuvRkFaDEEIIIQ1Ti9AqKLaSgGLdJpE1YhoHQgghpH3UJrQKv9hiYk0HyJP1RfvEPUUWIYQQ0l6y&#10;B8ObgAVrhXqIKu8fnm70On1HjVJW51JrBwa+K4yHM9GfVjn7D/KV2ViiMoL6+YHFpbtLcZ/YnKjW&#10;4K1IGIw+MzfdU8R3y+8oy4+yp18d7abyA8/bSA1P3OMyZ766gHYo/X4Dru3q6+uc7Y6xvETya0I6&#10;z/+aeAAxMUFsrbU8W88Z5Ckg/gMTrV5Wp6DIegkExyVER06h/snxb2ucrlUZWH5nU+U+lcLher8Q&#10;/7aHCDmz3FMo557nDbnPskLI1m6maxRIjnydS3RYmKMSwzxjfKSvHaq8Xx++9s8itBCDKscyhRbp&#10;BbW6DlWU04gb7Z+uxsPZGjvqowUli/SErwWSkVJkvUS2x2nmupp/aW5vyXuToMDf/aHlkhOfLV2O&#10;CuNCFd97lLz6ins7NQmwiuwxTjeG8Vpo/7avejHRbg9PN2/gGleR9/Go/b2oirCtOdZT9rMrbIiS&#10;42gHccL4TU6rEq77Uftr0b/+yFykXh3LDCchvaAxoVVAbGHR0cv1XDQwcbYGBL1/M+Qee89kpC/B&#10;Iqe6VbMJLbiI9EXmzuUGxIZipfx/VYvbXHO5i3qWwpozhwVEFyFV+fzwdDMQ41T+GJ5xpPwMDLVO&#10;y6K75Ja4zrlB9IqxUsvYgJhXx2bujY/eDrXkHzTMNduc8aAYy2q91iqua0JaQ6NCSwILjb57EovJ&#10;d4iOo0BYKxCfoAe9ywSvjF97jd4/LjILdH2Rq9NdJVB3+V/V+CDFSlzZqgTRVpQUL/J3slml8dy6&#10;xeMil3VJQ+9zFARp0Dcxdb1PQrLSCqFV/N49vTO4Zr4I8dF3V6LiKtSD3oWFYsAs+lZM1oQ+L3xO&#10;tyDEVirLzqaMBQO/s8kptIrfrlndgpd1YYaI19/BSWaXde/B/G5yFeZ0UxJSC60RWsXvifPcMHkK&#10;8bHrq88eJ3y+GU5hCovFOdM3mDG4cCRXPRbm6kbkAwS6TmVRLqynVWLJ4OKrwwJb93u2iXgKgmpM&#10;LGN5cuzxuqT7tEpoFf9N0DvEYHzV/kkMwn9EPqm+DDyxOxYnswwnfMRi+jfibogd2T57g7usr22n&#10;n8T6Nh7OFtqY2CFOqm63Zq1AZKqbk0PmtANvEXhfGA4FnFpELwnDNpZP6JolXad1QksCkfG3wZV4&#10;1QfrFqxY3w1uCDGBnzOHjBvNhbMwWBT6Ojmb3IIfMCae2wCblbrTHdSKkotPJXcwvOoenBsO8VAQ&#10;lAACVY7la8N7pFuWdJrWCq3ivwVjhZgL/XiztG6tuhYsKSaV8XC2s+Sp+QyXS68tEYmQi9oBOaVW&#10;+im0PsbNIFbvveGfxJj4JCykPT6tK8bOtUj/gk2K6mq6y5x2oFD63AbvQXeNXjJ4uxRynB4wjpfa&#10;WM6dtoWQrLRaaBW/U0BMLNatS6SBuG67O1FMwDhRaIrFEjFpf9WwUPQCzYWzQh/5YVj4emlhQOzT&#10;n5acVmc9Lml1gQ2KmgJgDzd71oVYc1M+9zNLMD6tWhFoY3mpjGXdWkmhRTpL64WWxGPd+gTB1brB&#10;iJQNQkD9azhReIAV65ynCqNQ3/MaVsKRIQj8rK9xM3APjrAB0ePTxJhY9tCytTFstn7kylKuoVpQ&#10;d0qf0689ZfB2FKow3TraNXfaFkKy0RmhVby0br0zLC6nKOGzbcviihxgNjehjMWiFSsedXK+hZXw&#10;G/6s0+udMDYgtsMjfUtuuzakADjLXHZJT4p7ovS3b4iPUzmxpCkgZtTx6RvLtBaSTtIpoSVBaQqZ&#10;gVrf4Z7hJNa6KcElLGuIw/piOLIsXR2MxSqB4aSZj2wlUkCt1gv06xfiHBuQuSF2q3cJH+Gu0zPP&#10;X2ZObBwr1rl5CgDu7dixTGsh6RyNFJVOhbAGiXQPmNiutK+9gODaoOBsVveCknDv2jJ5CEG4oAWr&#10;Mr+OgUNsvwLB0moczzTj4hfjzjDVSSyDcQMhYrcgRNWxMOhbmgeM+5H2jkVi43UmF7zsc/ewqL8A&#10;Y3+nbKqe6/Q1eXIYG711y+uihoxlvd7rnEKWdI1OWrRUEKsyRe0zU3CwFFy7HDFcSgzWDuZuk8j6&#10;iuzunCAqoLlwXO6iV0HxCXfC+kJ+EfDdst+lEvsuS9WxlGmaGMIHkleQ0JLiGl2xluDtxtxcitW3&#10;jti1Umh1DV19Vm9zug9J5+i80JKInSyCg99ZBJeM4fqBU4qVXCpINiomiP9DDJYpq7HIs/OncOsw&#10;u3sSVKHsKuS8NCQ9TBI3g/eo50+y3gv6iBTfKS0ctvgr1dqVNYFnk+A96O/0NHEbF0qf23vashV1&#10;+iA0Zd9ocy4+VTBZYwkxlnuftoX0m94ILQnit1yCS55S/Bd5uIIXYFiv5jBnfze4KyVSYE0Zh5UG&#10;nDiSk/NdQLvq4idlCpC5NvlfInbquS8hlYeM0/uVSTxxSZpLvQYoFiD14EXfguFfADehXoxeCJwk&#10;z432lFYXpzUa/VGfb3LVaJ3I03nazxQW17OydSpVDEIxybNgLEuxdBdwn/r7bH06H0JU3vz8+bPX&#10;DaIs0DZRVCiJ8hamGA8soFNDegb9Oxb4DlqvEoIFZKFYDUXuornNwuB45+IdTVJYeXCNpa/IM9jg&#10;upX7hSH+rFAKOKv3YownqnjtEcaB3q53yIGUxHqGRVTG1amW4gPe60ptS+Sn08emSAMzLdPmuP5c&#10;E6336HNGgY+2WRj6wyPeffSGy9EOIXxEof5SOOa8r5jjSm0gcWjhi/JXZcdy6XYlpG46HQwfAoTT&#10;FHFUU/zocVQnGMjiVMseokseJbcVO5U8YuI5ltiYJtCPep9h8bGdKl0YxEiB9+j6vWDQr84hAucW&#10;wbWBAEndNzZ4Rtk/1WfNeeji2tKuVwi6T3XK91xbjCUn6As7Lf5IWnLUcX2J7ykj/s4NKVkucQ1b&#10;u36z/P1ZhcMYtnYIoarb8B/L339A7rKy/Ut/nrJjuUq7ElIrvbdomcDiOPFYqFw4LWDkOFHSifyo&#10;s19g1/+27usSQgjxc5RCS4IYhAksEiH5XO4hsFZ0DxJCCCHEx1ELLRUlQFNPovcoixYzHoAQQggh&#10;MVBoGYCl6xwJ/2i5IoQQQkgpKLQIIYQQQjLRuzxahBBCCCFtgUKLEEIIISQTFFqEEEIIIZmg0CKE&#10;EEIIyQSFFiGEEEJIJii0CCGEEEIyQaFFCCGEEJIJCi1CCCGEkExQaBFCCCGEZIJCixBCCCEkExRa&#10;hBBCCCGZoNAihBBCCMkEhRYhhBBCSCYotAghhBBCMkGhRQghhBCSCQotQgghhJBMUGgRQgghhGSC&#10;QosQQgghJBMUWoQQQgghmaDQIoQQQgjJBIUWIYQQQkgmKLQIIYQQQjJBoUUIIYQQkon/6V87Hs5G&#10;RVF8Y4MTQgghhASxeXi6GZk++EpoFUWxK4riM9uVEEIIISSIne1Db37+/MkmJIQQQgjJAGO0CCGE&#10;EEIyQaFFCCGEEJIJCi1CCCGEkExQaBFCCCGEZIJCixBCCCEkExRahBBCCCGZoNAihBBCCMkEhRYh&#10;hBBCSCYotAghhBBCMkGhRQghhBCSCQotQgghhJBMUGgRQgghhGSCQosQQgghJBMUWoQQQgghmaDQ&#10;IoQQQgjJBIUWIYQQQkgmKLQIIYQQQjJBoUUIIYQQkgkKLUIIIYSQTFBoEUIIIYRkgkKLEEIIISQT&#10;FFqEEEIIIZmg0CKEEEIIyQSFFiGEEEJIJii0CCGEEEIyQaFFCCGEEJKJ/7Fhu8l4OHtbFMWkKIpR&#10;URSDoijOi6I4KYpiXxTFDj/boihWD083u7IPOR7ORrhGDOK6u4enm22Kxh0PZ9eJXpK4p2Wi7/rF&#10;eDib410UaO9Fxe8r0+Yugp878bWXVfpeasbD2UAZM2L8XOAS6phZ4x3+KHv58XA2xZis1AZqv394&#10;ukk1BvRrLJV7XTw83awyXEN8/xT/W2kMav1z/fB0s05zl8459YA57Ycyp1ae2/o81shLKLQ6BiYt&#10;MeleWe78FD8X+MyX8XB2J36n5EAUE8GnMq00Hs7EBLXEtUsvXGWvb2CD+0kGJudrTMiCc7F4VXze&#10;0m2e4LlTXnsN8dIo4+FMLJgLRVjp6GNmMR7OhOCYl3yPU+VaVdpAfQ/JhRYWenUeEX05udCCaPn1&#10;LOPhrKggtvT+WVloYQwvILJODB85Ud7npbj+eDh7xLxWpb16N9aIGboOOwQsJ1uHyLIhPv9vQstQ&#10;KGKC+iAmAOzy+8hUm5zFn+c9fdbOMR7OxAL63SGyTJxgzPS53xaKlUlyBvGVmwXEb+OMh7MJBMqV&#10;RWTZOCuK4p/xcLaGUCPECi1aHQEmfl1g7bET20oTOgb9OXZnE+zUJZ8wwU1L7tQ3gTvIc+zW5MQl&#10;/ntbcScr+Vzhd3Ps+EyialrRAhHSxupO+M7zbGWfe1/RAtjYDhvjYGUQWNK6t5XuH1iJ1TGj99vR&#10;w9NNrwQXntm0YbtO7LY2Idp1JeaiipbfSkBE32rf8WpOLX5b/2QfUfvUBfp5VbHV2bFG/FBodQDs&#10;ytVJ8QC3xquBiYlrjZ85rGCqa+sSE2kZk/c6JlbEcO1nl0yVyTVXrEoZMFFLIbvHf5/dUOLfyopK&#10;TPBOsTUezlShtUwZq6Kwa1N7R6KLrEeMmVftBJf6Dov/W4hntX2vhDW4ZzEw6gZho7TVhRBhNTzr&#10;KYTFJOCzyTGIrANcgcb4SmVMLiC6FrBqFYncul0ea8QDXYctB6btD8pdigVjELqIY+I4x+8JPuYI&#10;eHVcW51I++ZWU5/lWtuRctJsCLjIVZElLH6jEDEqNgFY8P7C4it43yeRBTGpWuhEP75X/r+uvnvZ&#10;QDiDjNnTRdYo9BCL6EcPTzfiO76KvlX18AvpPxRaLQYTorp47zEhRFmEsEiMILJqnRSwuN0pf1VH&#10;DEh2sKuVO9oDLCgLZXE+rSnehSjAJaZaozbC7VdizGwRxP13jpOqDTNXrMwbPKs6L1xljDvaaKLu&#10;EzaTdaK+Tymyok8RPjzdzPvmUiZ5oNBqN3MtQLNsbJXcqTe181ItaDFByW1G3Ykv0L4/tGelVat+&#10;1DY/VHFN4Z3WYv2tGVUcLIrfG6JH5e9zWp6n2rWWEMjZgcvwTLnOPFUaGkJsUGi1G3VCvMsUh1MH&#10;jQW85gCLgioYbS7Di7acrjoGDAHeiyaDrduIHleoCUl1IzbPZdXCO5kq1t8TJT4uN+qc+thDayVp&#10;IRRaLQVuJ/XEYJfjANQJ9OD4XFdQxdSdGr+DP6uuEaZ6qA/desXYmdeoffeFxRWiQx7qOMkZqA4r&#10;kip6znK/Lwg5dYPE/kFqgUKrvajxPfuOm7fVCbWrVrlnMFmrVhOTe1CPd6nFLUJejJl7WrNeom3e&#10;DpaTx7Ud6IA17avyV1c4qZwLPWayj25h0kIotNqL6nLqrMiCq+JS+auuT24vjsWbTqPBxbux/A7J&#10;hypoGXfzmldxhYbP6Ac6sgZ7i4Bybax8yehuV7/3kUKc1AXzaLUX1d3WuUXDko+ockzEeDj7Web3&#10;Hp5u3lS5bvHymSSuHf9ScVNMkYepaxP7Rcn2FgK0iROXapBzW8bMN5Got2kgXrxuM9FHkRxZppSZ&#10;pi5bZWCC9yWtbWvk8so5XoK+W6tb6aRiHqyujTUSAYUWiWHgSVkgs9IPDHXDDoaSH11Dfaa963CC&#10;EJTIEXSK35kyJqRWaK14ibpBuPOImIUitC6QGT+byx/iboJSSQXGy1qzQDXFNOKkNE8ZEyMUWiSG&#10;qxJ1Fgu4BiaJdqibgM/kwhpIbEEsWF/wT/MOCq1DSctQG6xJrD8HDKcxnX1XuMNRiF7+zjx3bKWI&#10;QR0PZ++VRKKi7uICrsVjoMtjjXig0GovqijpYoqAPSbnpOVhmjKTa8fiD4Eu0KVSgqhSWZ6G2HbM&#10;LfGouA/PWxIP+K5s/y/rJjegWpKNcYUG1Nqql3WU5YEVeKRc98N4ONtmGjOhQnzu+ey3RPfTtbFG&#10;IqDQai9bJYi8LULLVVT6rVYqaNWz3eiLk5MRWd/Xynuc1xDvcszsNKF19BjiCmP67l7ZXFzX4foX&#10;mdYRTybf4wJiK4XlRhWKZ47PqffjvG4b4u9I+6HQai9rJZD8NHecRCDOotJa6gOxG133IbM2FiY1&#10;TuNSO0kZyllL3mNfUUWtsMK85cmyZ3Gkxkp+0g6ohDKpsT1HEEUnSjLT8wTXfjHuRFxYTzP/k5bB&#10;9A4tBYuxmtyzC4Hk86ZKa2QmZdszYDYf+qLJtBrp2qC2gvAQVGqy1NMUlmC4PusqM0TILyi02o2e&#10;+LLVPnxbaY2Gb6sShkDiTckfyQUTmOYBC+mL/GXH3NZ6XGHJftuIMMFG86PyV5c4xVsVVbBdsPA7&#10;qQO6DtvNQissvSxrQodbT0xUWfM54fTQvEenh9TJvXTOGhFnosSF1BLvcqRcKwHKUuiXitfCmFmg&#10;8HAXXZDqmFuUyfOENvjlxqvzQIcogo94LbnR+aQJvzKoB1SKKnMqIaHQotViMPjVyfEUwaxRR9ex&#10;q18jWD3692PBRHyn/NoH5MnpFGgn9b6r7KhZlqcGYAlRy7oIoR9dsBgL/A6LfPYxkxpYatSA71Kp&#10;RTAHqVbpul3fejhCUBC7DcXqLik1pxa/+wghXii0Wo7Y1WmiRUw0u9DSGPicak05q8kF0Id4rXlo&#10;glIfWsHeghatfMB6qva9y9DTdmLBhYvqu/Luzwx18tqOXvi8isXmxWavzk2TIRwhxXeuLHNq0DvW&#10;+gghXug67AA48lwoJnSxANxisC+Qg+WXCMCEMcIEdao94UeIt6wg2/MUlrSTqm4c5dkq7agj3Seh&#10;5XZCWSonvuZwqbbZZTGo2N7rBk9YjtD31A2GKIezwXv4lTIA1oxzWC/1U3oHuA47E2uIDY16Srbq&#10;mBEi5F5LU1JbeyAcQbyXfxJ+p2lOFf3jEf1jraZ2QB8ZoY/oVS8KLZ6sDF0ea8QDhVZHwMSw045m&#10;n8rM4wH5XJ5L4NS5YGSK1ypzNF0laDLDxC4n09AEpT7UmLsTTNhtzqt1mqC9G5n8IfRHeN9qfrcL&#10;KUICxswjxkzXsm/rcYUpEo0uFKGVvSyPjpi3xsPZ5wT98ReWOfUsYk4tEvaRzo414oeuww4Ba8yf&#10;mtnbhxBYYoIaNLEr73C8tDMR4AAAARNJREFUlrpYJbEAtiDe5agQ7Q1R/y6ydNPzmHl4ujnvmsjS&#10;ctkVqfoYRJXqjq3d9Y35L2kJrpJzaoG2eN/FPkLqhxatjoHd6RRm5gnM2W8VV8EeQbw77HBWFd1T&#10;a8ufY5hrWZljY7U+1/mW4HpRLU0pXa3XaltUKG2itknK0igpd8Wt2GFDJIwQvKyOGelWlGNmCxdM&#10;1Q3JUnn2Ku+mTL8fKL/3I7HVaV4yVm2n3FPVvjpRXPpJnk2ZU+dK/xjAnSyt2huURZNzaoox17ux&#10;Rsy8+fkzVTktQgghhBCiQtchIYQQQkgmKLQIIYQQQjJBoUUIIYQQkgkKLUIIIYSQTFBoEUIIIYRk&#10;gkKLEEIIISQHRVH8fyLgQskQ7l53AAAAAElFTkSuQmCCUEsDBBQABgAIAAAAIQB2Q6+n4gAAAAwB&#10;AAAPAAAAZHJzL2Rvd25yZXYueG1sTI/BSsNAEIbvgu+wjODNbtaa2MZsSinqqQi2gnibJtMkNDsb&#10;stskfXu3J73Nz3z88022mkwrBupdY1mDmkUgiAtbNlxp+Nq/PSxAOI9cYmuZNFzIwSq/vckwLe3I&#10;nzTsfCVCCbsUNdTed6mUrqjJoJvZjjjsjrY36EPsK1n2OIZy08rHKEqkwYbDhRo72tRUnHZno+F9&#10;xHE9V6/D9nTcXH728cf3VpHW93fT+gWEp8n/wXDVD+qQB6eDPXPpRBuyelIB1RDHSxBXIHpezEEc&#10;whQnywRknsn/T+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af7d9uBgAACxMAAA4AAAAAAAAAAAAAAAAAOgIAAGRycy9lMm9Eb2MueG1sUEsBAi0ACgAAAAAA&#10;AAAhAIlUWdF5QQAAeUEAABQAAAAAAAAAAAAAAAAA1AgAAGRycy9tZWRpYS9pbWFnZTEucG5nUEsB&#10;Ai0AFAAGAAgAAAAhAHZDr6fiAAAADAEAAA8AAAAAAAAAAAAAAAAAf0oAAGRycy9kb3ducmV2Lnht&#10;bFBLAQItABQABgAIAAAAIQCqJg6+vAAAACEBAAAZAAAAAAAAAAAAAAAAAI5LAABkcnMvX3JlbHMv&#10;ZTJvRG9jLnhtbC5yZWxzUEsFBgAAAAAGAAYAfAEAAIFMAAAAAA==&#10;">
                <v:shape id="Graphic 6" o:spid="_x0000_s1030" style="position:absolute;left:7235;top:36416;width:61233;height:63285;visibility:visible;mso-wrap-style:square;v-text-anchor:top" coordsize="6125165,6328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VYHxAAAANwAAAAPAAAAZHJzL2Rvd25yZXYueG1sRI9Ra8Iw&#10;FIXfB/sP4Q58m+nUjVGNIoMNB8K02w+4NLdtsLkpSWzrv18EwcfDOec7nNVmtK3oyQfjWMHLNANB&#10;XDptuFbw9/v5/A4iRGSNrWNScKEAm/Xjwwpz7QY+Ul/EWiQIhxwVNDF2uZShbMhimLqOOHmV8xZj&#10;kr6W2uOQ4LaVsyx7kxYNp4UGO/poqDwVZ6sg+9m+2mru/eHw1e+rYjTf58EoNXkat0sQkcZ4D9/a&#10;O61gtljA9Uw6AnL9DwAA//8DAFBLAQItABQABgAIAAAAIQDb4fbL7gAAAIUBAAATAAAAAAAAAAAA&#10;AAAAAAAAAABbQ29udGVudF9UeXBlc10ueG1sUEsBAi0AFAAGAAgAAAAhAFr0LFu/AAAAFQEAAAsA&#10;AAAAAAAAAAAAAAAAHwEAAF9yZWxzLy5yZWxzUEsBAi0AFAAGAAgAAAAhAEKFVgfEAAAA3AAAAA8A&#10;AAAAAAAAAAAAAAAABwIAAGRycy9kb3ducmV2LnhtbFBLBQYAAAAAAwADALcAAAD4AgAAAAA=&#10;" adj="-11796480,,5400" path="m6102039,6323000c5769205,6274905,5198451,6025565,4683380,5869886v-591003,-178461,-721353,-62018,-1006097,177196c3739294,5972407,4420150,5310455,4761843,5130728v663137,-349328,1294637,-54424,1347789,-35439l6109632,17372r-6092262,l17370,3141076c61664,4490293,1236076,5825587,2866079,6323000r3243553,e" fillcolor="#51247a [3204]" stroked="f" strokeweight=".48422mm">
                  <v:fill color2="#913493" colors="0 #51247a;42598f #51247a" focus="100%" type="gradient"/>
                  <v:stroke joinstyle="miter"/>
                  <v:formulas/>
                  <v:path arrowok="t" o:connecttype="custom" o:connectlocs="6100186,6323000;4681958,5869886;3676166,6047082;4760397,5130728;6107777,5095289;6107777,17372;17365,17372;17365,3141076;2865209,6323000;6107777,6323000" o:connectangles="0,0,0,0,0,0,0,0,0,0" textboxrect="0,0,6125165,6328410"/>
                  <v:textbox inset="7.5mm,7.5mm,7.5mm,7.5mm">
                    <w:txbxContent>
                      <w:p w14:paraId="138C5E0B" w14:textId="77777777" w:rsidR="00B71B51" w:rsidRPr="00E2446F" w:rsidRDefault="00B71B51" w:rsidP="00B71B51">
                        <w:pPr>
                          <w:pStyle w:val="BackCoverDetails"/>
                          <w:spacing w:before="120"/>
                          <w:rPr>
                            <w:b/>
                            <w:sz w:val="28"/>
                            <w:u w:val="single"/>
                          </w:rPr>
                        </w:pPr>
                        <w:r w:rsidRPr="00E2446F">
                          <w:rPr>
                            <w:b/>
                            <w:sz w:val="28"/>
                            <w:u w:val="single"/>
                          </w:rPr>
                          <w:t>Contact details</w:t>
                        </w:r>
                      </w:p>
                      <w:p w14:paraId="4F0D481D" w14:textId="065B3305" w:rsidR="00E2446F" w:rsidRPr="00E2446F" w:rsidRDefault="00E2446F" w:rsidP="00E2446F">
                        <w:pPr>
                          <w:pStyle w:val="BackCoverDetails"/>
                          <w:spacing w:before="0"/>
                        </w:pPr>
                        <w:r>
                          <w:rPr>
                            <w:b/>
                            <w:lang w:val="en-AU"/>
                          </w:rPr>
                          <w:t>Stacey Andersen</w:t>
                        </w:r>
                      </w:p>
                      <w:p w14:paraId="73C0FE8F" w14:textId="4EA87842" w:rsidR="00E2446F" w:rsidRPr="00E2446F" w:rsidRDefault="00E2446F" w:rsidP="00E2446F">
                        <w:pPr>
                          <w:pStyle w:val="BackCoverDetails"/>
                          <w:spacing w:before="0"/>
                        </w:pPr>
                        <w:r>
                          <w:rPr>
                            <w:b/>
                            <w:lang w:val="en-AU"/>
                          </w:rPr>
                          <w:t>Operations Manager, Genome Innovation Hub</w:t>
                        </w:r>
                      </w:p>
                      <w:p w14:paraId="0B009894" w14:textId="2A62A04E" w:rsidR="00B71B51" w:rsidRPr="00D32971" w:rsidRDefault="00B71B51" w:rsidP="00E2446F">
                        <w:pPr>
                          <w:pStyle w:val="BackCoverDetails"/>
                          <w:numPr>
                            <w:ilvl w:val="0"/>
                            <w:numId w:val="0"/>
                          </w:numPr>
                          <w:ind w:left="425"/>
                        </w:pPr>
                        <w:r>
                          <w:br/>
                        </w:r>
                        <w:r w:rsidRPr="00D32971">
                          <w:t>T</w:t>
                        </w:r>
                        <w:r w:rsidRPr="00D32971">
                          <w:tab/>
                          <w:t>+</w:t>
                        </w:r>
                        <w:r w:rsidRPr="00E2446F">
                          <w:t xml:space="preserve">61 7 </w:t>
                        </w:r>
                        <w:r w:rsidR="00E2446F" w:rsidRPr="00E2446F">
                          <w:rPr>
                            <w:lang w:val="en-AU"/>
                          </w:rPr>
                          <w:t>334 62607</w:t>
                        </w:r>
                        <w:r w:rsidRPr="00E2446F">
                          <w:br/>
                          <w:t>E</w:t>
                        </w:r>
                        <w:r w:rsidRPr="00E2446F">
                          <w:tab/>
                        </w:r>
                        <w:hyperlink r:id="rId30" w:history="1">
                          <w:r w:rsidR="00E2446F" w:rsidRPr="00E2446F">
                            <w:rPr>
                              <w:lang w:val="en-AU"/>
                            </w:rPr>
                            <w:t>s.andersen2</w:t>
                          </w:r>
                          <w:r w:rsidRPr="00E2446F">
                            <w:t>@uq.edu.au</w:t>
                          </w:r>
                        </w:hyperlink>
                        <w:r>
                          <w:br/>
                        </w:r>
                        <w:r w:rsidRPr="00D32971">
                          <w:t>W</w:t>
                        </w:r>
                        <w:r w:rsidRPr="00D32971">
                          <w:tab/>
                        </w:r>
                        <w:r w:rsidR="00E2446F">
                          <w:t>gih.</w:t>
                        </w:r>
                        <w:hyperlink r:id="rId31" w:history="1">
                          <w:r w:rsidRPr="00D32971">
                            <w:t>uq.edu.au</w:t>
                          </w:r>
                        </w:hyperlink>
                      </w:p>
                      <w:p w14:paraId="16EDCB06" w14:textId="312DE5BD" w:rsidR="003C214F" w:rsidRDefault="00905EE6" w:rsidP="003C214F">
                        <w:pPr>
                          <w:pStyle w:val="BackCoverDetails"/>
                          <w:numPr>
                            <w:ilvl w:val="0"/>
                            <w:numId w:val="0"/>
                          </w:numPr>
                          <w:rPr>
                            <w:sz w:val="20"/>
                          </w:rPr>
                        </w:pPr>
                        <w:r>
                          <w:rPr>
                            <w:sz w:val="20"/>
                          </w:rPr>
                          <w:t>-----------------------------------------------------------------------------------------------------------------------------------</w:t>
                        </w:r>
                      </w:p>
                      <w:p w14:paraId="154FB0D5" w14:textId="48D349F1" w:rsidR="00905EE6" w:rsidRPr="00E2446F" w:rsidRDefault="00905EE6" w:rsidP="00905EE6">
                        <w:pPr>
                          <w:pStyle w:val="BackCoverDetails"/>
                          <w:spacing w:before="0"/>
                        </w:pPr>
                        <w:r>
                          <w:rPr>
                            <w:b/>
                            <w:lang w:val="en-AU"/>
                          </w:rPr>
                          <w:t>Collaborator name (optional)</w:t>
                        </w:r>
                      </w:p>
                      <w:p w14:paraId="2D3FA9D5" w14:textId="553AAF0B" w:rsidR="00905EE6" w:rsidRPr="00E2446F" w:rsidRDefault="00905EE6" w:rsidP="00905EE6">
                        <w:pPr>
                          <w:pStyle w:val="BackCoverDetails"/>
                          <w:spacing w:before="0"/>
                        </w:pPr>
                        <w:r>
                          <w:rPr>
                            <w:b/>
                            <w:lang w:val="en-AU"/>
                          </w:rPr>
                          <w:t>Collaborator title (optional)</w:t>
                        </w:r>
                      </w:p>
                      <w:p w14:paraId="7E630AAB" w14:textId="46F80B6C" w:rsidR="00905EE6" w:rsidRPr="00D32971" w:rsidRDefault="00905EE6" w:rsidP="00905EE6">
                        <w:pPr>
                          <w:pStyle w:val="BackCoverDetails"/>
                          <w:numPr>
                            <w:ilvl w:val="0"/>
                            <w:numId w:val="0"/>
                          </w:numPr>
                          <w:ind w:left="425"/>
                        </w:pPr>
                        <w:r>
                          <w:br/>
                        </w:r>
                        <w:r w:rsidRPr="00D32971">
                          <w:t>T</w:t>
                        </w:r>
                        <w:r w:rsidRPr="00D32971">
                          <w:tab/>
                        </w:r>
                        <w:r w:rsidRPr="00E2446F">
                          <w:br/>
                          <w:t>E</w:t>
                        </w:r>
                        <w:r w:rsidRPr="00E2446F">
                          <w:tab/>
                        </w:r>
                        <w:r>
                          <w:br/>
                        </w:r>
                        <w:r w:rsidRPr="00D32971">
                          <w:t>W</w:t>
                        </w:r>
                        <w:r w:rsidRPr="00D32971">
                          <w:tab/>
                        </w:r>
                      </w:p>
                      <w:p w14:paraId="1CC38EF3" w14:textId="77777777" w:rsidR="00905EE6" w:rsidRDefault="00905EE6" w:rsidP="003C214F">
                        <w:pPr>
                          <w:pStyle w:val="BackCoverDetails"/>
                          <w:numPr>
                            <w:ilvl w:val="0"/>
                            <w:numId w:val="0"/>
                          </w:numPr>
                          <w:rPr>
                            <w:sz w:val="20"/>
                          </w:rPr>
                        </w:pPr>
                      </w:p>
                      <w:p w14:paraId="503FB70B" w14:textId="51FEBD8F" w:rsidR="003C214F" w:rsidRDefault="003C214F" w:rsidP="009855F1">
                        <w:pPr>
                          <w:pStyle w:val="BackCoverDetails"/>
                          <w:numPr>
                            <w:ilvl w:val="0"/>
                            <w:numId w:val="0"/>
                          </w:numPr>
                          <w:ind w:left="425"/>
                          <w:rPr>
                            <w:sz w:val="20"/>
                          </w:rPr>
                        </w:pPr>
                      </w:p>
                      <w:p w14:paraId="2A47829B" w14:textId="77777777" w:rsidR="003C214F" w:rsidRDefault="003C214F" w:rsidP="009855F1">
                        <w:pPr>
                          <w:pStyle w:val="BackCoverDetails"/>
                          <w:numPr>
                            <w:ilvl w:val="0"/>
                            <w:numId w:val="0"/>
                          </w:numPr>
                          <w:ind w:left="425"/>
                          <w:rPr>
                            <w:sz w:val="20"/>
                          </w:rPr>
                        </w:pPr>
                      </w:p>
                      <w:p w14:paraId="4CF45D19" w14:textId="77777777" w:rsidR="003C214F" w:rsidRDefault="003C214F" w:rsidP="009855F1">
                        <w:pPr>
                          <w:pStyle w:val="BackCoverDetails"/>
                          <w:numPr>
                            <w:ilvl w:val="0"/>
                            <w:numId w:val="0"/>
                          </w:numPr>
                          <w:ind w:left="425"/>
                          <w:rPr>
                            <w:sz w:val="20"/>
                          </w:rPr>
                        </w:pPr>
                      </w:p>
                      <w:p w14:paraId="1E47ACAB" w14:textId="77777777" w:rsidR="003C214F" w:rsidRDefault="003C214F" w:rsidP="009855F1">
                        <w:pPr>
                          <w:pStyle w:val="BackCoverDetails"/>
                          <w:numPr>
                            <w:ilvl w:val="0"/>
                            <w:numId w:val="0"/>
                          </w:numPr>
                          <w:ind w:left="425"/>
                          <w:rPr>
                            <w:sz w:val="20"/>
                          </w:rPr>
                        </w:pPr>
                      </w:p>
                      <w:p w14:paraId="2DCEE4CE" w14:textId="77777777" w:rsidR="003C214F" w:rsidRDefault="003C214F" w:rsidP="009855F1">
                        <w:pPr>
                          <w:pStyle w:val="BackCoverDetails"/>
                          <w:numPr>
                            <w:ilvl w:val="0"/>
                            <w:numId w:val="0"/>
                          </w:numPr>
                          <w:ind w:left="425"/>
                          <w:rPr>
                            <w:sz w:val="20"/>
                          </w:rPr>
                        </w:pPr>
                      </w:p>
                      <w:p w14:paraId="480F66AD" w14:textId="77777777" w:rsidR="003C214F" w:rsidRDefault="003C214F" w:rsidP="009855F1">
                        <w:pPr>
                          <w:pStyle w:val="BackCoverDetails"/>
                          <w:numPr>
                            <w:ilvl w:val="0"/>
                            <w:numId w:val="0"/>
                          </w:numPr>
                          <w:ind w:left="425"/>
                          <w:rPr>
                            <w:sz w:val="20"/>
                          </w:rPr>
                        </w:pPr>
                      </w:p>
                      <w:p w14:paraId="30EA0B4E" w14:textId="752C85A1" w:rsidR="00B71B51" w:rsidRPr="00D32971" w:rsidRDefault="00082A2A" w:rsidP="009855F1">
                        <w:pPr>
                          <w:pStyle w:val="BackCoverDetails"/>
                          <w:numPr>
                            <w:ilvl w:val="0"/>
                            <w:numId w:val="0"/>
                          </w:numPr>
                          <w:ind w:left="425"/>
                          <w:rPr>
                            <w:sz w:val="20"/>
                          </w:rPr>
                        </w:pPr>
                        <w:r w:rsidRPr="00082A2A">
                          <w:rPr>
                            <w:sz w:val="20"/>
                          </w:rPr>
                          <w:t>CRICOS Provider 00025B</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31" type="#_x0000_t75" style="position:absolute;left:50013;top:3578;width:18358;height:7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wdAxgAAANwAAAAPAAAAZHJzL2Rvd25yZXYueG1sRI9Pi8Iw&#10;FMTvgt8hPGEvoql/EOkaRSyyehGswu7x0Tzbss1LabK2++2NIHgcZuY3zGrTmUrcqXGlZQWTcQSC&#10;OLO65FzB9bIfLUE4j6yxskwK/snBZt3vrTDWtuUz3VOfiwBhF6OCwvs6ltJlBRl0Y1sTB+9mG4M+&#10;yCaXusE2wE0lp1G0kAZLDgsF1rQrKPtN/4yCr+PP/rprk8vtW2fJ8JyeZofkpNTHoNt+gvDU+Xf4&#10;1T5oBdP5Ap5nwhGQ6wcAAAD//wMAUEsBAi0AFAAGAAgAAAAhANvh9svuAAAAhQEAABMAAAAAAAAA&#10;AAAAAAAAAAAAAFtDb250ZW50X1R5cGVzXS54bWxQSwECLQAUAAYACAAAACEAWvQsW78AAAAVAQAA&#10;CwAAAAAAAAAAAAAAAAAfAQAAX3JlbHMvLnJlbHNQSwECLQAUAAYACAAAACEAIm8HQMYAAADcAAAA&#10;DwAAAAAAAAAAAAAAAAAHAgAAZHJzL2Rvd25yZXYueG1sUEsFBgAAAAADAAMAtwAAAPoCAAAAAA==&#10;">
                  <v:imagedata r:id="rId32" o:title=""/>
                </v:shape>
                <w10:wrap anchorx="page" anchory="page"/>
              </v:group>
            </w:pict>
          </mc:Fallback>
        </mc:AlternateContent>
      </w:r>
    </w:p>
    <w:sectPr w:rsidR="00D13C7F" w:rsidRPr="00B71B51" w:rsidSect="00657BA1">
      <w:headerReference w:type="default" r:id="rId33"/>
      <w:footerReference w:type="default" r:id="rId34"/>
      <w:pgSz w:w="11906" w:h="16838" w:code="9"/>
      <w:pgMar w:top="2268" w:right="1134" w:bottom="1134" w:left="1134" w:header="567" w:footer="510" w:gutter="0"/>
      <w:cols w:space="708"/>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1" w:author="Stacey Andersen" w:date="2023-05-11T06:21:00Z" w:initials="SA">
    <w:p w14:paraId="30C55E62" w14:textId="77777777" w:rsidR="00A408F6" w:rsidRDefault="00A408F6" w:rsidP="00A408F6">
      <w:pPr>
        <w:pStyle w:val="CommentText"/>
      </w:pPr>
      <w:r>
        <w:rPr>
          <w:rStyle w:val="CommentReference"/>
        </w:rPr>
        <w:annotationRef/>
      </w:r>
      <w:r>
        <w:t>I think we should try to emphasize here the fact that the bottom one is RNA, as think could easily be missed</w:t>
      </w:r>
      <w:r>
        <w:rPr>
          <w:rStyle w:val="CommentReference"/>
        </w:rPr>
        <w:annotationRef/>
      </w:r>
    </w:p>
  </w:comment>
  <w:comment w:id="18" w:author="Stacey Andersen" w:date="2023-05-12T10:03:00Z" w:initials="SA">
    <w:p w14:paraId="33D1E070" w14:textId="77777777" w:rsidR="00D30821" w:rsidRDefault="00D30821" w:rsidP="00F50ABB">
      <w:pPr>
        <w:pStyle w:val="CommentText"/>
      </w:pPr>
      <w:r>
        <w:rPr>
          <w:rStyle w:val="CommentReference"/>
        </w:rPr>
        <w:annotationRef/>
      </w:r>
      <w:r>
        <w:t>Not included in the equipment list.  Are there any specific instructions for using this instrument?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0C55E62" w15:done="1"/>
  <w15:commentEx w15:paraId="33D1E0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2D76D0" w16cex:dateUtc="2023-05-10T20:21:00Z"/>
  <w16cex:commentExtensible w16cex:durableId="28088D56" w16cex:dateUtc="2023-05-12T00: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C55E62" w16cid:durableId="282D76D0"/>
  <w16cid:commentId w16cid:paraId="33D1E070" w16cid:durableId="28088D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A4D3A" w14:textId="77777777" w:rsidR="00F645E1" w:rsidRDefault="00F645E1" w:rsidP="00C20C17">
      <w:r>
        <w:separator/>
      </w:r>
    </w:p>
  </w:endnote>
  <w:endnote w:type="continuationSeparator" w:id="0">
    <w:p w14:paraId="3B2406D5" w14:textId="77777777" w:rsidR="00F645E1" w:rsidRDefault="00F645E1" w:rsidP="00C20C17">
      <w:r>
        <w:continuationSeparator/>
      </w:r>
    </w:p>
  </w:endnote>
  <w:endnote w:type="continuationNotice" w:id="1">
    <w:p w14:paraId="1EDDB915" w14:textId="77777777" w:rsidR="00F645E1" w:rsidRDefault="00F645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LIGHT">
    <w:panose1 w:val="00000000000000000000"/>
    <w:charset w:val="00"/>
    <w:family w:val="auto"/>
    <w:notTrueType/>
    <w:pitch w:val="variable"/>
    <w:sig w:usb0="8000002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F4A7" w14:textId="1DD6CA4D" w:rsidR="00B71B51" w:rsidRPr="00B042DF" w:rsidRDefault="001F5E38" w:rsidP="00FD5302">
    <w:pPr>
      <w:ind w:left="5954" w:hanging="5954"/>
      <w:rPr>
        <w:sz w:val="2"/>
      </w:rPr>
    </w:pPr>
    <w:r>
      <w:rPr>
        <w:color w:val="51247A" w:themeColor="accent1"/>
        <w:sz w:val="16"/>
      </w:rPr>
      <w:t>Genome Innovation Hub</w:t>
    </w:r>
    <w:r w:rsidRPr="001F5E38">
      <w:rPr>
        <w:color w:val="51247A" w:themeColor="accent1"/>
        <w:sz w:val="16"/>
      </w:rPr>
      <w:ptab w:relativeTo="margin" w:alignment="center" w:leader="none"/>
    </w:r>
    <w:r w:rsidR="00B7213E">
      <w:rPr>
        <w:color w:val="51247A" w:themeColor="accent1"/>
        <w:sz w:val="16"/>
      </w:rPr>
      <w:t>GIH_</w:t>
    </w:r>
    <w:r>
      <w:rPr>
        <w:color w:val="51247A" w:themeColor="accent1"/>
        <w:sz w:val="16"/>
      </w:rPr>
      <w:t>SOP-</w:t>
    </w:r>
    <w:r w:rsidR="002E5DCC">
      <w:rPr>
        <w:color w:val="51247A" w:themeColor="accent1"/>
        <w:sz w:val="16"/>
      </w:rPr>
      <w:t>104-01</w:t>
    </w:r>
    <w:r w:rsidRPr="001F5E38">
      <w:rPr>
        <w:color w:val="51247A" w:themeColor="accent1"/>
        <w:sz w:val="16"/>
      </w:rPr>
      <w:ptab w:relativeTo="margin" w:alignment="right" w:leader="none"/>
    </w:r>
    <w:r w:rsidR="002E5DCC" w:rsidRPr="002E5DCC">
      <w:t xml:space="preserve"> </w:t>
    </w:r>
    <w:r w:rsidR="002E5DCC" w:rsidRPr="002E5DCC">
      <w:rPr>
        <w:color w:val="51247A" w:themeColor="accent1"/>
        <w:sz w:val="16"/>
      </w:rPr>
      <w:t>Precise genome editing</w:t>
    </w:r>
    <w:r w:rsidR="00FD5302">
      <w:rPr>
        <w:color w:val="51247A" w:themeColor="accent1"/>
        <w:sz w:val="16"/>
      </w:rPr>
      <w:t xml:space="preserve"> using Cas9 fusion protein</w:t>
    </w:r>
    <w:r w:rsidR="002E5DCC" w:rsidRPr="002E5DCC">
      <w:rPr>
        <w:color w:val="51247A" w:themeColor="accent1"/>
        <w:sz w:val="16"/>
      </w:rPr>
      <w:t xml:space="preserve"> in</w:t>
    </w:r>
    <w:r w:rsidR="00FD5302">
      <w:rPr>
        <w:color w:val="51247A" w:themeColor="accent1"/>
        <w:sz w:val="16"/>
      </w:rPr>
      <w:t xml:space="preserve"> </w:t>
    </w:r>
    <w:r w:rsidR="002E5DCC" w:rsidRPr="002E5DCC">
      <w:rPr>
        <w:color w:val="51247A" w:themeColor="accent1"/>
        <w:sz w:val="16"/>
      </w:rPr>
      <w:t xml:space="preserve">mammalian </w:t>
    </w:r>
    <w:proofErr w:type="gramStart"/>
    <w:r w:rsidR="002E5DCC" w:rsidRPr="002E5DCC">
      <w:rPr>
        <w:color w:val="51247A" w:themeColor="accent1"/>
        <w:sz w:val="16"/>
      </w:rPr>
      <w:t>cells</w:t>
    </w:r>
    <w:proofErr w:type="gramEnd"/>
    <w:r w:rsidR="002E5DCC" w:rsidRPr="002E5DCC" w:rsidDel="002E5DCC">
      <w:rPr>
        <w:color w:val="51247A" w:themeColor="accent1"/>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69F27" w14:textId="77777777" w:rsidR="00F645E1" w:rsidRDefault="00F645E1" w:rsidP="00C20C17">
      <w:r>
        <w:separator/>
      </w:r>
    </w:p>
  </w:footnote>
  <w:footnote w:type="continuationSeparator" w:id="0">
    <w:p w14:paraId="2F8BF43D" w14:textId="77777777" w:rsidR="00F645E1" w:rsidRDefault="00F645E1" w:rsidP="00C20C17">
      <w:r>
        <w:continuationSeparator/>
      </w:r>
    </w:p>
  </w:footnote>
  <w:footnote w:type="continuationNotice" w:id="1">
    <w:p w14:paraId="66A58F9F" w14:textId="77777777" w:rsidR="00F645E1" w:rsidRDefault="00F645E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4C92C" w14:textId="77777777" w:rsidR="00B71B51" w:rsidRDefault="003A2657" w:rsidP="00716942">
    <w:pPr>
      <w:pStyle w:val="Header"/>
      <w:jc w:val="right"/>
    </w:pPr>
    <w:r>
      <w:rPr>
        <w:noProof/>
      </w:rPr>
      <w:drawing>
        <wp:inline distT="0" distB="0" distL="0" distR="0" wp14:anchorId="6D31774B" wp14:editId="1DBA6A4A">
          <wp:extent cx="1834900" cy="75895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4900" cy="75895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0683"/>
    <w:multiLevelType w:val="hybridMultilevel"/>
    <w:tmpl w:val="F0082C24"/>
    <w:lvl w:ilvl="0" w:tplc="2AA68090">
      <w:start w:val="1"/>
      <w:numFmt w:val="decimal"/>
      <w:lvlText w:val="4.%1."/>
      <w:lvlJc w:val="left"/>
      <w:pPr>
        <w:ind w:left="720"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3320F0"/>
    <w:multiLevelType w:val="multilevel"/>
    <w:tmpl w:val="8752BC70"/>
    <w:styleLink w:val="ListSectionTitle"/>
    <w:lvl w:ilvl="0">
      <w:start w:val="1"/>
      <w:numFmt w:val="decimal"/>
      <w:pStyle w:val="SectionTitleNumbered"/>
      <w:lvlText w:val="%1"/>
      <w:lvlJc w:val="left"/>
      <w:pPr>
        <w:tabs>
          <w:tab w:val="num" w:pos="1134"/>
        </w:tabs>
        <w:ind w:left="1134" w:hanging="1134"/>
      </w:pPr>
      <w:rPr>
        <w:rFonts w:ascii="Arial" w:hAnsi="Arial" w:hint="default"/>
        <w:b/>
        <w:i w:val="0"/>
        <w:caps w:val="0"/>
        <w:strike w:val="0"/>
        <w:dstrike w:val="0"/>
        <w:vanish w:val="0"/>
        <w:color w:val="51247A" w:themeColor="accent1"/>
        <w:sz w:val="48"/>
        <w:vertAlign w:val="baseline"/>
      </w:rPr>
    </w:lvl>
    <w:lvl w:ilvl="1">
      <w:start w:val="1"/>
      <w:numFmt w:val="decimal"/>
      <w:lvlRestart w:val="0"/>
      <w:pStyle w:val="SectionNumberOnly"/>
      <w:suff w:val="nothing"/>
      <w:lvlText w:val="%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 w15:restartNumberingAfterBreak="0">
    <w:nsid w:val="022563CC"/>
    <w:multiLevelType w:val="hybridMultilevel"/>
    <w:tmpl w:val="098A46E8"/>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FA390A"/>
    <w:multiLevelType w:val="multilevel"/>
    <w:tmpl w:val="60FE75F0"/>
    <w:styleLink w:val="CurrentList9"/>
    <w:lvl w:ilvl="0">
      <w:start w:val="1"/>
      <w:numFmt w:val="decimal"/>
      <w:lvlText w:val="8.%1."/>
      <w:lvlJc w:val="left"/>
      <w:pPr>
        <w:ind w:left="644" w:hanging="360"/>
      </w:pPr>
      <w:rPr>
        <w:rFonts w:hint="default"/>
        <w:i w:val="0"/>
        <w:lang w:val="en-AU"/>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6F3ED8"/>
    <w:multiLevelType w:val="hybridMultilevel"/>
    <w:tmpl w:val="6972955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67283"/>
    <w:multiLevelType w:val="multilevel"/>
    <w:tmpl w:val="F2067250"/>
    <w:styleLink w:val="CurrentList7"/>
    <w:lvl w:ilvl="0">
      <w:start w:val="1"/>
      <w:numFmt w:val="decimal"/>
      <w:lvlText w:val="6.%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097510D7"/>
    <w:multiLevelType w:val="multilevel"/>
    <w:tmpl w:val="2F6CA4A0"/>
    <w:numStyleLink w:val="ListBullet"/>
  </w:abstractNum>
  <w:abstractNum w:abstractNumId="7" w15:restartNumberingAfterBreak="0">
    <w:nsid w:val="0DD726A9"/>
    <w:multiLevelType w:val="multilevel"/>
    <w:tmpl w:val="B5BC7C40"/>
    <w:styleLink w:val="ListAppendix"/>
    <w:lvl w:ilvl="0">
      <w:start w:val="1"/>
      <w:numFmt w:val="upperLetter"/>
      <w:pStyle w:val="Heading9"/>
      <w:lvlText w:val="Appendix %1"/>
      <w:lvlJc w:val="left"/>
      <w:pPr>
        <w:tabs>
          <w:tab w:val="num" w:pos="0"/>
        </w:tabs>
        <w:ind w:left="0" w:firstLine="0"/>
      </w:pPr>
      <w:rPr>
        <w:rFonts w:hint="default"/>
        <w:b w:val="0"/>
        <w:color w:val="51247A" w:themeColor="accent1"/>
      </w:rPr>
    </w:lvl>
    <w:lvl w:ilvl="1">
      <w:start w:val="1"/>
      <w:numFmt w:val="decimal"/>
      <w:pStyle w:val="AppendixH2"/>
      <w:lvlText w:val="%1-%2"/>
      <w:lvlJc w:val="left"/>
      <w:pPr>
        <w:tabs>
          <w:tab w:val="num" w:pos="1134"/>
        </w:tabs>
        <w:ind w:left="1134" w:hanging="1134"/>
      </w:pPr>
      <w:rPr>
        <w:rFonts w:hint="default"/>
        <w:color w:val="51247A" w:themeColor="accent1"/>
      </w:rPr>
    </w:lvl>
    <w:lvl w:ilvl="2">
      <w:start w:val="1"/>
      <w:numFmt w:val="decimal"/>
      <w:pStyle w:val="AppendixH3"/>
      <w:lvlText w:val="%1-%2-%3"/>
      <w:lvlJc w:val="left"/>
      <w:pPr>
        <w:tabs>
          <w:tab w:val="num" w:pos="1134"/>
        </w:tabs>
        <w:ind w:left="1134" w:hanging="1134"/>
      </w:pPr>
      <w:rPr>
        <w:rFonts w:hint="default"/>
        <w:color w:val="51247A"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 w15:restartNumberingAfterBreak="0">
    <w:nsid w:val="0EF75435"/>
    <w:multiLevelType w:val="multilevel"/>
    <w:tmpl w:val="88B4D9D6"/>
    <w:styleLink w:val="ListAlpha"/>
    <w:lvl w:ilvl="0">
      <w:start w:val="1"/>
      <w:numFmt w:val="decimal"/>
      <w:pStyle w:val="ListAlpha0"/>
      <w:lvlText w:val="%1."/>
      <w:lvlJc w:val="left"/>
      <w:pPr>
        <w:tabs>
          <w:tab w:val="num" w:pos="425"/>
        </w:tabs>
        <w:ind w:left="425" w:hanging="425"/>
      </w:pPr>
      <w:rPr>
        <w:rFonts w:hint="default"/>
      </w:rPr>
    </w:lvl>
    <w:lvl w:ilvl="1">
      <w:start w:val="1"/>
      <w:numFmt w:val="lowerLetter"/>
      <w:pStyle w:val="ListAlpha2"/>
      <w:lvlText w:val="%2."/>
      <w:lvlJc w:val="left"/>
      <w:pPr>
        <w:tabs>
          <w:tab w:val="num" w:pos="850"/>
        </w:tabs>
        <w:ind w:left="850" w:hanging="425"/>
      </w:pPr>
      <w:rPr>
        <w:rFonts w:hint="default"/>
      </w:rPr>
    </w:lvl>
    <w:lvl w:ilvl="2">
      <w:start w:val="1"/>
      <w:numFmt w:val="lowerRoman"/>
      <w:pStyle w:val="ListAlpha3"/>
      <w:lvlText w:val="%3."/>
      <w:lvlJc w:val="left"/>
      <w:pPr>
        <w:tabs>
          <w:tab w:val="num" w:pos="1275"/>
        </w:tabs>
        <w:ind w:left="1275" w:hanging="425"/>
      </w:pPr>
      <w:rPr>
        <w:rFonts w:hint="default"/>
      </w:rPr>
    </w:lvl>
    <w:lvl w:ilvl="3">
      <w:start w:val="1"/>
      <w:numFmt w:val="upperLetter"/>
      <w:pStyle w:val="ListAlpha4"/>
      <w:lvlText w:val="%4."/>
      <w:lvlJc w:val="left"/>
      <w:pPr>
        <w:tabs>
          <w:tab w:val="num" w:pos="1700"/>
        </w:tabs>
        <w:ind w:left="1700" w:hanging="425"/>
      </w:pPr>
      <w:rPr>
        <w:rFonts w:hint="default"/>
      </w:rPr>
    </w:lvl>
    <w:lvl w:ilvl="4">
      <w:start w:val="1"/>
      <w:numFmt w:val="upperRoman"/>
      <w:pStyle w:val="ListAlpha5"/>
      <w:lvlText w:val="%5."/>
      <w:lvlJc w:val="left"/>
      <w:pPr>
        <w:tabs>
          <w:tab w:val="num" w:pos="2125"/>
        </w:tabs>
        <w:ind w:left="2125" w:hanging="425"/>
      </w:pPr>
      <w:rPr>
        <w:rFonts w:hint="default"/>
      </w:rPr>
    </w:lvl>
    <w:lvl w:ilvl="5">
      <w:start w:val="1"/>
      <w:numFmt w:val="lowerLetter"/>
      <w:pStyle w:val="ListAlpha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 w15:restartNumberingAfterBreak="0">
    <w:nsid w:val="105A7CB8"/>
    <w:multiLevelType w:val="hybridMultilevel"/>
    <w:tmpl w:val="F6CA5360"/>
    <w:lvl w:ilvl="0" w:tplc="0B9A536E">
      <w:start w:val="1"/>
      <w:numFmt w:val="decimal"/>
      <w:lvlText w:val="2.%1."/>
      <w:lvlJc w:val="left"/>
      <w:pPr>
        <w:ind w:left="720" w:hanging="360"/>
      </w:pPr>
      <w:rPr>
        <w:rFonts w:hint="default"/>
        <w:lang w:val="en-AU"/>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1145502"/>
    <w:multiLevelType w:val="multilevel"/>
    <w:tmpl w:val="E662CF34"/>
    <w:lvl w:ilvl="0">
      <w:start w:val="1"/>
      <w:numFmt w:val="decimal"/>
      <w:lvlText w:val="9.%1."/>
      <w:lvlJc w:val="left"/>
      <w:pPr>
        <w:ind w:left="644" w:hanging="360"/>
      </w:pPr>
      <w:rPr>
        <w:rFonts w:hint="default"/>
        <w:i w:val="0"/>
        <w:lang w:val="en-AU"/>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6E507A8"/>
    <w:multiLevelType w:val="hybridMultilevel"/>
    <w:tmpl w:val="A5A0993A"/>
    <w:lvl w:ilvl="0" w:tplc="FFFFFFFF">
      <w:start w:val="1"/>
      <w:numFmt w:val="lowerLetter"/>
      <w:lvlText w:val="%1)"/>
      <w:lvlJc w:val="left"/>
      <w:pPr>
        <w:ind w:left="64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2" w15:restartNumberingAfterBreak="0">
    <w:nsid w:val="18AB1B6A"/>
    <w:multiLevelType w:val="multilevel"/>
    <w:tmpl w:val="0D04BC16"/>
    <w:styleLink w:val="CurrentList1"/>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C2768C"/>
    <w:multiLevelType w:val="multilevel"/>
    <w:tmpl w:val="7110D48E"/>
    <w:styleLink w:val="CurrentList8"/>
    <w:lvl w:ilvl="0">
      <w:start w:val="1"/>
      <w:numFmt w:val="decimal"/>
      <w:lvlText w:val="7.%1."/>
      <w:lvlJc w:val="left"/>
      <w:pPr>
        <w:ind w:left="644" w:hanging="360"/>
      </w:pPr>
      <w:rPr>
        <w:rFonts w:hint="default"/>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19CB28FF"/>
    <w:multiLevelType w:val="hybridMultilevel"/>
    <w:tmpl w:val="52587A7A"/>
    <w:lvl w:ilvl="0" w:tplc="FFFFFFFF">
      <w:start w:val="1"/>
      <w:numFmt w:val="decimal"/>
      <w:lvlText w:val="%1."/>
      <w:lvlJc w:val="left"/>
      <w:pPr>
        <w:ind w:left="720"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A4E610B"/>
    <w:multiLevelType w:val="multilevel"/>
    <w:tmpl w:val="0B76EB08"/>
    <w:styleLink w:val="ListNumber"/>
    <w:lvl w:ilvl="0">
      <w:start w:val="1"/>
      <w:numFmt w:val="decimal"/>
      <w:pStyle w:val="ListNumber0"/>
      <w:lvlText w:val="%1."/>
      <w:lvlJc w:val="left"/>
      <w:pPr>
        <w:tabs>
          <w:tab w:val="num" w:pos="0"/>
        </w:tabs>
        <w:ind w:left="425" w:hanging="425"/>
      </w:pPr>
      <w:rPr>
        <w:rFonts w:hint="default"/>
      </w:rPr>
    </w:lvl>
    <w:lvl w:ilvl="1">
      <w:start w:val="1"/>
      <w:numFmt w:val="lowerLetter"/>
      <w:pStyle w:val="ListNumber2"/>
      <w:lvlText w:val="%2."/>
      <w:lvlJc w:val="left"/>
      <w:pPr>
        <w:tabs>
          <w:tab w:val="num" w:pos="850"/>
        </w:tabs>
        <w:ind w:left="850" w:hanging="425"/>
      </w:pPr>
      <w:rPr>
        <w:rFonts w:hint="default"/>
      </w:rPr>
    </w:lvl>
    <w:lvl w:ilvl="2">
      <w:start w:val="1"/>
      <w:numFmt w:val="lowerRoman"/>
      <w:pStyle w:val="ListNumber3"/>
      <w:lvlText w:val="%3."/>
      <w:lvlJc w:val="left"/>
      <w:pPr>
        <w:tabs>
          <w:tab w:val="num" w:pos="1275"/>
        </w:tabs>
        <w:ind w:left="1275" w:hanging="425"/>
      </w:pPr>
      <w:rPr>
        <w:rFonts w:hint="default"/>
      </w:rPr>
    </w:lvl>
    <w:lvl w:ilvl="3">
      <w:start w:val="1"/>
      <w:numFmt w:val="upperLetter"/>
      <w:pStyle w:val="ListNumber4"/>
      <w:lvlText w:val="%4."/>
      <w:lvlJc w:val="left"/>
      <w:pPr>
        <w:tabs>
          <w:tab w:val="num" w:pos="1700"/>
        </w:tabs>
        <w:ind w:left="1700" w:hanging="425"/>
      </w:pPr>
      <w:rPr>
        <w:rFonts w:hint="default"/>
      </w:rPr>
    </w:lvl>
    <w:lvl w:ilvl="4">
      <w:start w:val="1"/>
      <w:numFmt w:val="upperRoman"/>
      <w:pStyle w:val="ListNumber5"/>
      <w:lvlText w:val="%5."/>
      <w:lvlJc w:val="left"/>
      <w:pPr>
        <w:tabs>
          <w:tab w:val="num" w:pos="2125"/>
        </w:tabs>
        <w:ind w:left="2125" w:hanging="425"/>
      </w:pPr>
      <w:rPr>
        <w:rFonts w:hint="default"/>
      </w:rPr>
    </w:lvl>
    <w:lvl w:ilvl="5">
      <w:start w:val="1"/>
      <w:numFmt w:val="decimal"/>
      <w:pStyle w:val="ListNumber6"/>
      <w:lvlText w:val="%6."/>
      <w:lvlJc w:val="left"/>
      <w:pPr>
        <w:tabs>
          <w:tab w:val="num" w:pos="2550"/>
        </w:tabs>
        <w:ind w:left="2550" w:hanging="425"/>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6" w15:restartNumberingAfterBreak="0">
    <w:nsid w:val="1D737170"/>
    <w:multiLevelType w:val="multilevel"/>
    <w:tmpl w:val="794003F6"/>
    <w:styleLink w:val="ListNbrHeading"/>
    <w:lvl w:ilvl="0">
      <w:start w:val="1"/>
      <w:numFmt w:val="decimal"/>
      <w:pStyle w:val="NbrHeading1"/>
      <w:lvlText w:val="%1."/>
      <w:lvlJc w:val="left"/>
      <w:pPr>
        <w:tabs>
          <w:tab w:val="num" w:pos="1134"/>
        </w:tabs>
        <w:ind w:left="1134" w:hanging="1134"/>
      </w:pPr>
      <w:rPr>
        <w:rFonts w:hint="default"/>
      </w:rPr>
    </w:lvl>
    <w:lvl w:ilvl="1">
      <w:start w:val="1"/>
      <w:numFmt w:val="decimal"/>
      <w:pStyle w:val="NbrHeading2"/>
      <w:lvlText w:val="%1.%2"/>
      <w:lvlJc w:val="left"/>
      <w:pPr>
        <w:tabs>
          <w:tab w:val="num" w:pos="1134"/>
        </w:tabs>
        <w:ind w:left="1134" w:hanging="1134"/>
      </w:pPr>
      <w:rPr>
        <w:rFonts w:hint="default"/>
      </w:rPr>
    </w:lvl>
    <w:lvl w:ilvl="2">
      <w:start w:val="1"/>
      <w:numFmt w:val="decimal"/>
      <w:pStyle w:val="NbrHeading3"/>
      <w:lvlText w:val="%1.%2.%3"/>
      <w:lvlJc w:val="left"/>
      <w:pPr>
        <w:tabs>
          <w:tab w:val="num" w:pos="1134"/>
        </w:tabs>
        <w:ind w:left="1134" w:hanging="1134"/>
      </w:pPr>
      <w:rPr>
        <w:rFonts w:hint="default"/>
      </w:rPr>
    </w:lvl>
    <w:lvl w:ilvl="3">
      <w:start w:val="1"/>
      <w:numFmt w:val="decimal"/>
      <w:pStyle w:val="NbrHeading4"/>
      <w:lvlText w:val="%1.%2.%3.%4"/>
      <w:lvlJc w:val="left"/>
      <w:pPr>
        <w:tabs>
          <w:tab w:val="num" w:pos="1134"/>
        </w:tabs>
        <w:ind w:left="1134" w:hanging="1134"/>
      </w:pPr>
      <w:rPr>
        <w:rFonts w:hint="default"/>
      </w:rPr>
    </w:lvl>
    <w:lvl w:ilvl="4">
      <w:start w:val="1"/>
      <w:numFmt w:val="decimal"/>
      <w:pStyle w:val="NbrHeading5"/>
      <w:lvlText w:val="%1.%2.%3.%4.%5"/>
      <w:lvlJc w:val="left"/>
      <w:pPr>
        <w:tabs>
          <w:tab w:val="num" w:pos="1134"/>
        </w:tabs>
        <w:ind w:left="1134" w:hanging="1134"/>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15:restartNumberingAfterBreak="0">
    <w:nsid w:val="26EB4AA8"/>
    <w:multiLevelType w:val="hybridMultilevel"/>
    <w:tmpl w:val="AB20637C"/>
    <w:lvl w:ilvl="0" w:tplc="C3C4BF50">
      <w:start w:val="1"/>
      <w:numFmt w:val="decimal"/>
      <w:lvlText w:val="7.%1."/>
      <w:lvlJc w:val="left"/>
      <w:pPr>
        <w:ind w:left="644" w:hanging="360"/>
      </w:pPr>
      <w:rPr>
        <w:rFonts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7B57907"/>
    <w:multiLevelType w:val="multilevel"/>
    <w:tmpl w:val="A906D87A"/>
    <w:styleLink w:val="ListTableBullet"/>
    <w:lvl w:ilvl="0">
      <w:start w:val="1"/>
      <w:numFmt w:val="bullet"/>
      <w:pStyle w:val="TableBullet"/>
      <w:lvlText w:val=""/>
      <w:lvlJc w:val="left"/>
      <w:pPr>
        <w:tabs>
          <w:tab w:val="num" w:pos="397"/>
        </w:tabs>
        <w:ind w:left="397" w:hanging="284"/>
      </w:pPr>
      <w:rPr>
        <w:rFonts w:ascii="Symbol" w:hAnsi="Symbol" w:hint="default"/>
      </w:rPr>
    </w:lvl>
    <w:lvl w:ilvl="1">
      <w:start w:val="1"/>
      <w:numFmt w:val="bullet"/>
      <w:pStyle w:val="TableBullet2"/>
      <w:lvlText w:val="–"/>
      <w:lvlJc w:val="left"/>
      <w:pPr>
        <w:tabs>
          <w:tab w:val="num" w:pos="680"/>
        </w:tabs>
        <w:ind w:left="680" w:hanging="283"/>
      </w:pPr>
      <w:rPr>
        <w:rFonts w:ascii="Arial Rounded MT" w:hAnsi="Arial Rounded MT"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9" w15:restartNumberingAfterBreak="0">
    <w:nsid w:val="29973E80"/>
    <w:multiLevelType w:val="multilevel"/>
    <w:tmpl w:val="D442603C"/>
    <w:styleLink w:val="ListTableNumber"/>
    <w:lvl w:ilvl="0">
      <w:start w:val="1"/>
      <w:numFmt w:val="decimal"/>
      <w:pStyle w:val="TableNumber"/>
      <w:lvlText w:val="%1."/>
      <w:lvlJc w:val="left"/>
      <w:pPr>
        <w:tabs>
          <w:tab w:val="num" w:pos="397"/>
        </w:tabs>
        <w:ind w:left="397" w:hanging="284"/>
      </w:pPr>
      <w:rPr>
        <w:rFonts w:hint="default"/>
      </w:rPr>
    </w:lvl>
    <w:lvl w:ilvl="1">
      <w:start w:val="1"/>
      <w:numFmt w:val="lowerLetter"/>
      <w:pStyle w:val="TableNumber2"/>
      <w:lvlText w:val="%2."/>
      <w:lvlJc w:val="left"/>
      <w:pPr>
        <w:tabs>
          <w:tab w:val="num" w:pos="680"/>
        </w:tabs>
        <w:ind w:left="680" w:hanging="283"/>
      </w:pPr>
      <w:rPr>
        <w:rFonts w:hint="default"/>
      </w:rPr>
    </w:lvl>
    <w:lvl w:ilvl="2">
      <w:start w:val="1"/>
      <w:numFmt w:val="none"/>
      <w:lvlText w:val=""/>
      <w:lvlJc w:val="left"/>
      <w:pPr>
        <w:tabs>
          <w:tab w:val="num" w:pos="0"/>
        </w:tabs>
        <w:ind w:left="0" w:firstLine="0"/>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2E3C7E99"/>
    <w:multiLevelType w:val="multilevel"/>
    <w:tmpl w:val="E3C0E75C"/>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7C6A3E"/>
    <w:multiLevelType w:val="hybridMultilevel"/>
    <w:tmpl w:val="B044BA3A"/>
    <w:lvl w:ilvl="0" w:tplc="1826C09C">
      <w:start w:val="1"/>
      <w:numFmt w:val="decimal"/>
      <w:lvlText w:val="4.%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4FB3A70"/>
    <w:multiLevelType w:val="hybridMultilevel"/>
    <w:tmpl w:val="A5A0993A"/>
    <w:lvl w:ilvl="0" w:tplc="FFFFFFFF">
      <w:start w:val="1"/>
      <w:numFmt w:val="lowerLetter"/>
      <w:lvlText w:val="%1)"/>
      <w:lvlJc w:val="left"/>
      <w:pPr>
        <w:ind w:left="64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3" w15:restartNumberingAfterBreak="0">
    <w:nsid w:val="3BCB1958"/>
    <w:multiLevelType w:val="hybridMultilevel"/>
    <w:tmpl w:val="A5A0993A"/>
    <w:lvl w:ilvl="0" w:tplc="08090017">
      <w:start w:val="1"/>
      <w:numFmt w:val="lowerLetter"/>
      <w:lvlText w:val="%1)"/>
      <w:lvlJc w:val="left"/>
      <w:pPr>
        <w:ind w:left="644" w:hanging="360"/>
      </w:p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3BF26A71"/>
    <w:multiLevelType w:val="multilevel"/>
    <w:tmpl w:val="E9B44B6A"/>
    <w:styleLink w:val="ListParagraph0"/>
    <w:lvl w:ilvl="0">
      <w:start w:val="1"/>
      <w:numFmt w:val="none"/>
      <w:pStyle w:val="BackCoverDetails"/>
      <w:lvlText w:val=""/>
      <w:lvlJc w:val="left"/>
      <w:pPr>
        <w:ind w:left="425" w:firstLine="0"/>
      </w:pPr>
      <w:rPr>
        <w:rFonts w:hint="default"/>
      </w:rPr>
    </w:lvl>
    <w:lvl w:ilvl="1">
      <w:start w:val="1"/>
      <w:numFmt w:val="none"/>
      <w:lvlText w:val=""/>
      <w:lvlJc w:val="left"/>
      <w:pPr>
        <w:ind w:left="851" w:hanging="1"/>
      </w:pPr>
      <w:rPr>
        <w:rFonts w:hint="default"/>
      </w:rPr>
    </w:lvl>
    <w:lvl w:ilvl="2">
      <w:start w:val="1"/>
      <w:numFmt w:val="none"/>
      <w:lvlText w:val=""/>
      <w:lvlJc w:val="left"/>
      <w:pPr>
        <w:ind w:left="1276" w:hanging="1"/>
      </w:pPr>
      <w:rPr>
        <w:rFonts w:hint="default"/>
      </w:rPr>
    </w:lvl>
    <w:lvl w:ilvl="3">
      <w:start w:val="1"/>
      <w:numFmt w:val="none"/>
      <w:lvlText w:val=""/>
      <w:lvlJc w:val="left"/>
      <w:pPr>
        <w:ind w:left="1701" w:hanging="1"/>
      </w:pPr>
      <w:rPr>
        <w:rFonts w:hint="default"/>
      </w:rPr>
    </w:lvl>
    <w:lvl w:ilvl="4">
      <w:start w:val="1"/>
      <w:numFmt w:val="none"/>
      <w:lvlText w:val=""/>
      <w:lvlJc w:val="left"/>
      <w:pPr>
        <w:ind w:left="2126" w:hanging="1"/>
      </w:pPr>
      <w:rPr>
        <w:rFonts w:hint="default"/>
      </w:rPr>
    </w:lvl>
    <w:lvl w:ilvl="5">
      <w:start w:val="1"/>
      <w:numFmt w:val="none"/>
      <w:lvlText w:val=""/>
      <w:lvlJc w:val="left"/>
      <w:pPr>
        <w:ind w:left="2552" w:hanging="2"/>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5" w15:restartNumberingAfterBreak="0">
    <w:nsid w:val="3D982C82"/>
    <w:multiLevelType w:val="hybridMultilevel"/>
    <w:tmpl w:val="5582F38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071FAE"/>
    <w:multiLevelType w:val="multilevel"/>
    <w:tmpl w:val="9D625AA6"/>
    <w:styleLink w:val="ListNumberedHeadings"/>
    <w:lvl w:ilvl="0">
      <w:start w:val="1"/>
      <w:numFmt w:val="decimal"/>
      <w:lvlText w:val="%1"/>
      <w:lvlJc w:val="left"/>
      <w:pPr>
        <w:tabs>
          <w:tab w:val="num" w:pos="1134"/>
        </w:tabs>
        <w:ind w:left="1134" w:hanging="1134"/>
      </w:pPr>
      <w:rPr>
        <w:rFonts w:asciiTheme="majorHAnsi" w:hAnsiTheme="majorHAnsi" w:hint="default"/>
        <w:color w:val="962A8B" w:themeColor="accent2"/>
      </w:rPr>
    </w:lvl>
    <w:lvl w:ilvl="1">
      <w:start w:val="1"/>
      <w:numFmt w:val="decimal"/>
      <w:lvlText w:val="%1.%2"/>
      <w:lvlJc w:val="left"/>
      <w:pPr>
        <w:tabs>
          <w:tab w:val="num" w:pos="1134"/>
        </w:tabs>
        <w:ind w:left="1134" w:hanging="1134"/>
      </w:pPr>
      <w:rPr>
        <w:rFonts w:ascii="GOTHAM-LIGHT" w:hAnsi="GOTHAM-LIGHT" w:hint="default"/>
        <w:color w:val="D7D1CC" w:themeColor="accent3"/>
      </w:rPr>
    </w:lvl>
    <w:lvl w:ilvl="2">
      <w:start w:val="1"/>
      <w:numFmt w:val="decimal"/>
      <w:lvlText w:val="%1.%2.%3"/>
      <w:lvlJc w:val="left"/>
      <w:pPr>
        <w:tabs>
          <w:tab w:val="num" w:pos="1134"/>
        </w:tabs>
        <w:ind w:left="1134" w:hanging="1134"/>
      </w:pPr>
      <w:rPr>
        <w:rFonts w:asciiTheme="majorHAnsi" w:hAnsiTheme="majorHAnsi" w:hint="default"/>
        <w:color w:val="51247A" w:themeColor="accent1"/>
      </w:rPr>
    </w:lvl>
    <w:lvl w:ilvl="3">
      <w:start w:val="1"/>
      <w:numFmt w:val="decimal"/>
      <w:lvlText w:val="%1.%2.%3.%4"/>
      <w:lvlJc w:val="left"/>
      <w:pPr>
        <w:tabs>
          <w:tab w:val="num" w:pos="1134"/>
        </w:tabs>
        <w:ind w:left="1134" w:hanging="1134"/>
      </w:pPr>
      <w:rPr>
        <w:rFonts w:asciiTheme="majorHAnsi" w:hAnsiTheme="majorHAnsi" w:hint="default"/>
        <w:color w:val="auto"/>
        <w:sz w:val="18"/>
      </w:rPr>
    </w:lvl>
    <w:lvl w:ilvl="4">
      <w:start w:val="1"/>
      <w:numFmt w:val="decimal"/>
      <w:lvlText w:val="%1.%2.%3.%4.%5"/>
      <w:lvlJc w:val="left"/>
      <w:pPr>
        <w:tabs>
          <w:tab w:val="num" w:pos="1134"/>
        </w:tabs>
        <w:ind w:left="1134" w:hanging="1134"/>
      </w:pPr>
      <w:rPr>
        <w:rFonts w:asciiTheme="majorHAnsi" w:hAnsiTheme="majorHAnsi" w:hint="default"/>
        <w:color w:val="962A8B" w:themeColor="accent2"/>
        <w:sz w:val="18"/>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27" w15:restartNumberingAfterBreak="0">
    <w:nsid w:val="41D955B6"/>
    <w:multiLevelType w:val="hybridMultilevel"/>
    <w:tmpl w:val="E9FE7C56"/>
    <w:lvl w:ilvl="0" w:tplc="FFFFFFFF">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C80A89"/>
    <w:multiLevelType w:val="hybridMultilevel"/>
    <w:tmpl w:val="18C83930"/>
    <w:lvl w:ilvl="0" w:tplc="3DB6DFE6">
      <w:start w:val="1"/>
      <w:numFmt w:val="decimal"/>
      <w:lvlText w:val="3.%1."/>
      <w:lvlJc w:val="left"/>
      <w:pPr>
        <w:ind w:left="720" w:hanging="360"/>
      </w:pPr>
      <w:rPr>
        <w:rFonts w:hint="default"/>
        <w:lang w:val="en-U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4756C6D"/>
    <w:multiLevelType w:val="hybridMultilevel"/>
    <w:tmpl w:val="DF64A58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7647AB7"/>
    <w:multiLevelType w:val="hybridMultilevel"/>
    <w:tmpl w:val="25020A98"/>
    <w:lvl w:ilvl="0" w:tplc="08090001">
      <w:start w:val="1"/>
      <w:numFmt w:val="bullet"/>
      <w:lvlText w:val=""/>
      <w:lvlJc w:val="left"/>
      <w:pPr>
        <w:ind w:left="720" w:hanging="360"/>
      </w:pPr>
      <w:rPr>
        <w:rFonts w:ascii="Symbol" w:hAnsi="Symbo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765278D"/>
    <w:multiLevelType w:val="hybridMultilevel"/>
    <w:tmpl w:val="E724039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2" w15:restartNumberingAfterBreak="0">
    <w:nsid w:val="48C90D8A"/>
    <w:multiLevelType w:val="multilevel"/>
    <w:tmpl w:val="8752BC70"/>
    <w:numStyleLink w:val="ListSectionTitle"/>
  </w:abstractNum>
  <w:abstractNum w:abstractNumId="33" w15:restartNumberingAfterBreak="0">
    <w:nsid w:val="4A1D11DE"/>
    <w:multiLevelType w:val="multilevel"/>
    <w:tmpl w:val="0B7E2E34"/>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C052CC8"/>
    <w:multiLevelType w:val="hybridMultilevel"/>
    <w:tmpl w:val="392CA0C4"/>
    <w:lvl w:ilvl="0" w:tplc="3C74BE5C">
      <w:start w:val="1"/>
      <w:numFmt w:val="decimal"/>
      <w:lvlText w:val="8.%1."/>
      <w:lvlJc w:val="left"/>
      <w:pPr>
        <w:ind w:left="644"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504D714E"/>
    <w:multiLevelType w:val="hybridMultilevel"/>
    <w:tmpl w:val="E392E8B0"/>
    <w:lvl w:ilvl="0" w:tplc="FFFFFFFF">
      <w:start w:val="1"/>
      <w:numFmt w:val="decimal"/>
      <w:lvlText w:val="%1."/>
      <w:lvlJc w:val="left"/>
      <w:pPr>
        <w:ind w:left="644" w:hanging="360"/>
      </w:pPr>
      <w:rPr>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AA0A7D"/>
    <w:multiLevelType w:val="multilevel"/>
    <w:tmpl w:val="E9B44B6A"/>
    <w:numStyleLink w:val="ListParagraph0"/>
  </w:abstractNum>
  <w:abstractNum w:abstractNumId="37" w15:restartNumberingAfterBreak="0">
    <w:nsid w:val="53FE7795"/>
    <w:multiLevelType w:val="multilevel"/>
    <w:tmpl w:val="B5BC7C40"/>
    <w:numStyleLink w:val="ListAppendix"/>
  </w:abstractNum>
  <w:abstractNum w:abstractNumId="38" w15:restartNumberingAfterBreak="0">
    <w:nsid w:val="5EAC373F"/>
    <w:multiLevelType w:val="hybridMultilevel"/>
    <w:tmpl w:val="3A507970"/>
    <w:lvl w:ilvl="0" w:tplc="FFFFFFFF">
      <w:start w:val="1"/>
      <w:numFmt w:val="decimal"/>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16C251F"/>
    <w:multiLevelType w:val="hybridMultilevel"/>
    <w:tmpl w:val="5E58E6C4"/>
    <w:lvl w:ilvl="0" w:tplc="6696F6E0">
      <w:start w:val="1"/>
      <w:numFmt w:val="decimal"/>
      <w:lvlText w:val="6.%1."/>
      <w:lvlJc w:val="left"/>
      <w:pPr>
        <w:ind w:left="644"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694544B8"/>
    <w:multiLevelType w:val="hybridMultilevel"/>
    <w:tmpl w:val="DE90C96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C7B6847"/>
    <w:multiLevelType w:val="multilevel"/>
    <w:tmpl w:val="4C90C364"/>
    <w:styleLink w:val="CurrentList6"/>
    <w:lvl w:ilvl="0">
      <w:start w:val="1"/>
      <w:numFmt w:val="decimal"/>
      <w:lvlText w:val="5.%1."/>
      <w:lvlJc w:val="left"/>
      <w:pPr>
        <w:ind w:left="644"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2" w15:restartNumberingAfterBreak="0">
    <w:nsid w:val="70DD169C"/>
    <w:multiLevelType w:val="multilevel"/>
    <w:tmpl w:val="E3C0E75C"/>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25B532E"/>
    <w:multiLevelType w:val="multilevel"/>
    <w:tmpl w:val="2F6CA4A0"/>
    <w:styleLink w:val="ListBullet"/>
    <w:lvl w:ilvl="0">
      <w:start w:val="1"/>
      <w:numFmt w:val="bullet"/>
      <w:pStyle w:val="ListBullet0"/>
      <w:lvlText w:val=""/>
      <w:lvlJc w:val="left"/>
      <w:pPr>
        <w:tabs>
          <w:tab w:val="num" w:pos="425"/>
        </w:tabs>
        <w:ind w:left="425" w:hanging="425"/>
      </w:pPr>
      <w:rPr>
        <w:rFonts w:ascii="Symbol" w:hAnsi="Symbol" w:hint="default"/>
      </w:rPr>
    </w:lvl>
    <w:lvl w:ilvl="1">
      <w:start w:val="1"/>
      <w:numFmt w:val="bullet"/>
      <w:pStyle w:val="ListBullet2"/>
      <w:lvlText w:val="–"/>
      <w:lvlJc w:val="left"/>
      <w:pPr>
        <w:tabs>
          <w:tab w:val="num" w:pos="850"/>
        </w:tabs>
        <w:ind w:left="850" w:hanging="425"/>
      </w:pPr>
      <w:rPr>
        <w:rFonts w:ascii="Arial Rounded MT" w:hAnsi="Arial Rounded MT" w:hint="default"/>
        <w:color w:val="auto"/>
      </w:rPr>
    </w:lvl>
    <w:lvl w:ilvl="2">
      <w:start w:val="1"/>
      <w:numFmt w:val="bullet"/>
      <w:pStyle w:val="ListBullet3"/>
      <w:lvlText w:val=""/>
      <w:lvlJc w:val="left"/>
      <w:pPr>
        <w:tabs>
          <w:tab w:val="num" w:pos="1275"/>
        </w:tabs>
        <w:ind w:left="1275" w:hanging="425"/>
      </w:pPr>
      <w:rPr>
        <w:rFonts w:ascii="Symbol" w:hAnsi="Symbol" w:hint="default"/>
      </w:rPr>
    </w:lvl>
    <w:lvl w:ilvl="3">
      <w:start w:val="1"/>
      <w:numFmt w:val="bullet"/>
      <w:pStyle w:val="ListBullet4"/>
      <w:lvlText w:val="–"/>
      <w:lvlJc w:val="left"/>
      <w:pPr>
        <w:tabs>
          <w:tab w:val="num" w:pos="1700"/>
        </w:tabs>
        <w:ind w:left="1700" w:hanging="425"/>
      </w:pPr>
      <w:rPr>
        <w:rFonts w:ascii="Arial Rounded MT" w:hAnsi="Arial Rounded MT" w:hint="default"/>
      </w:rPr>
    </w:lvl>
    <w:lvl w:ilvl="4">
      <w:start w:val="1"/>
      <w:numFmt w:val="bullet"/>
      <w:pStyle w:val="ListBullet5"/>
      <w:lvlText w:val=""/>
      <w:lvlJc w:val="left"/>
      <w:pPr>
        <w:tabs>
          <w:tab w:val="num" w:pos="2125"/>
        </w:tabs>
        <w:ind w:left="2125" w:hanging="425"/>
      </w:pPr>
      <w:rPr>
        <w:rFonts w:ascii="Symbol" w:hAnsi="Symbol" w:hint="default"/>
        <w:color w:val="auto"/>
      </w:rPr>
    </w:lvl>
    <w:lvl w:ilvl="5">
      <w:start w:val="1"/>
      <w:numFmt w:val="bullet"/>
      <w:pStyle w:val="ListBullet6"/>
      <w:lvlText w:val="–"/>
      <w:lvlJc w:val="left"/>
      <w:pPr>
        <w:tabs>
          <w:tab w:val="num" w:pos="2550"/>
        </w:tabs>
        <w:ind w:left="2550" w:hanging="425"/>
      </w:pPr>
      <w:rPr>
        <w:rFonts w:ascii="Arial Rounded MT" w:hAnsi="Arial Rounded MT"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4" w15:restartNumberingAfterBreak="0">
    <w:nsid w:val="75EC31F6"/>
    <w:multiLevelType w:val="hybridMultilevel"/>
    <w:tmpl w:val="5754C534"/>
    <w:lvl w:ilvl="0" w:tplc="08090017">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A502A77"/>
    <w:multiLevelType w:val="multilevel"/>
    <w:tmpl w:val="DA2690C4"/>
    <w:styleLink w:val="CurrentList5"/>
    <w:lvl w:ilvl="0">
      <w:start w:val="1"/>
      <w:numFmt w:val="decimal"/>
      <w:lvlText w:val="6.%1."/>
      <w:lvlJc w:val="left"/>
      <w:pPr>
        <w:ind w:left="644"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B164A7D"/>
    <w:multiLevelType w:val="hybridMultilevel"/>
    <w:tmpl w:val="B94C4E6A"/>
    <w:lvl w:ilvl="0" w:tplc="0C090003">
      <w:start w:val="1"/>
      <w:numFmt w:val="bullet"/>
      <w:lvlText w:val="o"/>
      <w:lvlJc w:val="left"/>
      <w:pPr>
        <w:ind w:left="284" w:hanging="227"/>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C13395B"/>
    <w:multiLevelType w:val="multilevel"/>
    <w:tmpl w:val="B044BA3A"/>
    <w:styleLink w:val="CurrentList4"/>
    <w:lvl w:ilvl="0">
      <w:start w:val="1"/>
      <w:numFmt w:val="decimal"/>
      <w:lvlText w:val="4.%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8" w15:restartNumberingAfterBreak="0">
    <w:nsid w:val="7E443EFC"/>
    <w:multiLevelType w:val="hybridMultilevel"/>
    <w:tmpl w:val="4A3E81F8"/>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5711983">
    <w:abstractNumId w:val="43"/>
  </w:num>
  <w:num w:numId="2" w16cid:durableId="858542583">
    <w:abstractNumId w:val="15"/>
  </w:num>
  <w:num w:numId="3" w16cid:durableId="1771195524">
    <w:abstractNumId w:val="24"/>
  </w:num>
  <w:num w:numId="4" w16cid:durableId="2017153657">
    <w:abstractNumId w:val="8"/>
  </w:num>
  <w:num w:numId="5" w16cid:durableId="2078748989">
    <w:abstractNumId w:val="36"/>
  </w:num>
  <w:num w:numId="6" w16cid:durableId="6643129">
    <w:abstractNumId w:val="16"/>
  </w:num>
  <w:num w:numId="7" w16cid:durableId="1989019773">
    <w:abstractNumId w:val="18"/>
  </w:num>
  <w:num w:numId="8" w16cid:durableId="1511140422">
    <w:abstractNumId w:val="19"/>
  </w:num>
  <w:num w:numId="9" w16cid:durableId="500851079">
    <w:abstractNumId w:val="7"/>
  </w:num>
  <w:num w:numId="10" w16cid:durableId="1745444007">
    <w:abstractNumId w:val="26"/>
  </w:num>
  <w:num w:numId="11" w16cid:durableId="1406878126">
    <w:abstractNumId w:val="6"/>
  </w:num>
  <w:num w:numId="12" w16cid:durableId="1060906067">
    <w:abstractNumId w:val="1"/>
  </w:num>
  <w:num w:numId="13" w16cid:durableId="950092825">
    <w:abstractNumId w:val="32"/>
  </w:num>
  <w:num w:numId="14" w16cid:durableId="236944194">
    <w:abstractNumId w:val="37"/>
  </w:num>
  <w:num w:numId="15" w16cid:durableId="1865289776">
    <w:abstractNumId w:val="12"/>
  </w:num>
  <w:num w:numId="16" w16cid:durableId="834612776">
    <w:abstractNumId w:val="2"/>
  </w:num>
  <w:num w:numId="17" w16cid:durableId="368334526">
    <w:abstractNumId w:val="46"/>
  </w:num>
  <w:num w:numId="18" w16cid:durableId="1666933327">
    <w:abstractNumId w:val="10"/>
  </w:num>
  <w:num w:numId="19" w16cid:durableId="1280258555">
    <w:abstractNumId w:val="27"/>
  </w:num>
  <w:num w:numId="20" w16cid:durableId="433793759">
    <w:abstractNumId w:val="40"/>
  </w:num>
  <w:num w:numId="21" w16cid:durableId="235821229">
    <w:abstractNumId w:val="48"/>
  </w:num>
  <w:num w:numId="22" w16cid:durableId="1910573859">
    <w:abstractNumId w:val="29"/>
  </w:num>
  <w:num w:numId="23" w16cid:durableId="854079414">
    <w:abstractNumId w:val="33"/>
  </w:num>
  <w:num w:numId="24" w16cid:durableId="1879665361">
    <w:abstractNumId w:val="44"/>
  </w:num>
  <w:num w:numId="25" w16cid:durableId="221985047">
    <w:abstractNumId w:val="20"/>
  </w:num>
  <w:num w:numId="26" w16cid:durableId="351226832">
    <w:abstractNumId w:val="42"/>
  </w:num>
  <w:num w:numId="27" w16cid:durableId="1943757820">
    <w:abstractNumId w:val="9"/>
  </w:num>
  <w:num w:numId="28" w16cid:durableId="1807821879">
    <w:abstractNumId w:val="28"/>
  </w:num>
  <w:num w:numId="29" w16cid:durableId="1944991965">
    <w:abstractNumId w:val="21"/>
  </w:num>
  <w:num w:numId="30" w16cid:durableId="745033194">
    <w:abstractNumId w:val="34"/>
  </w:num>
  <w:num w:numId="31" w16cid:durableId="3024253">
    <w:abstractNumId w:val="23"/>
  </w:num>
  <w:num w:numId="32" w16cid:durableId="531189752">
    <w:abstractNumId w:val="22"/>
  </w:num>
  <w:num w:numId="33" w16cid:durableId="925385366">
    <w:abstractNumId w:val="31"/>
  </w:num>
  <w:num w:numId="34" w16cid:durableId="1149907055">
    <w:abstractNumId w:val="17"/>
  </w:num>
  <w:num w:numId="35" w16cid:durableId="470443242">
    <w:abstractNumId w:val="25"/>
  </w:num>
  <w:num w:numId="36" w16cid:durableId="122043730">
    <w:abstractNumId w:val="14"/>
  </w:num>
  <w:num w:numId="37" w16cid:durableId="889462988">
    <w:abstractNumId w:val="38"/>
  </w:num>
  <w:num w:numId="38" w16cid:durableId="460997141">
    <w:abstractNumId w:val="35"/>
  </w:num>
  <w:num w:numId="39" w16cid:durableId="1851985218">
    <w:abstractNumId w:val="0"/>
  </w:num>
  <w:num w:numId="40" w16cid:durableId="424498084">
    <w:abstractNumId w:val="30"/>
  </w:num>
  <w:num w:numId="41" w16cid:durableId="1280182478">
    <w:abstractNumId w:val="39"/>
  </w:num>
  <w:num w:numId="42" w16cid:durableId="343289589">
    <w:abstractNumId w:val="47"/>
  </w:num>
  <w:num w:numId="43" w16cid:durableId="1467313018">
    <w:abstractNumId w:val="11"/>
  </w:num>
  <w:num w:numId="44" w16cid:durableId="1589264370">
    <w:abstractNumId w:val="45"/>
  </w:num>
  <w:num w:numId="45" w16cid:durableId="838470847">
    <w:abstractNumId w:val="41"/>
  </w:num>
  <w:num w:numId="46" w16cid:durableId="1748839752">
    <w:abstractNumId w:val="5"/>
  </w:num>
  <w:num w:numId="47" w16cid:durableId="973370230">
    <w:abstractNumId w:val="13"/>
  </w:num>
  <w:num w:numId="48" w16cid:durableId="1655332439">
    <w:abstractNumId w:val="3"/>
  </w:num>
  <w:num w:numId="49" w16cid:durableId="1290475257">
    <w:abstractNumId w:val="4"/>
  </w:num>
  <w:numIdMacAtCleanup w:val="4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acey Andersen">
    <w15:presenceInfo w15:providerId="AD" w15:userId="S::uqsande7@uq.edu.au::e944adeb-6db4-4d88-b746-f281fd6695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DF3"/>
    <w:rsid w:val="0000244A"/>
    <w:rsid w:val="00003D1E"/>
    <w:rsid w:val="0000544D"/>
    <w:rsid w:val="00011486"/>
    <w:rsid w:val="00011C96"/>
    <w:rsid w:val="0001455D"/>
    <w:rsid w:val="00016EE8"/>
    <w:rsid w:val="000172E0"/>
    <w:rsid w:val="000172E4"/>
    <w:rsid w:val="000200EA"/>
    <w:rsid w:val="00020BB3"/>
    <w:rsid w:val="00023407"/>
    <w:rsid w:val="00024DC8"/>
    <w:rsid w:val="0002589C"/>
    <w:rsid w:val="00025CB4"/>
    <w:rsid w:val="0002785B"/>
    <w:rsid w:val="00027FFD"/>
    <w:rsid w:val="0003003E"/>
    <w:rsid w:val="000300D4"/>
    <w:rsid w:val="000313FC"/>
    <w:rsid w:val="00031AA0"/>
    <w:rsid w:val="00032BD5"/>
    <w:rsid w:val="00046A1E"/>
    <w:rsid w:val="00047CED"/>
    <w:rsid w:val="000507B6"/>
    <w:rsid w:val="0005180E"/>
    <w:rsid w:val="00054638"/>
    <w:rsid w:val="00055226"/>
    <w:rsid w:val="00056AD6"/>
    <w:rsid w:val="00060417"/>
    <w:rsid w:val="000625F5"/>
    <w:rsid w:val="000627CD"/>
    <w:rsid w:val="0006334F"/>
    <w:rsid w:val="0006511D"/>
    <w:rsid w:val="00066309"/>
    <w:rsid w:val="000671CC"/>
    <w:rsid w:val="00067897"/>
    <w:rsid w:val="0007128D"/>
    <w:rsid w:val="00074322"/>
    <w:rsid w:val="000801F8"/>
    <w:rsid w:val="000805FA"/>
    <w:rsid w:val="00082A2A"/>
    <w:rsid w:val="00086078"/>
    <w:rsid w:val="000870FF"/>
    <w:rsid w:val="00092FE8"/>
    <w:rsid w:val="00093C3B"/>
    <w:rsid w:val="00093D99"/>
    <w:rsid w:val="00093EF1"/>
    <w:rsid w:val="00094560"/>
    <w:rsid w:val="0009723B"/>
    <w:rsid w:val="000A09C6"/>
    <w:rsid w:val="000A671A"/>
    <w:rsid w:val="000B11F1"/>
    <w:rsid w:val="000B1589"/>
    <w:rsid w:val="000B3D54"/>
    <w:rsid w:val="000B3E75"/>
    <w:rsid w:val="000C050D"/>
    <w:rsid w:val="000C1950"/>
    <w:rsid w:val="000D0634"/>
    <w:rsid w:val="000D2FE0"/>
    <w:rsid w:val="000E1411"/>
    <w:rsid w:val="000E1B0B"/>
    <w:rsid w:val="000E2C3E"/>
    <w:rsid w:val="000E5C5C"/>
    <w:rsid w:val="000F1496"/>
    <w:rsid w:val="000F19AA"/>
    <w:rsid w:val="000F443C"/>
    <w:rsid w:val="000F62D9"/>
    <w:rsid w:val="001011B3"/>
    <w:rsid w:val="001015F2"/>
    <w:rsid w:val="001017E1"/>
    <w:rsid w:val="00102EBD"/>
    <w:rsid w:val="00106178"/>
    <w:rsid w:val="001067D3"/>
    <w:rsid w:val="00110BA8"/>
    <w:rsid w:val="001115E8"/>
    <w:rsid w:val="00111B71"/>
    <w:rsid w:val="001152CE"/>
    <w:rsid w:val="00115678"/>
    <w:rsid w:val="0012097C"/>
    <w:rsid w:val="001219D2"/>
    <w:rsid w:val="00123D5B"/>
    <w:rsid w:val="001266FC"/>
    <w:rsid w:val="0013296A"/>
    <w:rsid w:val="00137B3C"/>
    <w:rsid w:val="00137F15"/>
    <w:rsid w:val="00143EBD"/>
    <w:rsid w:val="00144A78"/>
    <w:rsid w:val="00145614"/>
    <w:rsid w:val="00146E50"/>
    <w:rsid w:val="00153C7F"/>
    <w:rsid w:val="00154EE8"/>
    <w:rsid w:val="00156BD0"/>
    <w:rsid w:val="0015717E"/>
    <w:rsid w:val="00160C20"/>
    <w:rsid w:val="001624F2"/>
    <w:rsid w:val="00163CD7"/>
    <w:rsid w:val="001735E1"/>
    <w:rsid w:val="00173FB0"/>
    <w:rsid w:val="001741BF"/>
    <w:rsid w:val="00176044"/>
    <w:rsid w:val="001777F7"/>
    <w:rsid w:val="001802D5"/>
    <w:rsid w:val="001846A8"/>
    <w:rsid w:val="0019124D"/>
    <w:rsid w:val="001919D0"/>
    <w:rsid w:val="00193459"/>
    <w:rsid w:val="00195C02"/>
    <w:rsid w:val="00196474"/>
    <w:rsid w:val="00196C64"/>
    <w:rsid w:val="001A3A4F"/>
    <w:rsid w:val="001A6230"/>
    <w:rsid w:val="001A66D1"/>
    <w:rsid w:val="001B2175"/>
    <w:rsid w:val="001B3051"/>
    <w:rsid w:val="001B40F4"/>
    <w:rsid w:val="001B4E51"/>
    <w:rsid w:val="001B5C0D"/>
    <w:rsid w:val="001B6160"/>
    <w:rsid w:val="001B6549"/>
    <w:rsid w:val="001B65E6"/>
    <w:rsid w:val="001B6A57"/>
    <w:rsid w:val="001C3443"/>
    <w:rsid w:val="001C3C92"/>
    <w:rsid w:val="001C502D"/>
    <w:rsid w:val="001C6245"/>
    <w:rsid w:val="001C7CB2"/>
    <w:rsid w:val="001D2AA0"/>
    <w:rsid w:val="001D39FE"/>
    <w:rsid w:val="001D6AD3"/>
    <w:rsid w:val="001E05EE"/>
    <w:rsid w:val="001E0E25"/>
    <w:rsid w:val="001E1620"/>
    <w:rsid w:val="001E31F6"/>
    <w:rsid w:val="001E544B"/>
    <w:rsid w:val="001F1270"/>
    <w:rsid w:val="001F3F2E"/>
    <w:rsid w:val="001F5223"/>
    <w:rsid w:val="001F5E38"/>
    <w:rsid w:val="00200A9D"/>
    <w:rsid w:val="00200BB7"/>
    <w:rsid w:val="002018D2"/>
    <w:rsid w:val="00201ABF"/>
    <w:rsid w:val="00206400"/>
    <w:rsid w:val="00207B23"/>
    <w:rsid w:val="00210751"/>
    <w:rsid w:val="00210BB6"/>
    <w:rsid w:val="00211EC2"/>
    <w:rsid w:val="00212215"/>
    <w:rsid w:val="002142AC"/>
    <w:rsid w:val="002221CB"/>
    <w:rsid w:val="0022354B"/>
    <w:rsid w:val="00234B29"/>
    <w:rsid w:val="00234D48"/>
    <w:rsid w:val="00234FA5"/>
    <w:rsid w:val="002367E0"/>
    <w:rsid w:val="00237A34"/>
    <w:rsid w:val="00241DF1"/>
    <w:rsid w:val="0024283F"/>
    <w:rsid w:val="00243A9A"/>
    <w:rsid w:val="0024483F"/>
    <w:rsid w:val="00245D12"/>
    <w:rsid w:val="00247884"/>
    <w:rsid w:val="0025008F"/>
    <w:rsid w:val="00251D06"/>
    <w:rsid w:val="00254796"/>
    <w:rsid w:val="002603C3"/>
    <w:rsid w:val="00260BC1"/>
    <w:rsid w:val="00262369"/>
    <w:rsid w:val="00262DDA"/>
    <w:rsid w:val="0026573E"/>
    <w:rsid w:val="00270089"/>
    <w:rsid w:val="00270E72"/>
    <w:rsid w:val="002754E8"/>
    <w:rsid w:val="00281B75"/>
    <w:rsid w:val="0028208D"/>
    <w:rsid w:val="00283367"/>
    <w:rsid w:val="00284D3A"/>
    <w:rsid w:val="00287293"/>
    <w:rsid w:val="00291402"/>
    <w:rsid w:val="00291A80"/>
    <w:rsid w:val="00292EDB"/>
    <w:rsid w:val="002A0564"/>
    <w:rsid w:val="002A3F6D"/>
    <w:rsid w:val="002A51F1"/>
    <w:rsid w:val="002B6D93"/>
    <w:rsid w:val="002C0B7E"/>
    <w:rsid w:val="002C53FB"/>
    <w:rsid w:val="002D1782"/>
    <w:rsid w:val="002D214C"/>
    <w:rsid w:val="002D5284"/>
    <w:rsid w:val="002D5A1E"/>
    <w:rsid w:val="002E06C9"/>
    <w:rsid w:val="002E567C"/>
    <w:rsid w:val="002E5DCC"/>
    <w:rsid w:val="002E7046"/>
    <w:rsid w:val="002F0F5F"/>
    <w:rsid w:val="002F4619"/>
    <w:rsid w:val="002F6011"/>
    <w:rsid w:val="002F612F"/>
    <w:rsid w:val="002F733B"/>
    <w:rsid w:val="00300013"/>
    <w:rsid w:val="003049B9"/>
    <w:rsid w:val="003107D3"/>
    <w:rsid w:val="00310C3D"/>
    <w:rsid w:val="00310DF8"/>
    <w:rsid w:val="003131D6"/>
    <w:rsid w:val="0031710B"/>
    <w:rsid w:val="003207B7"/>
    <w:rsid w:val="00320C67"/>
    <w:rsid w:val="003220BE"/>
    <w:rsid w:val="00322863"/>
    <w:rsid w:val="00322E8E"/>
    <w:rsid w:val="0032335F"/>
    <w:rsid w:val="00325AC8"/>
    <w:rsid w:val="00327AC9"/>
    <w:rsid w:val="00330080"/>
    <w:rsid w:val="0033027B"/>
    <w:rsid w:val="003318E5"/>
    <w:rsid w:val="003344F8"/>
    <w:rsid w:val="003362FC"/>
    <w:rsid w:val="00336B6E"/>
    <w:rsid w:val="003405CC"/>
    <w:rsid w:val="00341975"/>
    <w:rsid w:val="00342B6F"/>
    <w:rsid w:val="00342E99"/>
    <w:rsid w:val="003438EA"/>
    <w:rsid w:val="00343F86"/>
    <w:rsid w:val="00347976"/>
    <w:rsid w:val="00347D46"/>
    <w:rsid w:val="00347EBC"/>
    <w:rsid w:val="003508E6"/>
    <w:rsid w:val="00350F56"/>
    <w:rsid w:val="00351506"/>
    <w:rsid w:val="003543E6"/>
    <w:rsid w:val="00357D4F"/>
    <w:rsid w:val="00357EFD"/>
    <w:rsid w:val="0036508D"/>
    <w:rsid w:val="00366637"/>
    <w:rsid w:val="00366C01"/>
    <w:rsid w:val="0036772F"/>
    <w:rsid w:val="0037001F"/>
    <w:rsid w:val="00371E03"/>
    <w:rsid w:val="00372819"/>
    <w:rsid w:val="003747C1"/>
    <w:rsid w:val="00377162"/>
    <w:rsid w:val="00377E7E"/>
    <w:rsid w:val="0038172A"/>
    <w:rsid w:val="0038179B"/>
    <w:rsid w:val="00384A00"/>
    <w:rsid w:val="00387E3B"/>
    <w:rsid w:val="00390E8A"/>
    <w:rsid w:val="00392734"/>
    <w:rsid w:val="00392891"/>
    <w:rsid w:val="00393884"/>
    <w:rsid w:val="003942C7"/>
    <w:rsid w:val="0039603B"/>
    <w:rsid w:val="00396859"/>
    <w:rsid w:val="003A2657"/>
    <w:rsid w:val="003A33E7"/>
    <w:rsid w:val="003A391B"/>
    <w:rsid w:val="003A63E4"/>
    <w:rsid w:val="003B13A3"/>
    <w:rsid w:val="003B3B3B"/>
    <w:rsid w:val="003B3E40"/>
    <w:rsid w:val="003C214F"/>
    <w:rsid w:val="003C37D0"/>
    <w:rsid w:val="003C6447"/>
    <w:rsid w:val="003D3E7F"/>
    <w:rsid w:val="003D457F"/>
    <w:rsid w:val="003D4876"/>
    <w:rsid w:val="003D522B"/>
    <w:rsid w:val="003D596B"/>
    <w:rsid w:val="003D7BFD"/>
    <w:rsid w:val="003E07C4"/>
    <w:rsid w:val="003E30B4"/>
    <w:rsid w:val="003E3491"/>
    <w:rsid w:val="003E3F92"/>
    <w:rsid w:val="003E43AA"/>
    <w:rsid w:val="003E58A8"/>
    <w:rsid w:val="003E748C"/>
    <w:rsid w:val="003E7A2E"/>
    <w:rsid w:val="003F0BD6"/>
    <w:rsid w:val="003F2FD4"/>
    <w:rsid w:val="003F6749"/>
    <w:rsid w:val="00400240"/>
    <w:rsid w:val="0040142E"/>
    <w:rsid w:val="00401976"/>
    <w:rsid w:val="00403D86"/>
    <w:rsid w:val="004049F3"/>
    <w:rsid w:val="00405F5E"/>
    <w:rsid w:val="0041596F"/>
    <w:rsid w:val="00416669"/>
    <w:rsid w:val="0041667E"/>
    <w:rsid w:val="00416FF4"/>
    <w:rsid w:val="004179E9"/>
    <w:rsid w:val="00422856"/>
    <w:rsid w:val="00427541"/>
    <w:rsid w:val="00434BB2"/>
    <w:rsid w:val="00436D20"/>
    <w:rsid w:val="004373C7"/>
    <w:rsid w:val="004432B5"/>
    <w:rsid w:val="00445521"/>
    <w:rsid w:val="00446245"/>
    <w:rsid w:val="0044689A"/>
    <w:rsid w:val="00446DAB"/>
    <w:rsid w:val="00450388"/>
    <w:rsid w:val="00453E8A"/>
    <w:rsid w:val="00456179"/>
    <w:rsid w:val="004564E5"/>
    <w:rsid w:val="00456CAA"/>
    <w:rsid w:val="0046082A"/>
    <w:rsid w:val="0046192F"/>
    <w:rsid w:val="00461E32"/>
    <w:rsid w:val="00463CD5"/>
    <w:rsid w:val="00463D08"/>
    <w:rsid w:val="00465023"/>
    <w:rsid w:val="00465A64"/>
    <w:rsid w:val="00466494"/>
    <w:rsid w:val="00466F23"/>
    <w:rsid w:val="004713C5"/>
    <w:rsid w:val="00471ADE"/>
    <w:rsid w:val="00477C4A"/>
    <w:rsid w:val="00480316"/>
    <w:rsid w:val="00481DE6"/>
    <w:rsid w:val="00484AE8"/>
    <w:rsid w:val="00487ABF"/>
    <w:rsid w:val="00490C6D"/>
    <w:rsid w:val="00491E60"/>
    <w:rsid w:val="00492764"/>
    <w:rsid w:val="0049465F"/>
    <w:rsid w:val="00495F6B"/>
    <w:rsid w:val="00497148"/>
    <w:rsid w:val="004972A0"/>
    <w:rsid w:val="004975F0"/>
    <w:rsid w:val="00497842"/>
    <w:rsid w:val="00497D64"/>
    <w:rsid w:val="004A13E6"/>
    <w:rsid w:val="004A6F28"/>
    <w:rsid w:val="004A7025"/>
    <w:rsid w:val="004A78D8"/>
    <w:rsid w:val="004A7C80"/>
    <w:rsid w:val="004B2491"/>
    <w:rsid w:val="004B424E"/>
    <w:rsid w:val="004B58DC"/>
    <w:rsid w:val="004C7269"/>
    <w:rsid w:val="004D0013"/>
    <w:rsid w:val="004D2E84"/>
    <w:rsid w:val="004D41F0"/>
    <w:rsid w:val="004D6EA6"/>
    <w:rsid w:val="004D74B2"/>
    <w:rsid w:val="004E0DFB"/>
    <w:rsid w:val="004E3008"/>
    <w:rsid w:val="004E4059"/>
    <w:rsid w:val="004E6064"/>
    <w:rsid w:val="004E6FBE"/>
    <w:rsid w:val="004F1089"/>
    <w:rsid w:val="004F39CB"/>
    <w:rsid w:val="004F43E1"/>
    <w:rsid w:val="005050DE"/>
    <w:rsid w:val="00505A03"/>
    <w:rsid w:val="005104D2"/>
    <w:rsid w:val="00513A87"/>
    <w:rsid w:val="0051571D"/>
    <w:rsid w:val="005202F4"/>
    <w:rsid w:val="0052243C"/>
    <w:rsid w:val="005250CD"/>
    <w:rsid w:val="0052527A"/>
    <w:rsid w:val="00532AAA"/>
    <w:rsid w:val="00533775"/>
    <w:rsid w:val="00533AFD"/>
    <w:rsid w:val="00535777"/>
    <w:rsid w:val="00535DEA"/>
    <w:rsid w:val="005367F0"/>
    <w:rsid w:val="00537DF5"/>
    <w:rsid w:val="005403DE"/>
    <w:rsid w:val="0054586A"/>
    <w:rsid w:val="005478ED"/>
    <w:rsid w:val="00550E26"/>
    <w:rsid w:val="00551951"/>
    <w:rsid w:val="00553488"/>
    <w:rsid w:val="0056112F"/>
    <w:rsid w:val="0056133B"/>
    <w:rsid w:val="005627E5"/>
    <w:rsid w:val="0057088D"/>
    <w:rsid w:val="0057129B"/>
    <w:rsid w:val="00572B10"/>
    <w:rsid w:val="005762E2"/>
    <w:rsid w:val="00576563"/>
    <w:rsid w:val="0057791E"/>
    <w:rsid w:val="00580F79"/>
    <w:rsid w:val="00581CE7"/>
    <w:rsid w:val="00582A7A"/>
    <w:rsid w:val="00590D53"/>
    <w:rsid w:val="00597C44"/>
    <w:rsid w:val="005A03AC"/>
    <w:rsid w:val="005B54F0"/>
    <w:rsid w:val="005C0297"/>
    <w:rsid w:val="005C1634"/>
    <w:rsid w:val="005C44F9"/>
    <w:rsid w:val="005C558A"/>
    <w:rsid w:val="005C5EDD"/>
    <w:rsid w:val="005C60C0"/>
    <w:rsid w:val="005D00B4"/>
    <w:rsid w:val="005D0167"/>
    <w:rsid w:val="005D19A9"/>
    <w:rsid w:val="005D2E3E"/>
    <w:rsid w:val="005D4250"/>
    <w:rsid w:val="005E07B0"/>
    <w:rsid w:val="005E1901"/>
    <w:rsid w:val="005E1E37"/>
    <w:rsid w:val="005E50FE"/>
    <w:rsid w:val="005E60E9"/>
    <w:rsid w:val="005E7078"/>
    <w:rsid w:val="005E71DB"/>
    <w:rsid w:val="005E7363"/>
    <w:rsid w:val="005F00CB"/>
    <w:rsid w:val="005F3188"/>
    <w:rsid w:val="005F366C"/>
    <w:rsid w:val="005F3E50"/>
    <w:rsid w:val="005F406B"/>
    <w:rsid w:val="005F474B"/>
    <w:rsid w:val="005F5726"/>
    <w:rsid w:val="005F6F31"/>
    <w:rsid w:val="005F7176"/>
    <w:rsid w:val="005F7A0D"/>
    <w:rsid w:val="006023F7"/>
    <w:rsid w:val="0060286C"/>
    <w:rsid w:val="00606BEE"/>
    <w:rsid w:val="0060706E"/>
    <w:rsid w:val="00610CA9"/>
    <w:rsid w:val="00610F78"/>
    <w:rsid w:val="00612187"/>
    <w:rsid w:val="0061302D"/>
    <w:rsid w:val="00614669"/>
    <w:rsid w:val="00615097"/>
    <w:rsid w:val="00617CDE"/>
    <w:rsid w:val="006231D9"/>
    <w:rsid w:val="0062684A"/>
    <w:rsid w:val="00627A90"/>
    <w:rsid w:val="00636227"/>
    <w:rsid w:val="00636513"/>
    <w:rsid w:val="00636B2E"/>
    <w:rsid w:val="006377A2"/>
    <w:rsid w:val="0064176F"/>
    <w:rsid w:val="00642717"/>
    <w:rsid w:val="006466E3"/>
    <w:rsid w:val="00647E71"/>
    <w:rsid w:val="006504E8"/>
    <w:rsid w:val="0065343C"/>
    <w:rsid w:val="006554FC"/>
    <w:rsid w:val="006564BD"/>
    <w:rsid w:val="00665533"/>
    <w:rsid w:val="00667934"/>
    <w:rsid w:val="00670B05"/>
    <w:rsid w:val="00671221"/>
    <w:rsid w:val="00672952"/>
    <w:rsid w:val="00674712"/>
    <w:rsid w:val="006772CE"/>
    <w:rsid w:val="00677FC1"/>
    <w:rsid w:val="006845B4"/>
    <w:rsid w:val="006854C7"/>
    <w:rsid w:val="0068596B"/>
    <w:rsid w:val="00686D74"/>
    <w:rsid w:val="0068793B"/>
    <w:rsid w:val="00690411"/>
    <w:rsid w:val="00695E8E"/>
    <w:rsid w:val="006965B5"/>
    <w:rsid w:val="00697A82"/>
    <w:rsid w:val="006A139C"/>
    <w:rsid w:val="006A5A54"/>
    <w:rsid w:val="006A5D6F"/>
    <w:rsid w:val="006A7DA2"/>
    <w:rsid w:val="006B029C"/>
    <w:rsid w:val="006B2009"/>
    <w:rsid w:val="006B2759"/>
    <w:rsid w:val="006B33F7"/>
    <w:rsid w:val="006B3852"/>
    <w:rsid w:val="006B6D76"/>
    <w:rsid w:val="006B7980"/>
    <w:rsid w:val="006C0E44"/>
    <w:rsid w:val="006C3AD6"/>
    <w:rsid w:val="006C43DA"/>
    <w:rsid w:val="006C6665"/>
    <w:rsid w:val="006D0A9E"/>
    <w:rsid w:val="006D10E3"/>
    <w:rsid w:val="006D447F"/>
    <w:rsid w:val="006D4C61"/>
    <w:rsid w:val="006D7A58"/>
    <w:rsid w:val="006E0370"/>
    <w:rsid w:val="006E3EE3"/>
    <w:rsid w:val="006E4A80"/>
    <w:rsid w:val="006E5246"/>
    <w:rsid w:val="006E5553"/>
    <w:rsid w:val="006E5FA9"/>
    <w:rsid w:val="006E665C"/>
    <w:rsid w:val="006E697D"/>
    <w:rsid w:val="006E71A4"/>
    <w:rsid w:val="006F25B7"/>
    <w:rsid w:val="006F2A5B"/>
    <w:rsid w:val="006F42F8"/>
    <w:rsid w:val="007012AA"/>
    <w:rsid w:val="0070143A"/>
    <w:rsid w:val="0071070F"/>
    <w:rsid w:val="0071085F"/>
    <w:rsid w:val="00711A05"/>
    <w:rsid w:val="00711B25"/>
    <w:rsid w:val="0071246C"/>
    <w:rsid w:val="0071426E"/>
    <w:rsid w:val="00714D98"/>
    <w:rsid w:val="00716942"/>
    <w:rsid w:val="00717C22"/>
    <w:rsid w:val="0072068D"/>
    <w:rsid w:val="00721E73"/>
    <w:rsid w:val="00724794"/>
    <w:rsid w:val="00731CBE"/>
    <w:rsid w:val="007324BD"/>
    <w:rsid w:val="00733D48"/>
    <w:rsid w:val="007358A2"/>
    <w:rsid w:val="00737D1E"/>
    <w:rsid w:val="00741AC0"/>
    <w:rsid w:val="007503BD"/>
    <w:rsid w:val="00752D16"/>
    <w:rsid w:val="007643A9"/>
    <w:rsid w:val="00765937"/>
    <w:rsid w:val="00766A13"/>
    <w:rsid w:val="00770362"/>
    <w:rsid w:val="007724DB"/>
    <w:rsid w:val="00773DFE"/>
    <w:rsid w:val="0077517A"/>
    <w:rsid w:val="0077698E"/>
    <w:rsid w:val="007775EF"/>
    <w:rsid w:val="0077771D"/>
    <w:rsid w:val="00780ECE"/>
    <w:rsid w:val="0078129D"/>
    <w:rsid w:val="00782370"/>
    <w:rsid w:val="00782F55"/>
    <w:rsid w:val="00784CB4"/>
    <w:rsid w:val="00791CC6"/>
    <w:rsid w:val="007940D1"/>
    <w:rsid w:val="007946D6"/>
    <w:rsid w:val="00794725"/>
    <w:rsid w:val="00796833"/>
    <w:rsid w:val="007A0F1C"/>
    <w:rsid w:val="007A1672"/>
    <w:rsid w:val="007A25A6"/>
    <w:rsid w:val="007A40B6"/>
    <w:rsid w:val="007B215D"/>
    <w:rsid w:val="007B2588"/>
    <w:rsid w:val="007B38C7"/>
    <w:rsid w:val="007B48B9"/>
    <w:rsid w:val="007B79CB"/>
    <w:rsid w:val="007C0238"/>
    <w:rsid w:val="007C03B5"/>
    <w:rsid w:val="007C13B1"/>
    <w:rsid w:val="007C19B2"/>
    <w:rsid w:val="007C38B8"/>
    <w:rsid w:val="007C5D75"/>
    <w:rsid w:val="007C7E5A"/>
    <w:rsid w:val="007D457B"/>
    <w:rsid w:val="007D5571"/>
    <w:rsid w:val="007D5B9B"/>
    <w:rsid w:val="007D7767"/>
    <w:rsid w:val="007D793D"/>
    <w:rsid w:val="007E0805"/>
    <w:rsid w:val="007E0E30"/>
    <w:rsid w:val="007E326E"/>
    <w:rsid w:val="007E5CED"/>
    <w:rsid w:val="007E73FE"/>
    <w:rsid w:val="007F06D8"/>
    <w:rsid w:val="007F1116"/>
    <w:rsid w:val="007F4740"/>
    <w:rsid w:val="007F4CE2"/>
    <w:rsid w:val="007F5557"/>
    <w:rsid w:val="007F5695"/>
    <w:rsid w:val="00802339"/>
    <w:rsid w:val="00802894"/>
    <w:rsid w:val="008121C4"/>
    <w:rsid w:val="00812D45"/>
    <w:rsid w:val="00813877"/>
    <w:rsid w:val="00816FF0"/>
    <w:rsid w:val="008209D8"/>
    <w:rsid w:val="00824A52"/>
    <w:rsid w:val="0082699E"/>
    <w:rsid w:val="00834296"/>
    <w:rsid w:val="008401AE"/>
    <w:rsid w:val="008412A7"/>
    <w:rsid w:val="00843A00"/>
    <w:rsid w:val="00843D10"/>
    <w:rsid w:val="0084729C"/>
    <w:rsid w:val="0084765E"/>
    <w:rsid w:val="008507BF"/>
    <w:rsid w:val="00853A83"/>
    <w:rsid w:val="00862690"/>
    <w:rsid w:val="00866180"/>
    <w:rsid w:val="0086671F"/>
    <w:rsid w:val="0087103D"/>
    <w:rsid w:val="0087140F"/>
    <w:rsid w:val="00871779"/>
    <w:rsid w:val="00872824"/>
    <w:rsid w:val="00876E4D"/>
    <w:rsid w:val="008843E9"/>
    <w:rsid w:val="008907F3"/>
    <w:rsid w:val="00893765"/>
    <w:rsid w:val="0089672A"/>
    <w:rsid w:val="00896E04"/>
    <w:rsid w:val="00897ADF"/>
    <w:rsid w:val="008A0123"/>
    <w:rsid w:val="008A4529"/>
    <w:rsid w:val="008B0D7D"/>
    <w:rsid w:val="008B2970"/>
    <w:rsid w:val="008B2B23"/>
    <w:rsid w:val="008B5A87"/>
    <w:rsid w:val="008B6229"/>
    <w:rsid w:val="008C13F6"/>
    <w:rsid w:val="008C162A"/>
    <w:rsid w:val="008C1CD6"/>
    <w:rsid w:val="008C63ED"/>
    <w:rsid w:val="008C650B"/>
    <w:rsid w:val="008D2F89"/>
    <w:rsid w:val="008D6372"/>
    <w:rsid w:val="008D67AE"/>
    <w:rsid w:val="008D72DF"/>
    <w:rsid w:val="008D7CE8"/>
    <w:rsid w:val="008D7E1C"/>
    <w:rsid w:val="008D7E79"/>
    <w:rsid w:val="008E1636"/>
    <w:rsid w:val="008E17AE"/>
    <w:rsid w:val="008E22DD"/>
    <w:rsid w:val="008E7122"/>
    <w:rsid w:val="008E7146"/>
    <w:rsid w:val="008E7E51"/>
    <w:rsid w:val="008F0446"/>
    <w:rsid w:val="008F0769"/>
    <w:rsid w:val="008F0DF9"/>
    <w:rsid w:val="008F3B28"/>
    <w:rsid w:val="009001B8"/>
    <w:rsid w:val="00900909"/>
    <w:rsid w:val="0090107C"/>
    <w:rsid w:val="00903454"/>
    <w:rsid w:val="00905EE6"/>
    <w:rsid w:val="00914B74"/>
    <w:rsid w:val="0091525E"/>
    <w:rsid w:val="0091653D"/>
    <w:rsid w:val="0092290D"/>
    <w:rsid w:val="00924820"/>
    <w:rsid w:val="00930E56"/>
    <w:rsid w:val="00932DD1"/>
    <w:rsid w:val="00933985"/>
    <w:rsid w:val="009342C5"/>
    <w:rsid w:val="00934ED6"/>
    <w:rsid w:val="009410C0"/>
    <w:rsid w:val="009412F8"/>
    <w:rsid w:val="00944DDB"/>
    <w:rsid w:val="00945D83"/>
    <w:rsid w:val="009501C0"/>
    <w:rsid w:val="00951B99"/>
    <w:rsid w:val="00952CDE"/>
    <w:rsid w:val="0095375C"/>
    <w:rsid w:val="0095490A"/>
    <w:rsid w:val="00954D7C"/>
    <w:rsid w:val="00954E78"/>
    <w:rsid w:val="00954F79"/>
    <w:rsid w:val="009567E2"/>
    <w:rsid w:val="009617F9"/>
    <w:rsid w:val="00963BFB"/>
    <w:rsid w:val="0096692C"/>
    <w:rsid w:val="00966B58"/>
    <w:rsid w:val="0097695E"/>
    <w:rsid w:val="009774DC"/>
    <w:rsid w:val="00981E0A"/>
    <w:rsid w:val="00982F7A"/>
    <w:rsid w:val="00983346"/>
    <w:rsid w:val="00983A5A"/>
    <w:rsid w:val="009842D2"/>
    <w:rsid w:val="009855F1"/>
    <w:rsid w:val="0098613D"/>
    <w:rsid w:val="009872DC"/>
    <w:rsid w:val="009908FE"/>
    <w:rsid w:val="00990ACE"/>
    <w:rsid w:val="00990D0F"/>
    <w:rsid w:val="00990F55"/>
    <w:rsid w:val="00995336"/>
    <w:rsid w:val="00995A63"/>
    <w:rsid w:val="009A694B"/>
    <w:rsid w:val="009B1C15"/>
    <w:rsid w:val="009B2EDB"/>
    <w:rsid w:val="009B4B31"/>
    <w:rsid w:val="009B51E8"/>
    <w:rsid w:val="009B5376"/>
    <w:rsid w:val="009B6C94"/>
    <w:rsid w:val="009B76F8"/>
    <w:rsid w:val="009C2C95"/>
    <w:rsid w:val="009C5D11"/>
    <w:rsid w:val="009C7D89"/>
    <w:rsid w:val="009D0CF8"/>
    <w:rsid w:val="009D15B2"/>
    <w:rsid w:val="009D1B00"/>
    <w:rsid w:val="009D6143"/>
    <w:rsid w:val="009D7AF2"/>
    <w:rsid w:val="009D7F71"/>
    <w:rsid w:val="009E342D"/>
    <w:rsid w:val="009E6379"/>
    <w:rsid w:val="009E77A1"/>
    <w:rsid w:val="009E7C91"/>
    <w:rsid w:val="009F2264"/>
    <w:rsid w:val="009F3881"/>
    <w:rsid w:val="009F7478"/>
    <w:rsid w:val="00A0741C"/>
    <w:rsid w:val="00A0759E"/>
    <w:rsid w:val="00A1145E"/>
    <w:rsid w:val="00A1207A"/>
    <w:rsid w:val="00A12421"/>
    <w:rsid w:val="00A12F69"/>
    <w:rsid w:val="00A2048A"/>
    <w:rsid w:val="00A23DBE"/>
    <w:rsid w:val="00A27EA9"/>
    <w:rsid w:val="00A34437"/>
    <w:rsid w:val="00A406A1"/>
    <w:rsid w:val="00A407FC"/>
    <w:rsid w:val="00A408F6"/>
    <w:rsid w:val="00A413EA"/>
    <w:rsid w:val="00A43B91"/>
    <w:rsid w:val="00A44D8E"/>
    <w:rsid w:val="00A469DD"/>
    <w:rsid w:val="00A52127"/>
    <w:rsid w:val="00A54F92"/>
    <w:rsid w:val="00A551D5"/>
    <w:rsid w:val="00A56037"/>
    <w:rsid w:val="00A60B7A"/>
    <w:rsid w:val="00A62FD4"/>
    <w:rsid w:val="00A65258"/>
    <w:rsid w:val="00A65FCB"/>
    <w:rsid w:val="00A671D9"/>
    <w:rsid w:val="00A70E7A"/>
    <w:rsid w:val="00A7356F"/>
    <w:rsid w:val="00A82FE2"/>
    <w:rsid w:val="00A842A8"/>
    <w:rsid w:val="00A879AA"/>
    <w:rsid w:val="00A90310"/>
    <w:rsid w:val="00A93125"/>
    <w:rsid w:val="00A94819"/>
    <w:rsid w:val="00A956B9"/>
    <w:rsid w:val="00A960E5"/>
    <w:rsid w:val="00AA3A4F"/>
    <w:rsid w:val="00AA6DC7"/>
    <w:rsid w:val="00AA6EFE"/>
    <w:rsid w:val="00AB18CB"/>
    <w:rsid w:val="00AC0DCC"/>
    <w:rsid w:val="00AC108D"/>
    <w:rsid w:val="00AC380C"/>
    <w:rsid w:val="00AC457B"/>
    <w:rsid w:val="00AC5018"/>
    <w:rsid w:val="00AC553C"/>
    <w:rsid w:val="00AC55D7"/>
    <w:rsid w:val="00AD0103"/>
    <w:rsid w:val="00AD01FB"/>
    <w:rsid w:val="00AD1B61"/>
    <w:rsid w:val="00AD1C62"/>
    <w:rsid w:val="00AD553A"/>
    <w:rsid w:val="00AE0254"/>
    <w:rsid w:val="00AE0393"/>
    <w:rsid w:val="00AE1FF5"/>
    <w:rsid w:val="00AF03A0"/>
    <w:rsid w:val="00AF04DB"/>
    <w:rsid w:val="00AF06B4"/>
    <w:rsid w:val="00AF7DCA"/>
    <w:rsid w:val="00B00815"/>
    <w:rsid w:val="00B01FD7"/>
    <w:rsid w:val="00B025B0"/>
    <w:rsid w:val="00B02AF9"/>
    <w:rsid w:val="00B034B6"/>
    <w:rsid w:val="00B03EA0"/>
    <w:rsid w:val="00B042DF"/>
    <w:rsid w:val="00B07FD8"/>
    <w:rsid w:val="00B10F20"/>
    <w:rsid w:val="00B13955"/>
    <w:rsid w:val="00B14668"/>
    <w:rsid w:val="00B16A35"/>
    <w:rsid w:val="00B205D3"/>
    <w:rsid w:val="00B20600"/>
    <w:rsid w:val="00B31BDC"/>
    <w:rsid w:val="00B32E89"/>
    <w:rsid w:val="00B3447A"/>
    <w:rsid w:val="00B356D1"/>
    <w:rsid w:val="00B36C8F"/>
    <w:rsid w:val="00B41770"/>
    <w:rsid w:val="00B425AE"/>
    <w:rsid w:val="00B47124"/>
    <w:rsid w:val="00B47790"/>
    <w:rsid w:val="00B47FB7"/>
    <w:rsid w:val="00B506C0"/>
    <w:rsid w:val="00B52DDA"/>
    <w:rsid w:val="00B530D5"/>
    <w:rsid w:val="00B53C5D"/>
    <w:rsid w:val="00B54E62"/>
    <w:rsid w:val="00B56E2F"/>
    <w:rsid w:val="00B61733"/>
    <w:rsid w:val="00B63539"/>
    <w:rsid w:val="00B650E1"/>
    <w:rsid w:val="00B67AB9"/>
    <w:rsid w:val="00B67B82"/>
    <w:rsid w:val="00B71B51"/>
    <w:rsid w:val="00B7213E"/>
    <w:rsid w:val="00B742E4"/>
    <w:rsid w:val="00B74D1A"/>
    <w:rsid w:val="00B75BBF"/>
    <w:rsid w:val="00B76F71"/>
    <w:rsid w:val="00B83292"/>
    <w:rsid w:val="00B905CB"/>
    <w:rsid w:val="00B92827"/>
    <w:rsid w:val="00B93116"/>
    <w:rsid w:val="00B95064"/>
    <w:rsid w:val="00B969FA"/>
    <w:rsid w:val="00BA2E46"/>
    <w:rsid w:val="00BA4E39"/>
    <w:rsid w:val="00BA576C"/>
    <w:rsid w:val="00BA65D4"/>
    <w:rsid w:val="00BA6779"/>
    <w:rsid w:val="00BA75C8"/>
    <w:rsid w:val="00BB006F"/>
    <w:rsid w:val="00BB05BE"/>
    <w:rsid w:val="00BB08B9"/>
    <w:rsid w:val="00BB0992"/>
    <w:rsid w:val="00BB12FD"/>
    <w:rsid w:val="00BC0E71"/>
    <w:rsid w:val="00BC4B10"/>
    <w:rsid w:val="00BC7AAF"/>
    <w:rsid w:val="00BD1B03"/>
    <w:rsid w:val="00BD2592"/>
    <w:rsid w:val="00BD4271"/>
    <w:rsid w:val="00BD474D"/>
    <w:rsid w:val="00BE0B4B"/>
    <w:rsid w:val="00BE201F"/>
    <w:rsid w:val="00BE26DD"/>
    <w:rsid w:val="00BE2E87"/>
    <w:rsid w:val="00BE2F83"/>
    <w:rsid w:val="00BE3CB3"/>
    <w:rsid w:val="00BE5C78"/>
    <w:rsid w:val="00BE6562"/>
    <w:rsid w:val="00BF01F8"/>
    <w:rsid w:val="00BF53E6"/>
    <w:rsid w:val="00BF5A02"/>
    <w:rsid w:val="00C00A9F"/>
    <w:rsid w:val="00C03A68"/>
    <w:rsid w:val="00C05446"/>
    <w:rsid w:val="00C05C25"/>
    <w:rsid w:val="00C1076A"/>
    <w:rsid w:val="00C116EE"/>
    <w:rsid w:val="00C14253"/>
    <w:rsid w:val="00C17E46"/>
    <w:rsid w:val="00C20C17"/>
    <w:rsid w:val="00C21596"/>
    <w:rsid w:val="00C219FC"/>
    <w:rsid w:val="00C222E2"/>
    <w:rsid w:val="00C22C34"/>
    <w:rsid w:val="00C2539E"/>
    <w:rsid w:val="00C25D43"/>
    <w:rsid w:val="00C26EAC"/>
    <w:rsid w:val="00C27800"/>
    <w:rsid w:val="00C329D5"/>
    <w:rsid w:val="00C33B32"/>
    <w:rsid w:val="00C402E9"/>
    <w:rsid w:val="00C42791"/>
    <w:rsid w:val="00C43251"/>
    <w:rsid w:val="00C44E9D"/>
    <w:rsid w:val="00C474B7"/>
    <w:rsid w:val="00C57142"/>
    <w:rsid w:val="00C628CB"/>
    <w:rsid w:val="00C6418F"/>
    <w:rsid w:val="00C67305"/>
    <w:rsid w:val="00C727F4"/>
    <w:rsid w:val="00C73408"/>
    <w:rsid w:val="00C74EC8"/>
    <w:rsid w:val="00C7759A"/>
    <w:rsid w:val="00C81216"/>
    <w:rsid w:val="00C81C74"/>
    <w:rsid w:val="00C81F95"/>
    <w:rsid w:val="00C8243B"/>
    <w:rsid w:val="00C82BE7"/>
    <w:rsid w:val="00C833DD"/>
    <w:rsid w:val="00C87E9F"/>
    <w:rsid w:val="00C937C5"/>
    <w:rsid w:val="00C952CD"/>
    <w:rsid w:val="00C960ED"/>
    <w:rsid w:val="00CA092B"/>
    <w:rsid w:val="00CA2E3C"/>
    <w:rsid w:val="00CA3849"/>
    <w:rsid w:val="00CA4BCE"/>
    <w:rsid w:val="00CA602D"/>
    <w:rsid w:val="00CA70A0"/>
    <w:rsid w:val="00CA7ACD"/>
    <w:rsid w:val="00CB0E8E"/>
    <w:rsid w:val="00CB23CE"/>
    <w:rsid w:val="00CB298C"/>
    <w:rsid w:val="00CB4DB4"/>
    <w:rsid w:val="00CC0F2B"/>
    <w:rsid w:val="00CC1966"/>
    <w:rsid w:val="00CC23DE"/>
    <w:rsid w:val="00CC3D72"/>
    <w:rsid w:val="00CC6589"/>
    <w:rsid w:val="00CC6DB7"/>
    <w:rsid w:val="00CD0330"/>
    <w:rsid w:val="00CD2185"/>
    <w:rsid w:val="00CD6327"/>
    <w:rsid w:val="00CD7CEB"/>
    <w:rsid w:val="00CE23B0"/>
    <w:rsid w:val="00CF193D"/>
    <w:rsid w:val="00CF406C"/>
    <w:rsid w:val="00D06002"/>
    <w:rsid w:val="00D11850"/>
    <w:rsid w:val="00D11B53"/>
    <w:rsid w:val="00D1223E"/>
    <w:rsid w:val="00D12E4F"/>
    <w:rsid w:val="00D13C7F"/>
    <w:rsid w:val="00D14A50"/>
    <w:rsid w:val="00D16B1F"/>
    <w:rsid w:val="00D16E5F"/>
    <w:rsid w:val="00D208AC"/>
    <w:rsid w:val="00D21681"/>
    <w:rsid w:val="00D2316D"/>
    <w:rsid w:val="00D27BDB"/>
    <w:rsid w:val="00D3023B"/>
    <w:rsid w:val="00D30821"/>
    <w:rsid w:val="00D30CD2"/>
    <w:rsid w:val="00D32971"/>
    <w:rsid w:val="00D3338F"/>
    <w:rsid w:val="00D34C82"/>
    <w:rsid w:val="00D37E78"/>
    <w:rsid w:val="00D45BFD"/>
    <w:rsid w:val="00D462A2"/>
    <w:rsid w:val="00D511D9"/>
    <w:rsid w:val="00D5294E"/>
    <w:rsid w:val="00D56A63"/>
    <w:rsid w:val="00D5723F"/>
    <w:rsid w:val="00D57667"/>
    <w:rsid w:val="00D57918"/>
    <w:rsid w:val="00D600A2"/>
    <w:rsid w:val="00D61B93"/>
    <w:rsid w:val="00D61BF8"/>
    <w:rsid w:val="00D64F14"/>
    <w:rsid w:val="00D65DDA"/>
    <w:rsid w:val="00D662FA"/>
    <w:rsid w:val="00D66EA4"/>
    <w:rsid w:val="00D71B5A"/>
    <w:rsid w:val="00D731AF"/>
    <w:rsid w:val="00D73E24"/>
    <w:rsid w:val="00D80318"/>
    <w:rsid w:val="00D81A6B"/>
    <w:rsid w:val="00D8242B"/>
    <w:rsid w:val="00D831D0"/>
    <w:rsid w:val="00D84A95"/>
    <w:rsid w:val="00D86B0F"/>
    <w:rsid w:val="00D9117E"/>
    <w:rsid w:val="00D92530"/>
    <w:rsid w:val="00D95CA6"/>
    <w:rsid w:val="00D971CB"/>
    <w:rsid w:val="00D97DCF"/>
    <w:rsid w:val="00DA0918"/>
    <w:rsid w:val="00DA21F9"/>
    <w:rsid w:val="00DA6FAE"/>
    <w:rsid w:val="00DA71EA"/>
    <w:rsid w:val="00DA7F48"/>
    <w:rsid w:val="00DB0778"/>
    <w:rsid w:val="00DB3C40"/>
    <w:rsid w:val="00DB7E28"/>
    <w:rsid w:val="00DC2BA6"/>
    <w:rsid w:val="00DC2EF8"/>
    <w:rsid w:val="00DC4B6A"/>
    <w:rsid w:val="00DC4F82"/>
    <w:rsid w:val="00DC50E6"/>
    <w:rsid w:val="00DC7E0D"/>
    <w:rsid w:val="00DD0AFE"/>
    <w:rsid w:val="00DD3FBD"/>
    <w:rsid w:val="00DD6189"/>
    <w:rsid w:val="00DD7650"/>
    <w:rsid w:val="00DE2150"/>
    <w:rsid w:val="00DE2C7E"/>
    <w:rsid w:val="00DE386C"/>
    <w:rsid w:val="00DE3AEA"/>
    <w:rsid w:val="00DE3C22"/>
    <w:rsid w:val="00DE3C9C"/>
    <w:rsid w:val="00DF0DF3"/>
    <w:rsid w:val="00E01179"/>
    <w:rsid w:val="00E05B1C"/>
    <w:rsid w:val="00E12004"/>
    <w:rsid w:val="00E12177"/>
    <w:rsid w:val="00E13E98"/>
    <w:rsid w:val="00E14045"/>
    <w:rsid w:val="00E161E7"/>
    <w:rsid w:val="00E21DD3"/>
    <w:rsid w:val="00E22BFD"/>
    <w:rsid w:val="00E232F6"/>
    <w:rsid w:val="00E235C5"/>
    <w:rsid w:val="00E2446F"/>
    <w:rsid w:val="00E24A86"/>
    <w:rsid w:val="00E24B5E"/>
    <w:rsid w:val="00E271B6"/>
    <w:rsid w:val="00E273B6"/>
    <w:rsid w:val="00E310D6"/>
    <w:rsid w:val="00E31917"/>
    <w:rsid w:val="00E405D5"/>
    <w:rsid w:val="00E43EBC"/>
    <w:rsid w:val="00E45DC8"/>
    <w:rsid w:val="00E46728"/>
    <w:rsid w:val="00E51294"/>
    <w:rsid w:val="00E54849"/>
    <w:rsid w:val="00E56DAF"/>
    <w:rsid w:val="00E623A6"/>
    <w:rsid w:val="00E6345F"/>
    <w:rsid w:val="00E6453A"/>
    <w:rsid w:val="00E65356"/>
    <w:rsid w:val="00E65FBE"/>
    <w:rsid w:val="00E70288"/>
    <w:rsid w:val="00E70B0C"/>
    <w:rsid w:val="00E73E92"/>
    <w:rsid w:val="00E74A4A"/>
    <w:rsid w:val="00E76E70"/>
    <w:rsid w:val="00E80B83"/>
    <w:rsid w:val="00E833CF"/>
    <w:rsid w:val="00E84710"/>
    <w:rsid w:val="00E87029"/>
    <w:rsid w:val="00E87379"/>
    <w:rsid w:val="00E87A8D"/>
    <w:rsid w:val="00E87E59"/>
    <w:rsid w:val="00E91D56"/>
    <w:rsid w:val="00E92571"/>
    <w:rsid w:val="00E9268C"/>
    <w:rsid w:val="00E97120"/>
    <w:rsid w:val="00EA0D5B"/>
    <w:rsid w:val="00EA1A7D"/>
    <w:rsid w:val="00EA1CD2"/>
    <w:rsid w:val="00EA5305"/>
    <w:rsid w:val="00EA563D"/>
    <w:rsid w:val="00EA5BE4"/>
    <w:rsid w:val="00EA6BBC"/>
    <w:rsid w:val="00EA6C06"/>
    <w:rsid w:val="00EA724E"/>
    <w:rsid w:val="00EA74FB"/>
    <w:rsid w:val="00EB1C50"/>
    <w:rsid w:val="00EB54EA"/>
    <w:rsid w:val="00EB557F"/>
    <w:rsid w:val="00EB5C7B"/>
    <w:rsid w:val="00EB5D83"/>
    <w:rsid w:val="00EB6F86"/>
    <w:rsid w:val="00EC0604"/>
    <w:rsid w:val="00EC193F"/>
    <w:rsid w:val="00EC379B"/>
    <w:rsid w:val="00EC4BEE"/>
    <w:rsid w:val="00EC570E"/>
    <w:rsid w:val="00ED2AD8"/>
    <w:rsid w:val="00ED35C0"/>
    <w:rsid w:val="00ED41A1"/>
    <w:rsid w:val="00ED43DD"/>
    <w:rsid w:val="00ED7904"/>
    <w:rsid w:val="00EE42D0"/>
    <w:rsid w:val="00EE473C"/>
    <w:rsid w:val="00EE5B72"/>
    <w:rsid w:val="00EE5FA5"/>
    <w:rsid w:val="00EE653B"/>
    <w:rsid w:val="00EE693F"/>
    <w:rsid w:val="00EE7E91"/>
    <w:rsid w:val="00EF758E"/>
    <w:rsid w:val="00F01AE5"/>
    <w:rsid w:val="00F03615"/>
    <w:rsid w:val="00F04215"/>
    <w:rsid w:val="00F058BA"/>
    <w:rsid w:val="00F06D14"/>
    <w:rsid w:val="00F110C3"/>
    <w:rsid w:val="00F13D2C"/>
    <w:rsid w:val="00F14B10"/>
    <w:rsid w:val="00F17303"/>
    <w:rsid w:val="00F246B2"/>
    <w:rsid w:val="00F24AFD"/>
    <w:rsid w:val="00F25709"/>
    <w:rsid w:val="00F26ACF"/>
    <w:rsid w:val="00F2718F"/>
    <w:rsid w:val="00F273B4"/>
    <w:rsid w:val="00F30D1E"/>
    <w:rsid w:val="00F30F3A"/>
    <w:rsid w:val="00F33DB8"/>
    <w:rsid w:val="00F35485"/>
    <w:rsid w:val="00F36C96"/>
    <w:rsid w:val="00F4118E"/>
    <w:rsid w:val="00F43424"/>
    <w:rsid w:val="00F524EB"/>
    <w:rsid w:val="00F52CA6"/>
    <w:rsid w:val="00F542B7"/>
    <w:rsid w:val="00F553B7"/>
    <w:rsid w:val="00F56733"/>
    <w:rsid w:val="00F57E76"/>
    <w:rsid w:val="00F643B3"/>
    <w:rsid w:val="00F645E1"/>
    <w:rsid w:val="00F64839"/>
    <w:rsid w:val="00F67CB4"/>
    <w:rsid w:val="00F7011B"/>
    <w:rsid w:val="00F703C4"/>
    <w:rsid w:val="00F73FFA"/>
    <w:rsid w:val="00F82A37"/>
    <w:rsid w:val="00F84CD0"/>
    <w:rsid w:val="00F93151"/>
    <w:rsid w:val="00F934DA"/>
    <w:rsid w:val="00F93E95"/>
    <w:rsid w:val="00F95B8B"/>
    <w:rsid w:val="00F979C0"/>
    <w:rsid w:val="00F97CAD"/>
    <w:rsid w:val="00F97F99"/>
    <w:rsid w:val="00FA0133"/>
    <w:rsid w:val="00FA1F0A"/>
    <w:rsid w:val="00FA4E64"/>
    <w:rsid w:val="00FB077A"/>
    <w:rsid w:val="00FB0DD6"/>
    <w:rsid w:val="00FB2CAD"/>
    <w:rsid w:val="00FB2DE1"/>
    <w:rsid w:val="00FB5A73"/>
    <w:rsid w:val="00FB738D"/>
    <w:rsid w:val="00FC0BC3"/>
    <w:rsid w:val="00FC3ACB"/>
    <w:rsid w:val="00FC54E5"/>
    <w:rsid w:val="00FC5AD0"/>
    <w:rsid w:val="00FC6209"/>
    <w:rsid w:val="00FD1621"/>
    <w:rsid w:val="00FD360B"/>
    <w:rsid w:val="00FD373B"/>
    <w:rsid w:val="00FD3CFC"/>
    <w:rsid w:val="00FD5302"/>
    <w:rsid w:val="00FD5BFD"/>
    <w:rsid w:val="00FD70E0"/>
    <w:rsid w:val="00FE0822"/>
    <w:rsid w:val="00FE1E6F"/>
    <w:rsid w:val="00FE6169"/>
    <w:rsid w:val="00FE6D99"/>
    <w:rsid w:val="00FE7360"/>
    <w:rsid w:val="00FF2134"/>
    <w:rsid w:val="00FF4F21"/>
    <w:rsid w:val="0474684F"/>
    <w:rsid w:val="0598E08E"/>
    <w:rsid w:val="06309A64"/>
    <w:rsid w:val="06BDA7AA"/>
    <w:rsid w:val="09281E74"/>
    <w:rsid w:val="0A4BA8A6"/>
    <w:rsid w:val="0BEAC54F"/>
    <w:rsid w:val="11408706"/>
    <w:rsid w:val="12F12FB1"/>
    <w:rsid w:val="15B3FCC9"/>
    <w:rsid w:val="1A6FA70D"/>
    <w:rsid w:val="2151C8B4"/>
    <w:rsid w:val="216DCDA2"/>
    <w:rsid w:val="26869A5B"/>
    <w:rsid w:val="2A1D7513"/>
    <w:rsid w:val="2A381D14"/>
    <w:rsid w:val="2FC93445"/>
    <w:rsid w:val="30572BB7"/>
    <w:rsid w:val="31564FC4"/>
    <w:rsid w:val="315FF265"/>
    <w:rsid w:val="31CFA6F1"/>
    <w:rsid w:val="33E166F7"/>
    <w:rsid w:val="35DA97CE"/>
    <w:rsid w:val="39EB254F"/>
    <w:rsid w:val="3E5F728B"/>
    <w:rsid w:val="3FE023A3"/>
    <w:rsid w:val="486C58EE"/>
    <w:rsid w:val="492FA6D5"/>
    <w:rsid w:val="4BB8E03A"/>
    <w:rsid w:val="512D1B8E"/>
    <w:rsid w:val="533F08FF"/>
    <w:rsid w:val="5A3B463C"/>
    <w:rsid w:val="5CF17BD9"/>
    <w:rsid w:val="62651771"/>
    <w:rsid w:val="6384B352"/>
    <w:rsid w:val="67007BD4"/>
    <w:rsid w:val="689C4C35"/>
    <w:rsid w:val="6B09D91A"/>
    <w:rsid w:val="6F0B8DB9"/>
    <w:rsid w:val="70EB2619"/>
    <w:rsid w:val="72D86D7B"/>
    <w:rsid w:val="77AD7235"/>
    <w:rsid w:val="786FDE9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7E61D6"/>
  <w15:chartTrackingRefBased/>
  <w15:docId w15:val="{A7F1FFB7-9501-4E26-8F38-841B4042F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semiHidden="1" w:qFormat="1"/>
    <w:lsdException w:name="heading 7" w:semiHidden="1" w:qFormat="1"/>
    <w:lsdException w:name="heading 8" w:semiHidden="1" w:qFormat="1"/>
    <w:lsdException w:name="heading 9" w:uiPriority="1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semiHidden="1" w:uiPriority="39" w:unhideWhenUsed="1"/>
    <w:lsdException w:name="toc 8"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9"/>
    <w:lsdException w:name="List Bullet 3" w:uiPriority="19"/>
    <w:lsdException w:name="List Bullet 4" w:uiPriority="19"/>
    <w:lsdException w:name="List Bullet 5" w:uiPriority="19"/>
    <w:lsdException w:name="List Number 2" w:uiPriority="19"/>
    <w:lsdException w:name="List Number 3" w:uiPriority="19"/>
    <w:lsdException w:name="List Number 4" w:uiPriority="19"/>
    <w:lsdException w:name="List Number 5" w:uiPriority="19"/>
    <w:lsdException w:name="Title" w:uiPriority="10"/>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15"/>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CAA"/>
    <w:pPr>
      <w:spacing w:after="0" w:line="240" w:lineRule="auto"/>
    </w:pPr>
    <w:rPr>
      <w:sz w:val="20"/>
    </w:rPr>
  </w:style>
  <w:style w:type="paragraph" w:styleId="Heading1">
    <w:name w:val="heading 1"/>
    <w:basedOn w:val="Normal"/>
    <w:next w:val="BodyText"/>
    <w:link w:val="Heading1Char"/>
    <w:uiPriority w:val="1"/>
    <w:qFormat/>
    <w:rsid w:val="00944DDB"/>
    <w:pPr>
      <w:keepNext/>
      <w:keepLines/>
      <w:spacing w:before="360" w:after="240"/>
      <w:outlineLvl w:val="0"/>
    </w:pPr>
    <w:rPr>
      <w:rFonts w:asciiTheme="majorHAnsi" w:eastAsiaTheme="majorEastAsia" w:hAnsiTheme="majorHAnsi" w:cstheme="majorBidi"/>
      <w:color w:val="51247A" w:themeColor="accent1"/>
      <w:sz w:val="36"/>
      <w:szCs w:val="32"/>
    </w:rPr>
  </w:style>
  <w:style w:type="paragraph" w:styleId="Heading2">
    <w:name w:val="heading 2"/>
    <w:basedOn w:val="Normal"/>
    <w:next w:val="BodyText"/>
    <w:link w:val="Heading2Char"/>
    <w:uiPriority w:val="1"/>
    <w:qFormat/>
    <w:rsid w:val="00944DDB"/>
    <w:pPr>
      <w:keepNext/>
      <w:keepLines/>
      <w:spacing w:before="240" w:after="120"/>
      <w:outlineLvl w:val="1"/>
    </w:pPr>
    <w:rPr>
      <w:rFonts w:asciiTheme="majorHAnsi" w:eastAsiaTheme="majorEastAsia" w:hAnsiTheme="majorHAnsi" w:cstheme="majorBidi"/>
      <w:b/>
      <w:color w:val="51247A" w:themeColor="accent1"/>
      <w:sz w:val="28"/>
      <w:szCs w:val="26"/>
    </w:rPr>
  </w:style>
  <w:style w:type="paragraph" w:styleId="Heading3">
    <w:name w:val="heading 3"/>
    <w:basedOn w:val="Normal"/>
    <w:next w:val="BodyText"/>
    <w:link w:val="Heading3Char"/>
    <w:uiPriority w:val="1"/>
    <w:qFormat/>
    <w:rsid w:val="00944DDB"/>
    <w:pPr>
      <w:keepNext/>
      <w:keepLines/>
      <w:spacing w:before="240" w:after="120"/>
      <w:outlineLvl w:val="2"/>
    </w:pPr>
    <w:rPr>
      <w:rFonts w:asciiTheme="majorHAnsi" w:eastAsiaTheme="majorEastAsia" w:hAnsiTheme="majorHAnsi" w:cstheme="majorBidi"/>
      <w:color w:val="51247A" w:themeColor="accent1"/>
      <w:sz w:val="24"/>
      <w:szCs w:val="24"/>
    </w:rPr>
  </w:style>
  <w:style w:type="paragraph" w:styleId="Heading4">
    <w:name w:val="heading 4"/>
    <w:basedOn w:val="Normal"/>
    <w:next w:val="BodyText"/>
    <w:link w:val="Heading4Char"/>
    <w:uiPriority w:val="1"/>
    <w:qFormat/>
    <w:rsid w:val="00944DDB"/>
    <w:pPr>
      <w:keepNext/>
      <w:keepLines/>
      <w:spacing w:before="240" w:after="120"/>
      <w:outlineLvl w:val="3"/>
    </w:pPr>
    <w:rPr>
      <w:rFonts w:asciiTheme="majorHAnsi" w:eastAsiaTheme="majorEastAsia" w:hAnsiTheme="majorHAnsi" w:cstheme="majorBidi"/>
      <w:b/>
      <w:iCs/>
      <w:color w:val="51247A" w:themeColor="accent1"/>
    </w:rPr>
  </w:style>
  <w:style w:type="paragraph" w:styleId="Heading5">
    <w:name w:val="heading 5"/>
    <w:basedOn w:val="Normal"/>
    <w:next w:val="BodyText"/>
    <w:link w:val="Heading5Char"/>
    <w:uiPriority w:val="1"/>
    <w:qFormat/>
    <w:rsid w:val="00944DDB"/>
    <w:pPr>
      <w:keepNext/>
      <w:keepLines/>
      <w:spacing w:before="240" w:after="120"/>
      <w:outlineLvl w:val="4"/>
    </w:pPr>
    <w:rPr>
      <w:rFonts w:asciiTheme="majorHAnsi" w:eastAsiaTheme="majorEastAsia" w:hAnsiTheme="majorHAnsi" w:cstheme="majorBidi"/>
      <w:i/>
      <w:color w:val="51247A" w:themeColor="accent1"/>
    </w:rPr>
  </w:style>
  <w:style w:type="paragraph" w:styleId="Heading9">
    <w:name w:val="heading 9"/>
    <w:aliases w:val="Appendix H11"/>
    <w:basedOn w:val="Normal"/>
    <w:next w:val="BodyText"/>
    <w:link w:val="Heading9Char"/>
    <w:uiPriority w:val="12"/>
    <w:qFormat/>
    <w:rsid w:val="00C474B7"/>
    <w:pPr>
      <w:pageBreakBefore/>
      <w:numPr>
        <w:numId w:val="14"/>
      </w:numPr>
      <w:outlineLvl w:val="8"/>
    </w:pPr>
    <w:rPr>
      <w:b/>
      <w:iCs/>
      <w:color w:val="51247A" w:themeColor="accent1"/>
      <w:sz w:val="6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34"/>
    <w:qFormat/>
    <w:rsid w:val="005E7363"/>
    <w:pPr>
      <w:ind w:left="425"/>
    </w:pPr>
  </w:style>
  <w:style w:type="paragraph" w:customStyle="1" w:styleId="ListParagraph2">
    <w:name w:val="List Paragraph 2"/>
    <w:basedOn w:val="ListParagraph"/>
    <w:uiPriority w:val="19"/>
    <w:rsid w:val="005E7363"/>
    <w:pPr>
      <w:numPr>
        <w:ilvl w:val="1"/>
      </w:numPr>
      <w:ind w:left="425"/>
    </w:pPr>
  </w:style>
  <w:style w:type="paragraph" w:customStyle="1" w:styleId="ListParagraph3">
    <w:name w:val="List Paragraph 3"/>
    <w:basedOn w:val="ListParagraph"/>
    <w:uiPriority w:val="19"/>
    <w:rsid w:val="005E7363"/>
    <w:pPr>
      <w:numPr>
        <w:ilvl w:val="2"/>
      </w:numPr>
      <w:ind w:left="425"/>
    </w:pPr>
  </w:style>
  <w:style w:type="paragraph" w:customStyle="1" w:styleId="ListParagraph4">
    <w:name w:val="List Paragraph 4"/>
    <w:basedOn w:val="ListParagraph"/>
    <w:uiPriority w:val="19"/>
    <w:rsid w:val="005E7363"/>
    <w:pPr>
      <w:numPr>
        <w:ilvl w:val="3"/>
      </w:numPr>
      <w:ind w:left="425"/>
    </w:pPr>
  </w:style>
  <w:style w:type="paragraph" w:customStyle="1" w:styleId="ListParagraph5">
    <w:name w:val="List Paragraph 5"/>
    <w:basedOn w:val="ListParagraph"/>
    <w:uiPriority w:val="19"/>
    <w:rsid w:val="005E7363"/>
    <w:pPr>
      <w:numPr>
        <w:ilvl w:val="4"/>
      </w:numPr>
      <w:ind w:left="425"/>
    </w:pPr>
  </w:style>
  <w:style w:type="character" w:customStyle="1" w:styleId="Heading1Char">
    <w:name w:val="Heading 1 Char"/>
    <w:basedOn w:val="DefaultParagraphFont"/>
    <w:link w:val="Heading1"/>
    <w:uiPriority w:val="1"/>
    <w:rsid w:val="00944DDB"/>
    <w:rPr>
      <w:rFonts w:asciiTheme="majorHAnsi" w:eastAsiaTheme="majorEastAsia" w:hAnsiTheme="majorHAnsi" w:cstheme="majorBidi"/>
      <w:color w:val="51247A" w:themeColor="accent1"/>
      <w:sz w:val="36"/>
      <w:szCs w:val="32"/>
    </w:rPr>
  </w:style>
  <w:style w:type="paragraph" w:customStyle="1" w:styleId="NbrHeading1">
    <w:name w:val="Nbr Heading 1"/>
    <w:basedOn w:val="Heading1"/>
    <w:next w:val="BodyText"/>
    <w:uiPriority w:val="1"/>
    <w:qFormat/>
    <w:rsid w:val="00834296"/>
    <w:pPr>
      <w:numPr>
        <w:numId w:val="6"/>
      </w:numPr>
    </w:pPr>
  </w:style>
  <w:style w:type="character" w:customStyle="1" w:styleId="Heading2Char">
    <w:name w:val="Heading 2 Char"/>
    <w:basedOn w:val="DefaultParagraphFont"/>
    <w:link w:val="Heading2"/>
    <w:uiPriority w:val="1"/>
    <w:rsid w:val="00944DDB"/>
    <w:rPr>
      <w:rFonts w:asciiTheme="majorHAnsi" w:eastAsiaTheme="majorEastAsia" w:hAnsiTheme="majorHAnsi" w:cstheme="majorBidi"/>
      <w:b/>
      <w:color w:val="51247A" w:themeColor="accent1"/>
      <w:sz w:val="28"/>
      <w:szCs w:val="26"/>
    </w:rPr>
  </w:style>
  <w:style w:type="paragraph" w:customStyle="1" w:styleId="NbrHeading2">
    <w:name w:val="Nbr Heading 2"/>
    <w:basedOn w:val="Heading2"/>
    <w:next w:val="BodyText"/>
    <w:uiPriority w:val="1"/>
    <w:qFormat/>
    <w:rsid w:val="00834296"/>
    <w:pPr>
      <w:numPr>
        <w:ilvl w:val="1"/>
        <w:numId w:val="6"/>
      </w:numPr>
    </w:pPr>
  </w:style>
  <w:style w:type="character" w:customStyle="1" w:styleId="Heading3Char">
    <w:name w:val="Heading 3 Char"/>
    <w:basedOn w:val="DefaultParagraphFont"/>
    <w:link w:val="Heading3"/>
    <w:uiPriority w:val="1"/>
    <w:rsid w:val="00944DDB"/>
    <w:rPr>
      <w:rFonts w:asciiTheme="majorHAnsi" w:eastAsiaTheme="majorEastAsia" w:hAnsiTheme="majorHAnsi" w:cstheme="majorBidi"/>
      <w:color w:val="51247A" w:themeColor="accent1"/>
      <w:sz w:val="24"/>
      <w:szCs w:val="24"/>
    </w:rPr>
  </w:style>
  <w:style w:type="paragraph" w:customStyle="1" w:styleId="NbrHeading3">
    <w:name w:val="Nbr Heading 3"/>
    <w:basedOn w:val="Heading3"/>
    <w:next w:val="BodyText"/>
    <w:uiPriority w:val="1"/>
    <w:qFormat/>
    <w:rsid w:val="00834296"/>
    <w:pPr>
      <w:numPr>
        <w:ilvl w:val="2"/>
        <w:numId w:val="6"/>
      </w:numPr>
    </w:pPr>
  </w:style>
  <w:style w:type="character" w:customStyle="1" w:styleId="Heading4Char">
    <w:name w:val="Heading 4 Char"/>
    <w:basedOn w:val="DefaultParagraphFont"/>
    <w:link w:val="Heading4"/>
    <w:uiPriority w:val="1"/>
    <w:rsid w:val="00944DDB"/>
    <w:rPr>
      <w:rFonts w:asciiTheme="majorHAnsi" w:eastAsiaTheme="majorEastAsia" w:hAnsiTheme="majorHAnsi" w:cstheme="majorBidi"/>
      <w:b/>
      <w:iCs/>
      <w:color w:val="51247A" w:themeColor="accent1"/>
    </w:rPr>
  </w:style>
  <w:style w:type="paragraph" w:customStyle="1" w:styleId="NbrHeading4">
    <w:name w:val="Nbr Heading 4"/>
    <w:basedOn w:val="Heading4"/>
    <w:next w:val="BodyText"/>
    <w:uiPriority w:val="1"/>
    <w:qFormat/>
    <w:rsid w:val="00834296"/>
    <w:pPr>
      <w:numPr>
        <w:ilvl w:val="3"/>
        <w:numId w:val="6"/>
      </w:numPr>
    </w:pPr>
  </w:style>
  <w:style w:type="character" w:customStyle="1" w:styleId="Heading5Char">
    <w:name w:val="Heading 5 Char"/>
    <w:basedOn w:val="DefaultParagraphFont"/>
    <w:link w:val="Heading5"/>
    <w:uiPriority w:val="1"/>
    <w:rsid w:val="00944DDB"/>
    <w:rPr>
      <w:rFonts w:asciiTheme="majorHAnsi" w:eastAsiaTheme="majorEastAsia" w:hAnsiTheme="majorHAnsi" w:cstheme="majorBidi"/>
      <w:i/>
      <w:color w:val="51247A" w:themeColor="accent1"/>
    </w:rPr>
  </w:style>
  <w:style w:type="paragraph" w:customStyle="1" w:styleId="NbrHeading5">
    <w:name w:val="Nbr Heading 5"/>
    <w:basedOn w:val="Heading5"/>
    <w:next w:val="BodyText"/>
    <w:uiPriority w:val="1"/>
    <w:qFormat/>
    <w:rsid w:val="00834296"/>
    <w:pPr>
      <w:numPr>
        <w:ilvl w:val="4"/>
        <w:numId w:val="6"/>
      </w:numPr>
    </w:pPr>
  </w:style>
  <w:style w:type="paragraph" w:styleId="Caption">
    <w:name w:val="caption"/>
    <w:basedOn w:val="Normal"/>
    <w:next w:val="FigureStyle"/>
    <w:uiPriority w:val="6"/>
    <w:qFormat/>
    <w:rsid w:val="00416FF4"/>
    <w:pPr>
      <w:keepNext/>
      <w:tabs>
        <w:tab w:val="left" w:pos="1134"/>
      </w:tabs>
      <w:spacing w:before="240" w:after="120"/>
      <w:ind w:left="1134" w:hanging="1134"/>
    </w:pPr>
    <w:rPr>
      <w:i/>
      <w:iCs/>
      <w:color w:val="51247A" w:themeColor="text2"/>
      <w:szCs w:val="18"/>
    </w:rPr>
  </w:style>
  <w:style w:type="paragraph" w:customStyle="1" w:styleId="TableCaption">
    <w:name w:val="Table Caption"/>
    <w:basedOn w:val="BodyText"/>
    <w:next w:val="BodyText"/>
    <w:uiPriority w:val="6"/>
    <w:qFormat/>
    <w:rsid w:val="00416FF4"/>
    <w:pPr>
      <w:keepNext/>
      <w:tabs>
        <w:tab w:val="left" w:pos="1134"/>
      </w:tabs>
      <w:spacing w:before="240" w:line="240" w:lineRule="auto"/>
      <w:ind w:left="1134" w:hanging="1134"/>
    </w:pPr>
    <w:rPr>
      <w:i/>
      <w:color w:val="51247A" w:themeColor="text2"/>
    </w:rPr>
  </w:style>
  <w:style w:type="character" w:styleId="PlaceholderText">
    <w:name w:val="Placeholder Text"/>
    <w:basedOn w:val="DefaultParagraphFont"/>
    <w:uiPriority w:val="99"/>
    <w:semiHidden/>
    <w:rsid w:val="00834296"/>
    <w:rPr>
      <w:color w:val="808080"/>
    </w:rPr>
  </w:style>
  <w:style w:type="paragraph" w:styleId="BodyText">
    <w:name w:val="Body Text"/>
    <w:basedOn w:val="Normal"/>
    <w:link w:val="BodyTextChar"/>
    <w:qFormat/>
    <w:rsid w:val="00416FF4"/>
    <w:pPr>
      <w:spacing w:before="120" w:after="120" w:line="260" w:lineRule="atLeast"/>
    </w:pPr>
  </w:style>
  <w:style w:type="character" w:customStyle="1" w:styleId="BodyTextChar">
    <w:name w:val="Body Text Char"/>
    <w:basedOn w:val="DefaultParagraphFont"/>
    <w:link w:val="BodyText"/>
    <w:rsid w:val="00416FF4"/>
    <w:rPr>
      <w:sz w:val="20"/>
    </w:rPr>
  </w:style>
  <w:style w:type="paragraph" w:customStyle="1" w:styleId="FigureStyle">
    <w:name w:val="Figure Style"/>
    <w:basedOn w:val="Normal"/>
    <w:next w:val="BodyText"/>
    <w:uiPriority w:val="6"/>
    <w:qFormat/>
    <w:rsid w:val="00834296"/>
    <w:pPr>
      <w:spacing w:before="120" w:after="240"/>
      <w:jc w:val="center"/>
    </w:pPr>
  </w:style>
  <w:style w:type="paragraph" w:styleId="ListBullet0">
    <w:name w:val="List Bullet"/>
    <w:basedOn w:val="BodyText"/>
    <w:uiPriority w:val="2"/>
    <w:qFormat/>
    <w:rsid w:val="001E544B"/>
    <w:pPr>
      <w:numPr>
        <w:numId w:val="11"/>
      </w:numPr>
    </w:pPr>
  </w:style>
  <w:style w:type="numbering" w:customStyle="1" w:styleId="ListBullet">
    <w:name w:val="List_Bullet"/>
    <w:uiPriority w:val="99"/>
    <w:rsid w:val="001E544B"/>
    <w:pPr>
      <w:numPr>
        <w:numId w:val="1"/>
      </w:numPr>
    </w:pPr>
  </w:style>
  <w:style w:type="paragraph" w:customStyle="1" w:styleId="ListBullet6">
    <w:name w:val="List Bullet 6"/>
    <w:basedOn w:val="ListBullet0"/>
    <w:uiPriority w:val="19"/>
    <w:rsid w:val="006C0E44"/>
    <w:pPr>
      <w:numPr>
        <w:ilvl w:val="5"/>
      </w:numPr>
    </w:pPr>
  </w:style>
  <w:style w:type="paragraph" w:styleId="ListBullet2">
    <w:name w:val="List Bullet 2"/>
    <w:basedOn w:val="ListBullet0"/>
    <w:uiPriority w:val="19"/>
    <w:rsid w:val="006C0E44"/>
    <w:pPr>
      <w:numPr>
        <w:ilvl w:val="1"/>
      </w:numPr>
    </w:pPr>
  </w:style>
  <w:style w:type="paragraph" w:styleId="ListBullet3">
    <w:name w:val="List Bullet 3"/>
    <w:basedOn w:val="ListBullet0"/>
    <w:uiPriority w:val="19"/>
    <w:rsid w:val="006C0E44"/>
    <w:pPr>
      <w:numPr>
        <w:ilvl w:val="2"/>
      </w:numPr>
    </w:pPr>
  </w:style>
  <w:style w:type="paragraph" w:styleId="ListBullet4">
    <w:name w:val="List Bullet 4"/>
    <w:basedOn w:val="ListBullet0"/>
    <w:uiPriority w:val="19"/>
    <w:rsid w:val="006C0E44"/>
    <w:pPr>
      <w:numPr>
        <w:ilvl w:val="3"/>
      </w:numPr>
    </w:pPr>
  </w:style>
  <w:style w:type="paragraph" w:styleId="ListBullet5">
    <w:name w:val="List Bullet 5"/>
    <w:basedOn w:val="ListBullet0"/>
    <w:uiPriority w:val="19"/>
    <w:rsid w:val="006C0E44"/>
    <w:pPr>
      <w:numPr>
        <w:ilvl w:val="4"/>
      </w:numPr>
    </w:pPr>
  </w:style>
  <w:style w:type="paragraph" w:styleId="ListNumber0">
    <w:name w:val="List Number"/>
    <w:basedOn w:val="BodyText"/>
    <w:uiPriority w:val="2"/>
    <w:qFormat/>
    <w:rsid w:val="00834296"/>
    <w:pPr>
      <w:numPr>
        <w:numId w:val="2"/>
      </w:numPr>
    </w:pPr>
  </w:style>
  <w:style w:type="paragraph" w:customStyle="1" w:styleId="ListNumber6">
    <w:name w:val="List Number 6"/>
    <w:basedOn w:val="ListNumber0"/>
    <w:uiPriority w:val="19"/>
    <w:rsid w:val="00834296"/>
    <w:pPr>
      <w:numPr>
        <w:ilvl w:val="5"/>
      </w:numPr>
    </w:pPr>
  </w:style>
  <w:style w:type="paragraph" w:customStyle="1" w:styleId="ListParagraph6">
    <w:name w:val="List Paragraph 6"/>
    <w:basedOn w:val="ListParagraph"/>
    <w:uiPriority w:val="19"/>
    <w:rsid w:val="005E7363"/>
    <w:pPr>
      <w:numPr>
        <w:ilvl w:val="5"/>
      </w:numPr>
      <w:ind w:left="425"/>
    </w:pPr>
  </w:style>
  <w:style w:type="paragraph" w:styleId="ListNumber2">
    <w:name w:val="List Number 2"/>
    <w:basedOn w:val="ListNumber0"/>
    <w:uiPriority w:val="19"/>
    <w:rsid w:val="00834296"/>
    <w:pPr>
      <w:numPr>
        <w:ilvl w:val="1"/>
      </w:numPr>
    </w:pPr>
  </w:style>
  <w:style w:type="paragraph" w:styleId="ListNumber3">
    <w:name w:val="List Number 3"/>
    <w:basedOn w:val="ListNumber0"/>
    <w:uiPriority w:val="19"/>
    <w:rsid w:val="00834296"/>
    <w:pPr>
      <w:numPr>
        <w:ilvl w:val="2"/>
      </w:numPr>
    </w:pPr>
  </w:style>
  <w:style w:type="paragraph" w:styleId="ListNumber4">
    <w:name w:val="List Number 4"/>
    <w:basedOn w:val="ListNumber0"/>
    <w:uiPriority w:val="19"/>
    <w:rsid w:val="00834296"/>
    <w:pPr>
      <w:numPr>
        <w:ilvl w:val="3"/>
      </w:numPr>
    </w:pPr>
  </w:style>
  <w:style w:type="paragraph" w:styleId="ListNumber5">
    <w:name w:val="List Number 5"/>
    <w:basedOn w:val="ListNumber0"/>
    <w:uiPriority w:val="19"/>
    <w:rsid w:val="00834296"/>
    <w:pPr>
      <w:numPr>
        <w:ilvl w:val="4"/>
      </w:numPr>
    </w:pPr>
  </w:style>
  <w:style w:type="numbering" w:customStyle="1" w:styleId="ListNumber">
    <w:name w:val="List_Number"/>
    <w:uiPriority w:val="99"/>
    <w:rsid w:val="00834296"/>
    <w:pPr>
      <w:numPr>
        <w:numId w:val="2"/>
      </w:numPr>
    </w:pPr>
  </w:style>
  <w:style w:type="numbering" w:customStyle="1" w:styleId="ListParagraph0">
    <w:name w:val="List Paragraph0"/>
    <w:uiPriority w:val="99"/>
    <w:rsid w:val="005E7363"/>
    <w:pPr>
      <w:numPr>
        <w:numId w:val="3"/>
      </w:numPr>
    </w:pPr>
  </w:style>
  <w:style w:type="paragraph" w:customStyle="1" w:styleId="ListAlpha0">
    <w:name w:val="List Alpha"/>
    <w:basedOn w:val="BodyText"/>
    <w:uiPriority w:val="2"/>
    <w:qFormat/>
    <w:rsid w:val="007C38B8"/>
    <w:pPr>
      <w:numPr>
        <w:numId w:val="4"/>
      </w:numPr>
    </w:pPr>
  </w:style>
  <w:style w:type="paragraph" w:customStyle="1" w:styleId="ListAlpha2">
    <w:name w:val="List Alpha 2"/>
    <w:basedOn w:val="ListAlpha0"/>
    <w:uiPriority w:val="19"/>
    <w:rsid w:val="007C38B8"/>
    <w:pPr>
      <w:numPr>
        <w:ilvl w:val="1"/>
      </w:numPr>
    </w:pPr>
  </w:style>
  <w:style w:type="paragraph" w:customStyle="1" w:styleId="ListAlpha3">
    <w:name w:val="List Alpha 3"/>
    <w:basedOn w:val="ListAlpha0"/>
    <w:uiPriority w:val="19"/>
    <w:rsid w:val="007C38B8"/>
    <w:pPr>
      <w:numPr>
        <w:ilvl w:val="2"/>
      </w:numPr>
    </w:pPr>
  </w:style>
  <w:style w:type="paragraph" w:customStyle="1" w:styleId="ListAlpha4">
    <w:name w:val="List Alpha 4"/>
    <w:basedOn w:val="ListAlpha0"/>
    <w:uiPriority w:val="19"/>
    <w:rsid w:val="007C38B8"/>
    <w:pPr>
      <w:numPr>
        <w:ilvl w:val="3"/>
      </w:numPr>
    </w:pPr>
  </w:style>
  <w:style w:type="paragraph" w:customStyle="1" w:styleId="ListAlpha5">
    <w:name w:val="List Alpha 5"/>
    <w:basedOn w:val="ListAlpha0"/>
    <w:uiPriority w:val="19"/>
    <w:rsid w:val="007C38B8"/>
    <w:pPr>
      <w:numPr>
        <w:ilvl w:val="4"/>
      </w:numPr>
    </w:pPr>
  </w:style>
  <w:style w:type="paragraph" w:customStyle="1" w:styleId="ListAlpha6">
    <w:name w:val="List Alpha 6"/>
    <w:basedOn w:val="ListAlpha0"/>
    <w:uiPriority w:val="19"/>
    <w:rsid w:val="007C38B8"/>
    <w:pPr>
      <w:numPr>
        <w:ilvl w:val="5"/>
      </w:numPr>
    </w:pPr>
  </w:style>
  <w:style w:type="numbering" w:customStyle="1" w:styleId="ListAlpha">
    <w:name w:val="List_Alpha"/>
    <w:uiPriority w:val="99"/>
    <w:rsid w:val="007C38B8"/>
    <w:pPr>
      <w:numPr>
        <w:numId w:val="4"/>
      </w:numPr>
    </w:pPr>
  </w:style>
  <w:style w:type="numbering" w:customStyle="1" w:styleId="ListNbrHeading">
    <w:name w:val="List_NbrHeading"/>
    <w:uiPriority w:val="99"/>
    <w:rsid w:val="005E7363"/>
    <w:pPr>
      <w:numPr>
        <w:numId w:val="6"/>
      </w:numPr>
    </w:pPr>
  </w:style>
  <w:style w:type="paragraph" w:styleId="Title">
    <w:name w:val="Title"/>
    <w:basedOn w:val="Normal"/>
    <w:next w:val="BodyText"/>
    <w:link w:val="TitleChar"/>
    <w:uiPriority w:val="10"/>
    <w:rsid w:val="005D4250"/>
    <w:rPr>
      <w:rFonts w:asciiTheme="majorHAnsi" w:eastAsiaTheme="majorEastAsia" w:hAnsiTheme="majorHAnsi" w:cstheme="majorBidi"/>
      <w:b/>
      <w:color w:val="51247A" w:themeColor="accent1"/>
      <w:sz w:val="72"/>
      <w:szCs w:val="56"/>
    </w:rPr>
  </w:style>
  <w:style w:type="character" w:customStyle="1" w:styleId="TitleChar">
    <w:name w:val="Title Char"/>
    <w:basedOn w:val="DefaultParagraphFont"/>
    <w:link w:val="Title"/>
    <w:uiPriority w:val="10"/>
    <w:rsid w:val="005D4250"/>
    <w:rPr>
      <w:rFonts w:asciiTheme="majorHAnsi" w:eastAsiaTheme="majorEastAsia" w:hAnsiTheme="majorHAnsi" w:cstheme="majorBidi"/>
      <w:b/>
      <w:color w:val="51247A" w:themeColor="accent1"/>
      <w:sz w:val="72"/>
      <w:szCs w:val="56"/>
    </w:rPr>
  </w:style>
  <w:style w:type="paragraph" w:styleId="Subtitle">
    <w:name w:val="Subtitle"/>
    <w:basedOn w:val="Normal"/>
    <w:next w:val="BodyText"/>
    <w:link w:val="SubtitleChar"/>
    <w:uiPriority w:val="11"/>
    <w:rsid w:val="005D4250"/>
    <w:pPr>
      <w:numPr>
        <w:ilvl w:val="1"/>
      </w:numPr>
    </w:pPr>
    <w:rPr>
      <w:rFonts w:eastAsiaTheme="minorEastAsia"/>
      <w:color w:val="51247A" w:themeColor="accent1"/>
      <w:sz w:val="28"/>
    </w:rPr>
  </w:style>
  <w:style w:type="character" w:customStyle="1" w:styleId="SubtitleChar">
    <w:name w:val="Subtitle Char"/>
    <w:basedOn w:val="DefaultParagraphFont"/>
    <w:link w:val="Subtitle"/>
    <w:uiPriority w:val="11"/>
    <w:rsid w:val="005D4250"/>
    <w:rPr>
      <w:rFonts w:eastAsiaTheme="minorEastAsia"/>
      <w:color w:val="51247A" w:themeColor="accent1"/>
      <w:sz w:val="28"/>
    </w:rPr>
  </w:style>
  <w:style w:type="paragraph" w:styleId="TOCHeading">
    <w:name w:val="TOC Heading"/>
    <w:basedOn w:val="Normal"/>
    <w:next w:val="Normal"/>
    <w:uiPriority w:val="39"/>
    <w:rsid w:val="00C474B7"/>
    <w:pPr>
      <w:spacing w:before="360" w:after="240"/>
    </w:pPr>
    <w:rPr>
      <w:color w:val="51247A" w:themeColor="accent1"/>
      <w:sz w:val="36"/>
    </w:rPr>
  </w:style>
  <w:style w:type="paragraph" w:styleId="TOC4">
    <w:name w:val="toc 4"/>
    <w:basedOn w:val="TOC1"/>
    <w:next w:val="Normal"/>
    <w:uiPriority w:val="39"/>
    <w:rsid w:val="00670B05"/>
    <w:pPr>
      <w:tabs>
        <w:tab w:val="left" w:pos="851"/>
      </w:tabs>
      <w:ind w:left="851" w:hanging="851"/>
    </w:pPr>
  </w:style>
  <w:style w:type="paragraph" w:styleId="TOC5">
    <w:name w:val="toc 5"/>
    <w:basedOn w:val="TOC2"/>
    <w:next w:val="Normal"/>
    <w:uiPriority w:val="39"/>
    <w:rsid w:val="00670B05"/>
    <w:pPr>
      <w:tabs>
        <w:tab w:val="left" w:pos="851"/>
      </w:tabs>
      <w:ind w:left="851" w:hanging="851"/>
    </w:pPr>
  </w:style>
  <w:style w:type="paragraph" w:styleId="TOC1">
    <w:name w:val="toc 1"/>
    <w:basedOn w:val="Normal"/>
    <w:next w:val="Normal"/>
    <w:uiPriority w:val="39"/>
    <w:rsid w:val="00B742E4"/>
    <w:pPr>
      <w:tabs>
        <w:tab w:val="right" w:leader="dot" w:pos="9639"/>
      </w:tabs>
      <w:spacing w:before="120" w:after="60"/>
    </w:pPr>
    <w:rPr>
      <w:b/>
    </w:rPr>
  </w:style>
  <w:style w:type="paragraph" w:styleId="TOC6">
    <w:name w:val="toc 6"/>
    <w:basedOn w:val="TOC3"/>
    <w:next w:val="Normal"/>
    <w:uiPriority w:val="39"/>
    <w:rsid w:val="00670B05"/>
    <w:pPr>
      <w:tabs>
        <w:tab w:val="left" w:pos="851"/>
      </w:tabs>
      <w:ind w:left="851" w:hanging="851"/>
    </w:pPr>
  </w:style>
  <w:style w:type="paragraph" w:styleId="Quote">
    <w:name w:val="Quote"/>
    <w:basedOn w:val="BodyText"/>
    <w:next w:val="Normal"/>
    <w:link w:val="QuoteChar"/>
    <w:uiPriority w:val="8"/>
    <w:rsid w:val="00A34437"/>
    <w:pPr>
      <w:spacing w:before="240" w:after="240"/>
      <w:ind w:left="567" w:right="567"/>
    </w:pPr>
    <w:rPr>
      <w:i/>
      <w:iCs/>
      <w:color w:val="51247A" w:themeColor="accent1"/>
    </w:rPr>
  </w:style>
  <w:style w:type="paragraph" w:styleId="TOC2">
    <w:name w:val="toc 2"/>
    <w:basedOn w:val="Normal"/>
    <w:next w:val="Normal"/>
    <w:uiPriority w:val="39"/>
    <w:rsid w:val="00B742E4"/>
    <w:pPr>
      <w:tabs>
        <w:tab w:val="right" w:leader="dot" w:pos="9639"/>
      </w:tabs>
      <w:spacing w:before="60" w:after="60"/>
    </w:pPr>
  </w:style>
  <w:style w:type="paragraph" w:styleId="TOC3">
    <w:name w:val="toc 3"/>
    <w:basedOn w:val="Normal"/>
    <w:next w:val="Normal"/>
    <w:uiPriority w:val="39"/>
    <w:rsid w:val="00B742E4"/>
    <w:pPr>
      <w:tabs>
        <w:tab w:val="right" w:leader="dot" w:pos="9639"/>
      </w:tabs>
      <w:spacing w:before="20" w:after="20"/>
    </w:pPr>
  </w:style>
  <w:style w:type="character" w:customStyle="1" w:styleId="QuoteChar">
    <w:name w:val="Quote Char"/>
    <w:basedOn w:val="DefaultParagraphFont"/>
    <w:link w:val="Quote"/>
    <w:uiPriority w:val="8"/>
    <w:rsid w:val="00A34437"/>
    <w:rPr>
      <w:i/>
      <w:iCs/>
      <w:color w:val="51247A" w:themeColor="accent1"/>
    </w:rPr>
  </w:style>
  <w:style w:type="paragraph" w:styleId="Footer">
    <w:name w:val="footer"/>
    <w:basedOn w:val="Normal"/>
    <w:link w:val="FooterChar"/>
    <w:uiPriority w:val="99"/>
    <w:rsid w:val="00B042DF"/>
    <w:pPr>
      <w:tabs>
        <w:tab w:val="left" w:pos="851"/>
      </w:tabs>
    </w:pPr>
    <w:rPr>
      <w:color w:val="51247A" w:themeColor="accent1"/>
      <w:sz w:val="16"/>
    </w:rPr>
  </w:style>
  <w:style w:type="character" w:customStyle="1" w:styleId="FooterChar">
    <w:name w:val="Footer Char"/>
    <w:basedOn w:val="DefaultParagraphFont"/>
    <w:link w:val="Footer"/>
    <w:uiPriority w:val="99"/>
    <w:rsid w:val="00B042DF"/>
    <w:rPr>
      <w:color w:val="51247A" w:themeColor="accent1"/>
      <w:sz w:val="16"/>
    </w:rPr>
  </w:style>
  <w:style w:type="paragraph" w:styleId="Header">
    <w:name w:val="header"/>
    <w:basedOn w:val="Normal"/>
    <w:link w:val="HeaderChar"/>
    <w:uiPriority w:val="99"/>
    <w:rsid w:val="00C20C17"/>
    <w:rPr>
      <w:sz w:val="18"/>
    </w:rPr>
  </w:style>
  <w:style w:type="character" w:customStyle="1" w:styleId="HeaderChar">
    <w:name w:val="Header Char"/>
    <w:basedOn w:val="DefaultParagraphFont"/>
    <w:link w:val="Header"/>
    <w:uiPriority w:val="99"/>
    <w:rsid w:val="00C20C17"/>
    <w:rPr>
      <w:sz w:val="18"/>
    </w:rPr>
  </w:style>
  <w:style w:type="table" w:styleId="TableGrid">
    <w:name w:val="Table Grid"/>
    <w:aliases w:val="Table No Border"/>
    <w:basedOn w:val="TableNormal"/>
    <w:uiPriority w:val="39"/>
    <w:rsid w:val="00A34437"/>
    <w:pPr>
      <w:spacing w:after="0" w:line="240" w:lineRule="auto"/>
    </w:pPr>
    <w:tblPr>
      <w:tblCellMar>
        <w:left w:w="0" w:type="dxa"/>
        <w:right w:w="0" w:type="dxa"/>
      </w:tblCellMar>
    </w:tblPr>
  </w:style>
  <w:style w:type="table" w:customStyle="1" w:styleId="TableUQ">
    <w:name w:val="Table UQ"/>
    <w:basedOn w:val="TableNormal"/>
    <w:uiPriority w:val="99"/>
    <w:rsid w:val="0025008F"/>
    <w:pPr>
      <w:spacing w:after="0" w:line="240" w:lineRule="auto"/>
    </w:p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D8E6F3"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table" w:customStyle="1" w:styleId="TableUQLined">
    <w:name w:val="Table UQ Lined"/>
    <w:basedOn w:val="TableNormal"/>
    <w:uiPriority w:val="99"/>
    <w:rsid w:val="007F5695"/>
    <w:pPr>
      <w:spacing w:after="0" w:line="240" w:lineRule="auto"/>
    </w:pPr>
    <w:tblPr>
      <w:tblStyleRowBandSize w:val="1"/>
      <w:tblStyleColBandSize w:val="1"/>
      <w:tblBorders>
        <w:top w:val="single" w:sz="4" w:space="0" w:color="51247A" w:themeColor="accent1"/>
        <w:bottom w:val="single" w:sz="18" w:space="0" w:color="51247A" w:themeColor="accent1"/>
        <w:insideH w:val="single" w:sz="4" w:space="0" w:color="51247A" w:themeColor="accent1"/>
      </w:tblBorders>
      <w:tblCellMar>
        <w:left w:w="0" w:type="dxa"/>
        <w:right w:w="0" w:type="dxa"/>
      </w:tblCellMar>
    </w:tblPr>
    <w:tblStylePr w:type="firstRow">
      <w:tblPr/>
      <w:tcPr>
        <w:tcBorders>
          <w:top w:val="single" w:sz="18" w:space="0" w:color="51247A" w:themeColor="accent1"/>
          <w:left w:val="nil"/>
          <w:bottom w:val="single" w:sz="18" w:space="0" w:color="51247A" w:themeColor="accent1"/>
          <w:right w:val="nil"/>
          <w:insideH w:val="nil"/>
          <w:insideV w:val="nil"/>
          <w:tl2br w:val="nil"/>
          <w:tr2bl w:val="nil"/>
        </w:tcBorders>
      </w:tcPr>
    </w:tblStylePr>
    <w:tblStylePr w:type="lastRow">
      <w:rPr>
        <w:b/>
      </w:rPr>
      <w:tblPr/>
      <w:tcPr>
        <w:shd w:val="clear" w:color="auto" w:fill="D8E6F3" w:themeFill="accent6" w:themeFillTint="33"/>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CC8EF" w:themeFill="accent1" w:themeFillTint="33"/>
      </w:tcPr>
    </w:tblStylePr>
  </w:style>
  <w:style w:type="paragraph" w:customStyle="1" w:styleId="TableText">
    <w:name w:val="Table Text"/>
    <w:basedOn w:val="Normal"/>
    <w:uiPriority w:val="3"/>
    <w:qFormat/>
    <w:rsid w:val="00B025B0"/>
    <w:pPr>
      <w:spacing w:before="60" w:after="60"/>
      <w:ind w:left="113" w:right="113"/>
    </w:pPr>
  </w:style>
  <w:style w:type="paragraph" w:customStyle="1" w:styleId="TableHeading">
    <w:name w:val="Table Heading"/>
    <w:basedOn w:val="TableText"/>
    <w:uiPriority w:val="3"/>
    <w:qFormat/>
    <w:rsid w:val="00B025B0"/>
    <w:rPr>
      <w:b/>
    </w:rPr>
  </w:style>
  <w:style w:type="paragraph" w:customStyle="1" w:styleId="TableBullet">
    <w:name w:val="Table Bullet"/>
    <w:basedOn w:val="TableText"/>
    <w:uiPriority w:val="4"/>
    <w:qFormat/>
    <w:rsid w:val="00B025B0"/>
    <w:pPr>
      <w:numPr>
        <w:numId w:val="7"/>
      </w:numPr>
    </w:pPr>
  </w:style>
  <w:style w:type="paragraph" w:customStyle="1" w:styleId="TableBullet2">
    <w:name w:val="Table Bullet 2"/>
    <w:basedOn w:val="TableBullet"/>
    <w:uiPriority w:val="19"/>
    <w:rsid w:val="00B025B0"/>
    <w:pPr>
      <w:numPr>
        <w:ilvl w:val="1"/>
      </w:numPr>
    </w:pPr>
  </w:style>
  <w:style w:type="paragraph" w:customStyle="1" w:styleId="TableNumber">
    <w:name w:val="Table Number"/>
    <w:basedOn w:val="TableText"/>
    <w:uiPriority w:val="4"/>
    <w:qFormat/>
    <w:rsid w:val="00B025B0"/>
    <w:pPr>
      <w:numPr>
        <w:numId w:val="8"/>
      </w:numPr>
    </w:pPr>
  </w:style>
  <w:style w:type="paragraph" w:customStyle="1" w:styleId="TableNumber2">
    <w:name w:val="Table Number 2"/>
    <w:basedOn w:val="TableNumber"/>
    <w:uiPriority w:val="19"/>
    <w:rsid w:val="00B025B0"/>
    <w:pPr>
      <w:numPr>
        <w:ilvl w:val="1"/>
      </w:numPr>
    </w:pPr>
  </w:style>
  <w:style w:type="numbering" w:customStyle="1" w:styleId="ListTableBullet">
    <w:name w:val="List_TableBullet"/>
    <w:uiPriority w:val="99"/>
    <w:rsid w:val="00B025B0"/>
    <w:pPr>
      <w:numPr>
        <w:numId w:val="7"/>
      </w:numPr>
    </w:pPr>
  </w:style>
  <w:style w:type="numbering" w:customStyle="1" w:styleId="ListTableNumber">
    <w:name w:val="List_TableNumber"/>
    <w:uiPriority w:val="99"/>
    <w:rsid w:val="00B025B0"/>
    <w:pPr>
      <w:numPr>
        <w:numId w:val="8"/>
      </w:numPr>
    </w:pPr>
  </w:style>
  <w:style w:type="paragraph" w:customStyle="1" w:styleId="CoverDetails">
    <w:name w:val="Cover Details"/>
    <w:basedOn w:val="Normal"/>
    <w:next w:val="BodyText"/>
    <w:uiPriority w:val="12"/>
    <w:rsid w:val="005D4250"/>
    <w:rPr>
      <w:b/>
      <w:color w:val="51247A" w:themeColor="accent1"/>
      <w:sz w:val="28"/>
    </w:rPr>
  </w:style>
  <w:style w:type="paragraph" w:customStyle="1" w:styleId="AppendixH2">
    <w:name w:val="Appendix H2"/>
    <w:basedOn w:val="Heading2"/>
    <w:next w:val="BodyText"/>
    <w:uiPriority w:val="14"/>
    <w:qFormat/>
    <w:rsid w:val="00C474B7"/>
    <w:pPr>
      <w:numPr>
        <w:ilvl w:val="1"/>
        <w:numId w:val="14"/>
      </w:numPr>
    </w:pPr>
  </w:style>
  <w:style w:type="paragraph" w:customStyle="1" w:styleId="AppendixH3">
    <w:name w:val="Appendix H3"/>
    <w:basedOn w:val="Heading3"/>
    <w:next w:val="BodyText"/>
    <w:uiPriority w:val="14"/>
    <w:qFormat/>
    <w:rsid w:val="00C474B7"/>
    <w:pPr>
      <w:numPr>
        <w:ilvl w:val="2"/>
        <w:numId w:val="14"/>
      </w:numPr>
    </w:pPr>
  </w:style>
  <w:style w:type="numbering" w:customStyle="1" w:styleId="ListAppendix">
    <w:name w:val="List_Appendix"/>
    <w:uiPriority w:val="99"/>
    <w:rsid w:val="00C474B7"/>
    <w:pPr>
      <w:numPr>
        <w:numId w:val="9"/>
      </w:numPr>
    </w:pPr>
  </w:style>
  <w:style w:type="paragraph" w:styleId="TOC8">
    <w:name w:val="toc 8"/>
    <w:basedOn w:val="TOC2"/>
    <w:next w:val="Normal"/>
    <w:uiPriority w:val="39"/>
    <w:rsid w:val="00B742E4"/>
    <w:pPr>
      <w:tabs>
        <w:tab w:val="left" w:pos="1701"/>
      </w:tabs>
    </w:pPr>
  </w:style>
  <w:style w:type="paragraph" w:styleId="TableofFigures">
    <w:name w:val="table of figures"/>
    <w:basedOn w:val="Normal"/>
    <w:next w:val="Normal"/>
    <w:uiPriority w:val="99"/>
    <w:unhideWhenUsed/>
    <w:rsid w:val="00B742E4"/>
    <w:pPr>
      <w:tabs>
        <w:tab w:val="left" w:pos="1134"/>
        <w:tab w:val="right" w:leader="dot" w:pos="9628"/>
      </w:tabs>
      <w:spacing w:before="60" w:after="60"/>
      <w:ind w:left="1134" w:hanging="1134"/>
    </w:pPr>
  </w:style>
  <w:style w:type="character" w:styleId="Hyperlink">
    <w:name w:val="Hyperlink"/>
    <w:basedOn w:val="DefaultParagraphFont"/>
    <w:uiPriority w:val="99"/>
    <w:rsid w:val="00B742E4"/>
    <w:rPr>
      <w:color w:val="51247A" w:themeColor="hyperlink"/>
      <w:u w:val="single"/>
    </w:rPr>
  </w:style>
  <w:style w:type="numbering" w:customStyle="1" w:styleId="ListNumberedHeadings">
    <w:name w:val="List_NumberedHeadings"/>
    <w:uiPriority w:val="99"/>
    <w:rsid w:val="006C0E44"/>
    <w:pPr>
      <w:numPr>
        <w:numId w:val="10"/>
      </w:numPr>
    </w:pPr>
  </w:style>
  <w:style w:type="character" w:customStyle="1" w:styleId="Heading9Char">
    <w:name w:val="Heading 9 Char"/>
    <w:aliases w:val="Appendix H11 Char"/>
    <w:basedOn w:val="DefaultParagraphFont"/>
    <w:link w:val="Heading9"/>
    <w:uiPriority w:val="12"/>
    <w:rsid w:val="00C474B7"/>
    <w:rPr>
      <w:b/>
      <w:iCs/>
      <w:color w:val="51247A" w:themeColor="accent1"/>
      <w:sz w:val="64"/>
      <w:szCs w:val="21"/>
    </w:rPr>
  </w:style>
  <w:style w:type="paragraph" w:styleId="FootnoteText">
    <w:name w:val="footnote text"/>
    <w:basedOn w:val="Normal"/>
    <w:link w:val="FootnoteTextChar"/>
    <w:uiPriority w:val="99"/>
    <w:rsid w:val="00B13955"/>
    <w:pPr>
      <w:tabs>
        <w:tab w:val="left" w:pos="284"/>
      </w:tabs>
      <w:ind w:left="284" w:hanging="284"/>
    </w:pPr>
    <w:rPr>
      <w:sz w:val="16"/>
      <w:szCs w:val="20"/>
    </w:rPr>
  </w:style>
  <w:style w:type="character" w:customStyle="1" w:styleId="FootnoteTextChar">
    <w:name w:val="Footnote Text Char"/>
    <w:basedOn w:val="DefaultParagraphFont"/>
    <w:link w:val="FootnoteText"/>
    <w:uiPriority w:val="99"/>
    <w:rsid w:val="00B13955"/>
    <w:rPr>
      <w:sz w:val="16"/>
      <w:szCs w:val="20"/>
    </w:rPr>
  </w:style>
  <w:style w:type="character" w:styleId="FootnoteReference">
    <w:name w:val="footnote reference"/>
    <w:basedOn w:val="DefaultParagraphFont"/>
    <w:uiPriority w:val="99"/>
    <w:semiHidden/>
    <w:rsid w:val="00C20C17"/>
    <w:rPr>
      <w:vertAlign w:val="superscript"/>
    </w:rPr>
  </w:style>
  <w:style w:type="character" w:styleId="FollowedHyperlink">
    <w:name w:val="FollowedHyperlink"/>
    <w:basedOn w:val="DefaultParagraphFont"/>
    <w:uiPriority w:val="15"/>
    <w:rsid w:val="00670B05"/>
    <w:rPr>
      <w:color w:val="962A8B" w:themeColor="followedHyperlink"/>
      <w:u w:val="single"/>
    </w:rPr>
  </w:style>
  <w:style w:type="paragraph" w:customStyle="1" w:styleId="DividerTitle">
    <w:name w:val="Divider Title"/>
    <w:basedOn w:val="Normal"/>
    <w:uiPriority w:val="19"/>
    <w:qFormat/>
    <w:rsid w:val="00716942"/>
    <w:pPr>
      <w:spacing w:line="216" w:lineRule="auto"/>
    </w:pPr>
    <w:rPr>
      <w:color w:val="51247A" w:themeColor="accent1"/>
      <w:sz w:val="60"/>
    </w:rPr>
  </w:style>
  <w:style w:type="paragraph" w:customStyle="1" w:styleId="SectionTitleNumbered">
    <w:name w:val="Section Title Numbered"/>
    <w:basedOn w:val="Normal"/>
    <w:uiPriority w:val="19"/>
    <w:qFormat/>
    <w:rsid w:val="00614669"/>
    <w:pPr>
      <w:numPr>
        <w:numId w:val="13"/>
      </w:numPr>
      <w:spacing w:before="120"/>
    </w:pPr>
    <w:rPr>
      <w:color w:val="51247A" w:themeColor="accent1"/>
      <w:sz w:val="48"/>
    </w:rPr>
  </w:style>
  <w:style w:type="numbering" w:customStyle="1" w:styleId="ListSectionTitle">
    <w:name w:val="List_SectionTitle"/>
    <w:uiPriority w:val="99"/>
    <w:rsid w:val="00614669"/>
    <w:pPr>
      <w:numPr>
        <w:numId w:val="12"/>
      </w:numPr>
    </w:pPr>
  </w:style>
  <w:style w:type="paragraph" w:customStyle="1" w:styleId="Sectiontext">
    <w:name w:val="Section text"/>
    <w:basedOn w:val="Normal"/>
    <w:uiPriority w:val="19"/>
    <w:qFormat/>
    <w:rsid w:val="004972A0"/>
    <w:pPr>
      <w:spacing w:after="120" w:line="252" w:lineRule="auto"/>
      <w:ind w:right="7795"/>
    </w:pPr>
    <w:rPr>
      <w:sz w:val="18"/>
    </w:rPr>
  </w:style>
  <w:style w:type="paragraph" w:customStyle="1" w:styleId="DividerSectionTitle">
    <w:name w:val="Divider Section Title"/>
    <w:basedOn w:val="Normal"/>
    <w:uiPriority w:val="19"/>
    <w:qFormat/>
    <w:rsid w:val="00614669"/>
    <w:rPr>
      <w:b/>
      <w:color w:val="51247A" w:themeColor="accent1"/>
      <w:sz w:val="48"/>
    </w:rPr>
  </w:style>
  <w:style w:type="paragraph" w:customStyle="1" w:styleId="SectionNumberOnly">
    <w:name w:val="Section Number Only"/>
    <w:basedOn w:val="Normal"/>
    <w:uiPriority w:val="19"/>
    <w:qFormat/>
    <w:rsid w:val="00614669"/>
    <w:pPr>
      <w:numPr>
        <w:ilvl w:val="1"/>
        <w:numId w:val="13"/>
      </w:numPr>
      <w:spacing w:after="120"/>
    </w:pPr>
    <w:rPr>
      <w:color w:val="962A8B" w:themeColor="accent2"/>
      <w:sz w:val="72"/>
    </w:rPr>
  </w:style>
  <w:style w:type="character" w:styleId="CommentReference">
    <w:name w:val="annotation reference"/>
    <w:basedOn w:val="DefaultParagraphFont"/>
    <w:uiPriority w:val="99"/>
    <w:semiHidden/>
    <w:unhideWhenUsed/>
    <w:rsid w:val="000B3E75"/>
    <w:rPr>
      <w:sz w:val="16"/>
      <w:szCs w:val="16"/>
    </w:rPr>
  </w:style>
  <w:style w:type="paragraph" w:styleId="CommentText">
    <w:name w:val="annotation text"/>
    <w:basedOn w:val="Normal"/>
    <w:link w:val="CommentTextChar"/>
    <w:uiPriority w:val="99"/>
    <w:unhideWhenUsed/>
    <w:rsid w:val="000B3E75"/>
    <w:rPr>
      <w:szCs w:val="20"/>
    </w:rPr>
  </w:style>
  <w:style w:type="character" w:customStyle="1" w:styleId="CommentTextChar">
    <w:name w:val="Comment Text Char"/>
    <w:basedOn w:val="DefaultParagraphFont"/>
    <w:link w:val="CommentText"/>
    <w:uiPriority w:val="99"/>
    <w:rsid w:val="000B3E75"/>
    <w:rPr>
      <w:sz w:val="20"/>
      <w:szCs w:val="20"/>
    </w:rPr>
  </w:style>
  <w:style w:type="paragraph" w:styleId="CommentSubject">
    <w:name w:val="annotation subject"/>
    <w:basedOn w:val="CommentText"/>
    <w:next w:val="CommentText"/>
    <w:link w:val="CommentSubjectChar"/>
    <w:uiPriority w:val="99"/>
    <w:semiHidden/>
    <w:unhideWhenUsed/>
    <w:rsid w:val="000B3E75"/>
    <w:rPr>
      <w:b/>
      <w:bCs/>
    </w:rPr>
  </w:style>
  <w:style w:type="character" w:customStyle="1" w:styleId="CommentSubjectChar">
    <w:name w:val="Comment Subject Char"/>
    <w:basedOn w:val="CommentTextChar"/>
    <w:link w:val="CommentSubject"/>
    <w:uiPriority w:val="99"/>
    <w:semiHidden/>
    <w:rsid w:val="000B3E75"/>
    <w:rPr>
      <w:b/>
      <w:bCs/>
      <w:sz w:val="20"/>
      <w:szCs w:val="20"/>
    </w:rPr>
  </w:style>
  <w:style w:type="paragraph" w:styleId="BalloonText">
    <w:name w:val="Balloon Text"/>
    <w:basedOn w:val="Normal"/>
    <w:link w:val="BalloonTextChar"/>
    <w:uiPriority w:val="99"/>
    <w:semiHidden/>
    <w:unhideWhenUsed/>
    <w:rsid w:val="000B3E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3E75"/>
    <w:rPr>
      <w:rFonts w:ascii="Segoe UI" w:hAnsi="Segoe UI" w:cs="Segoe UI"/>
      <w:sz w:val="18"/>
      <w:szCs w:val="18"/>
    </w:rPr>
  </w:style>
  <w:style w:type="paragraph" w:customStyle="1" w:styleId="BackCoverDetails">
    <w:name w:val="Back Cover Details"/>
    <w:basedOn w:val="Normal"/>
    <w:uiPriority w:val="20"/>
    <w:qFormat/>
    <w:rsid w:val="00D32971"/>
    <w:pPr>
      <w:numPr>
        <w:numId w:val="5"/>
      </w:numPr>
      <w:tabs>
        <w:tab w:val="left" w:pos="851"/>
      </w:tabs>
      <w:spacing w:before="240" w:after="240"/>
    </w:pPr>
    <w:rPr>
      <w:bCs/>
      <w:color w:val="FFFFFF" w:themeColor="background1"/>
      <w:sz w:val="24"/>
      <w:lang w:val="en-US"/>
    </w:rPr>
  </w:style>
  <w:style w:type="character" w:styleId="UnresolvedMention">
    <w:name w:val="Unresolved Mention"/>
    <w:basedOn w:val="DefaultParagraphFont"/>
    <w:uiPriority w:val="99"/>
    <w:semiHidden/>
    <w:unhideWhenUsed/>
    <w:rsid w:val="00D32971"/>
    <w:rPr>
      <w:color w:val="605E5C"/>
      <w:shd w:val="clear" w:color="auto" w:fill="E1DFDD"/>
    </w:rPr>
  </w:style>
  <w:style w:type="paragraph" w:customStyle="1" w:styleId="ReferenceText">
    <w:name w:val="Reference Text"/>
    <w:basedOn w:val="Normal"/>
    <w:uiPriority w:val="8"/>
    <w:qFormat/>
    <w:rsid w:val="006E71A4"/>
    <w:pPr>
      <w:spacing w:before="120" w:after="120" w:line="264" w:lineRule="auto"/>
      <w:ind w:left="425" w:hanging="425"/>
    </w:pPr>
    <w:rPr>
      <w:lang w:eastAsia="en-AU"/>
    </w:rPr>
  </w:style>
  <w:style w:type="paragraph" w:customStyle="1" w:styleId="Breakouttext1">
    <w:name w:val="Break out text 1"/>
    <w:qFormat/>
    <w:rsid w:val="00D97DCF"/>
    <w:rPr>
      <w:rFonts w:ascii="Arial" w:eastAsia="+mn-ea" w:hAnsi="Arial" w:cs="+mn-cs"/>
      <w:color w:val="FFFFFF"/>
      <w:kern w:val="24"/>
      <w:sz w:val="32"/>
      <w:szCs w:val="34"/>
    </w:rPr>
  </w:style>
  <w:style w:type="paragraph" w:customStyle="1" w:styleId="Titleline2">
    <w:name w:val="Title line 2"/>
    <w:basedOn w:val="Title"/>
    <w:uiPriority w:val="10"/>
    <w:qFormat/>
    <w:rsid w:val="00082A2A"/>
    <w:pPr>
      <w:spacing w:before="240"/>
    </w:pPr>
    <w:rPr>
      <w:sz w:val="48"/>
    </w:rPr>
  </w:style>
  <w:style w:type="numbering" w:customStyle="1" w:styleId="CurrentList1">
    <w:name w:val="Current List1"/>
    <w:uiPriority w:val="99"/>
    <w:rsid w:val="00CA3849"/>
    <w:pPr>
      <w:numPr>
        <w:numId w:val="15"/>
      </w:numPr>
    </w:pPr>
  </w:style>
  <w:style w:type="table" w:styleId="GridTable1Light">
    <w:name w:val="Grid Table 1 Light"/>
    <w:basedOn w:val="TableNormal"/>
    <w:uiPriority w:val="46"/>
    <w:rsid w:val="000678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067897"/>
    <w:pPr>
      <w:spacing w:after="0" w:line="240" w:lineRule="auto"/>
    </w:pPr>
    <w:tblPr>
      <w:tblStyleRowBandSize w:val="1"/>
      <w:tblStyleColBandSize w:val="1"/>
      <w:tblBorders>
        <w:top w:val="single" w:sz="4" w:space="0" w:color="E7E3E0" w:themeColor="accent3" w:themeTint="99"/>
        <w:left w:val="single" w:sz="4" w:space="0" w:color="E7E3E0" w:themeColor="accent3" w:themeTint="99"/>
        <w:bottom w:val="single" w:sz="4" w:space="0" w:color="E7E3E0" w:themeColor="accent3" w:themeTint="99"/>
        <w:right w:val="single" w:sz="4" w:space="0" w:color="E7E3E0" w:themeColor="accent3" w:themeTint="99"/>
        <w:insideH w:val="single" w:sz="4" w:space="0" w:color="E7E3E0" w:themeColor="accent3" w:themeTint="99"/>
        <w:insideV w:val="single" w:sz="4" w:space="0" w:color="E7E3E0" w:themeColor="accent3" w:themeTint="99"/>
      </w:tblBorders>
    </w:tblPr>
    <w:tblStylePr w:type="firstRow">
      <w:rPr>
        <w:b/>
        <w:bCs/>
        <w:color w:val="FFFFFF" w:themeColor="background1"/>
      </w:rPr>
      <w:tblPr/>
      <w:tcPr>
        <w:tcBorders>
          <w:top w:val="single" w:sz="4" w:space="0" w:color="D7D1CC" w:themeColor="accent3"/>
          <w:left w:val="single" w:sz="4" w:space="0" w:color="D7D1CC" w:themeColor="accent3"/>
          <w:bottom w:val="single" w:sz="4" w:space="0" w:color="D7D1CC" w:themeColor="accent3"/>
          <w:right w:val="single" w:sz="4" w:space="0" w:color="D7D1CC" w:themeColor="accent3"/>
          <w:insideH w:val="nil"/>
          <w:insideV w:val="nil"/>
        </w:tcBorders>
        <w:shd w:val="clear" w:color="auto" w:fill="D7D1CC" w:themeFill="accent3"/>
      </w:tcPr>
    </w:tblStylePr>
    <w:tblStylePr w:type="lastRow">
      <w:rPr>
        <w:b/>
        <w:bCs/>
      </w:rPr>
      <w:tblPr/>
      <w:tcPr>
        <w:tcBorders>
          <w:top w:val="double" w:sz="4" w:space="0" w:color="D7D1CC" w:themeColor="accent3"/>
        </w:tcBorders>
      </w:tcPr>
    </w:tblStylePr>
    <w:tblStylePr w:type="firstCol">
      <w:rPr>
        <w:b/>
        <w:bCs/>
      </w:rPr>
    </w:tblStylePr>
    <w:tblStylePr w:type="lastCol">
      <w:rPr>
        <w:b/>
        <w:bCs/>
      </w:rPr>
    </w:tblStylePr>
    <w:tblStylePr w:type="band1Vert">
      <w:tblPr/>
      <w:tcPr>
        <w:shd w:val="clear" w:color="auto" w:fill="F7F5F4" w:themeFill="accent3" w:themeFillTint="33"/>
      </w:tcPr>
    </w:tblStylePr>
    <w:tblStylePr w:type="band1Horz">
      <w:tblPr/>
      <w:tcPr>
        <w:shd w:val="clear" w:color="auto" w:fill="F7F5F4" w:themeFill="accent3" w:themeFillTint="33"/>
      </w:tcPr>
    </w:tblStylePr>
  </w:style>
  <w:style w:type="character" w:customStyle="1" w:styleId="csl-left-margin">
    <w:name w:val="csl-left-margin"/>
    <w:basedOn w:val="DefaultParagraphFont"/>
    <w:rsid w:val="00E84710"/>
  </w:style>
  <w:style w:type="character" w:customStyle="1" w:styleId="csl-right-inline">
    <w:name w:val="csl-right-inline"/>
    <w:basedOn w:val="DefaultParagraphFont"/>
    <w:rsid w:val="00E84710"/>
  </w:style>
  <w:style w:type="paragraph" w:styleId="Revision">
    <w:name w:val="Revision"/>
    <w:hidden/>
    <w:uiPriority w:val="99"/>
    <w:semiHidden/>
    <w:rsid w:val="00B41770"/>
    <w:pPr>
      <w:spacing w:after="0" w:line="240" w:lineRule="auto"/>
    </w:pPr>
    <w:rPr>
      <w:sz w:val="20"/>
    </w:rPr>
  </w:style>
  <w:style w:type="table" w:customStyle="1" w:styleId="TableUQ1">
    <w:name w:val="Table UQ1"/>
    <w:basedOn w:val="TableNormal"/>
    <w:uiPriority w:val="99"/>
    <w:rsid w:val="000A671A"/>
    <w:pPr>
      <w:spacing w:after="0" w:line="240" w:lineRule="auto"/>
    </w:pPr>
    <w:rPr>
      <w:rFonts w:eastAsiaTheme="minorHAnsi"/>
    </w:rPr>
    <w:tblPr>
      <w:tblStyleRowBandSize w:val="1"/>
      <w:tblStyleColBandSize w:val="1"/>
      <w:tblBorders>
        <w:top w:val="single" w:sz="4" w:space="0" w:color="51247A" w:themeColor="accent1"/>
        <w:bottom w:val="single" w:sz="4" w:space="0" w:color="51247A" w:themeColor="accent1"/>
        <w:insideH w:val="single" w:sz="4" w:space="0" w:color="51247A" w:themeColor="accent1"/>
      </w:tblBorders>
      <w:tblCellMar>
        <w:left w:w="0" w:type="dxa"/>
        <w:right w:w="0" w:type="dxa"/>
      </w:tblCellMar>
    </w:tblPr>
    <w:tblStylePr w:type="firstRow">
      <w:rPr>
        <w:color w:val="FFFFFF" w:themeColor="background1"/>
      </w:rPr>
      <w:tblPr/>
      <w:tcPr>
        <w:tcBorders>
          <w:top w:val="single" w:sz="4" w:space="0" w:color="51247A" w:themeColor="accent1"/>
          <w:left w:val="single" w:sz="4" w:space="0" w:color="51247A" w:themeColor="accent1"/>
          <w:bottom w:val="single" w:sz="4" w:space="0" w:color="51247A" w:themeColor="accent1"/>
          <w:right w:val="single" w:sz="4" w:space="0" w:color="51247A" w:themeColor="accent1"/>
          <w:insideH w:val="nil"/>
          <w:insideV w:val="single" w:sz="4" w:space="0" w:color="51247A" w:themeColor="accent1"/>
          <w:tl2br w:val="nil"/>
          <w:tr2bl w:val="nil"/>
        </w:tcBorders>
        <w:shd w:val="clear" w:color="auto" w:fill="51247A" w:themeFill="accent1"/>
      </w:tcPr>
    </w:tblStylePr>
    <w:tblStylePr w:type="lastRow">
      <w:tblPr/>
      <w:tcPr>
        <w:shd w:val="clear" w:color="auto" w:fill="D8E6F3" w:themeFill="accent6" w:themeFillTint="33"/>
      </w:tcPr>
    </w:tblStylePr>
    <w:tblStylePr w:type="firstCol">
      <w:rPr>
        <w:color w:val="FFFFFF" w:themeColor="background1"/>
      </w:rPr>
      <w:tblPr/>
      <w:tcPr>
        <w:tcBorders>
          <w:insideH w:val="single" w:sz="4" w:space="0" w:color="FFFFFF" w:themeColor="background1"/>
        </w:tcBorders>
        <w:shd w:val="clear" w:color="auto" w:fill="51247A" w:themeFill="accent1"/>
      </w:tcPr>
    </w:tblStylePr>
    <w:tblStylePr w:type="lastCol">
      <w:tblPr/>
      <w:tcPr>
        <w:shd w:val="clear" w:color="auto" w:fill="D8E6F3" w:themeFill="accent6" w:themeFillTint="33"/>
      </w:tcPr>
    </w:tblStylePr>
    <w:tblStylePr w:type="band2Vert">
      <w:tblPr/>
      <w:tcPr>
        <w:shd w:val="clear" w:color="auto" w:fill="D8E6F3" w:themeFill="accent6" w:themeFillTint="33"/>
      </w:tcPr>
    </w:tblStylePr>
    <w:tblStylePr w:type="band2Horz">
      <w:tblPr/>
      <w:tcPr>
        <w:shd w:val="clear" w:color="auto" w:fill="D8E6F3" w:themeFill="accent6" w:themeFillTint="33"/>
      </w:tcPr>
    </w:tblStylePr>
  </w:style>
  <w:style w:type="numbering" w:customStyle="1" w:styleId="CurrentList2">
    <w:name w:val="Current List2"/>
    <w:uiPriority w:val="99"/>
    <w:rsid w:val="00CF406C"/>
    <w:pPr>
      <w:numPr>
        <w:numId w:val="25"/>
      </w:numPr>
    </w:pPr>
  </w:style>
  <w:style w:type="numbering" w:customStyle="1" w:styleId="CurrentList3">
    <w:name w:val="Current List3"/>
    <w:uiPriority w:val="99"/>
    <w:rsid w:val="00CF406C"/>
    <w:pPr>
      <w:numPr>
        <w:numId w:val="26"/>
      </w:numPr>
    </w:pPr>
  </w:style>
  <w:style w:type="table" w:styleId="TableGridLight">
    <w:name w:val="Grid Table Light"/>
    <w:basedOn w:val="TableNormal"/>
    <w:uiPriority w:val="40"/>
    <w:rsid w:val="00156B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1">
    <w:name w:val="Grid Table 1 Light Accent 1"/>
    <w:basedOn w:val="TableNormal"/>
    <w:uiPriority w:val="46"/>
    <w:rsid w:val="00156BD0"/>
    <w:pPr>
      <w:spacing w:after="0" w:line="240" w:lineRule="auto"/>
    </w:pPr>
    <w:tblPr>
      <w:tblStyleRowBandSize w:val="1"/>
      <w:tblStyleColBandSize w:val="1"/>
      <w:tblBorders>
        <w:top w:val="single" w:sz="4" w:space="0" w:color="BA92DF" w:themeColor="accent1" w:themeTint="66"/>
        <w:left w:val="single" w:sz="4" w:space="0" w:color="BA92DF" w:themeColor="accent1" w:themeTint="66"/>
        <w:bottom w:val="single" w:sz="4" w:space="0" w:color="BA92DF" w:themeColor="accent1" w:themeTint="66"/>
        <w:right w:val="single" w:sz="4" w:space="0" w:color="BA92DF" w:themeColor="accent1" w:themeTint="66"/>
        <w:insideH w:val="single" w:sz="4" w:space="0" w:color="BA92DF" w:themeColor="accent1" w:themeTint="66"/>
        <w:insideV w:val="single" w:sz="4" w:space="0" w:color="BA92DF" w:themeColor="accent1" w:themeTint="66"/>
      </w:tblBorders>
    </w:tblPr>
    <w:tblStylePr w:type="firstRow">
      <w:rPr>
        <w:b/>
        <w:bCs/>
      </w:rPr>
      <w:tblPr/>
      <w:tcPr>
        <w:tcBorders>
          <w:bottom w:val="single" w:sz="12" w:space="0" w:color="975BCE" w:themeColor="accent1" w:themeTint="99"/>
        </w:tcBorders>
      </w:tcPr>
    </w:tblStylePr>
    <w:tblStylePr w:type="lastRow">
      <w:rPr>
        <w:b/>
        <w:bCs/>
      </w:rPr>
      <w:tblPr/>
      <w:tcPr>
        <w:tcBorders>
          <w:top w:val="double" w:sz="2" w:space="0" w:color="975BCE" w:themeColor="accent1" w:themeTint="99"/>
        </w:tcBorders>
      </w:tcPr>
    </w:tblStylePr>
    <w:tblStylePr w:type="firstCol">
      <w:rPr>
        <w:b/>
        <w:bCs/>
      </w:rPr>
    </w:tblStylePr>
    <w:tblStylePr w:type="lastCol">
      <w:rPr>
        <w:b/>
        <w:bCs/>
      </w:rPr>
    </w:tblStylePr>
  </w:style>
  <w:style w:type="numbering" w:customStyle="1" w:styleId="CurrentList4">
    <w:name w:val="Current List4"/>
    <w:uiPriority w:val="99"/>
    <w:rsid w:val="0065343C"/>
    <w:pPr>
      <w:numPr>
        <w:numId w:val="42"/>
      </w:numPr>
    </w:pPr>
  </w:style>
  <w:style w:type="numbering" w:customStyle="1" w:styleId="CurrentList5">
    <w:name w:val="Current List5"/>
    <w:uiPriority w:val="99"/>
    <w:rsid w:val="006D7A58"/>
    <w:pPr>
      <w:numPr>
        <w:numId w:val="44"/>
      </w:numPr>
    </w:pPr>
  </w:style>
  <w:style w:type="numbering" w:customStyle="1" w:styleId="CurrentList6">
    <w:name w:val="Current List6"/>
    <w:uiPriority w:val="99"/>
    <w:rsid w:val="006D7A58"/>
    <w:pPr>
      <w:numPr>
        <w:numId w:val="45"/>
      </w:numPr>
    </w:pPr>
  </w:style>
  <w:style w:type="numbering" w:customStyle="1" w:styleId="CurrentList7">
    <w:name w:val="Current List7"/>
    <w:uiPriority w:val="99"/>
    <w:rsid w:val="006D7A58"/>
    <w:pPr>
      <w:numPr>
        <w:numId w:val="46"/>
      </w:numPr>
    </w:pPr>
  </w:style>
  <w:style w:type="numbering" w:customStyle="1" w:styleId="CurrentList8">
    <w:name w:val="Current List8"/>
    <w:uiPriority w:val="99"/>
    <w:rsid w:val="006D7A58"/>
    <w:pPr>
      <w:numPr>
        <w:numId w:val="47"/>
      </w:numPr>
    </w:pPr>
  </w:style>
  <w:style w:type="numbering" w:customStyle="1" w:styleId="CurrentList9">
    <w:name w:val="Current List9"/>
    <w:uiPriority w:val="99"/>
    <w:rsid w:val="006D7A58"/>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6879">
      <w:bodyDiv w:val="1"/>
      <w:marLeft w:val="0"/>
      <w:marRight w:val="0"/>
      <w:marTop w:val="0"/>
      <w:marBottom w:val="0"/>
      <w:divBdr>
        <w:top w:val="none" w:sz="0" w:space="0" w:color="auto"/>
        <w:left w:val="none" w:sz="0" w:space="0" w:color="auto"/>
        <w:bottom w:val="none" w:sz="0" w:space="0" w:color="auto"/>
        <w:right w:val="none" w:sz="0" w:space="0" w:color="auto"/>
      </w:divBdr>
    </w:div>
    <w:div w:id="108551922">
      <w:bodyDiv w:val="1"/>
      <w:marLeft w:val="0"/>
      <w:marRight w:val="0"/>
      <w:marTop w:val="0"/>
      <w:marBottom w:val="0"/>
      <w:divBdr>
        <w:top w:val="none" w:sz="0" w:space="0" w:color="auto"/>
        <w:left w:val="none" w:sz="0" w:space="0" w:color="auto"/>
        <w:bottom w:val="none" w:sz="0" w:space="0" w:color="auto"/>
        <w:right w:val="none" w:sz="0" w:space="0" w:color="auto"/>
      </w:divBdr>
    </w:div>
    <w:div w:id="207031300">
      <w:bodyDiv w:val="1"/>
      <w:marLeft w:val="0"/>
      <w:marRight w:val="0"/>
      <w:marTop w:val="0"/>
      <w:marBottom w:val="0"/>
      <w:divBdr>
        <w:top w:val="none" w:sz="0" w:space="0" w:color="auto"/>
        <w:left w:val="none" w:sz="0" w:space="0" w:color="auto"/>
        <w:bottom w:val="none" w:sz="0" w:space="0" w:color="auto"/>
        <w:right w:val="none" w:sz="0" w:space="0" w:color="auto"/>
      </w:divBdr>
    </w:div>
    <w:div w:id="300304613">
      <w:bodyDiv w:val="1"/>
      <w:marLeft w:val="0"/>
      <w:marRight w:val="0"/>
      <w:marTop w:val="0"/>
      <w:marBottom w:val="0"/>
      <w:divBdr>
        <w:top w:val="none" w:sz="0" w:space="0" w:color="auto"/>
        <w:left w:val="none" w:sz="0" w:space="0" w:color="auto"/>
        <w:bottom w:val="none" w:sz="0" w:space="0" w:color="auto"/>
        <w:right w:val="none" w:sz="0" w:space="0" w:color="auto"/>
      </w:divBdr>
    </w:div>
    <w:div w:id="452988806">
      <w:bodyDiv w:val="1"/>
      <w:marLeft w:val="0"/>
      <w:marRight w:val="0"/>
      <w:marTop w:val="0"/>
      <w:marBottom w:val="0"/>
      <w:divBdr>
        <w:top w:val="none" w:sz="0" w:space="0" w:color="auto"/>
        <w:left w:val="none" w:sz="0" w:space="0" w:color="auto"/>
        <w:bottom w:val="none" w:sz="0" w:space="0" w:color="auto"/>
        <w:right w:val="none" w:sz="0" w:space="0" w:color="auto"/>
      </w:divBdr>
    </w:div>
    <w:div w:id="562983614">
      <w:bodyDiv w:val="1"/>
      <w:marLeft w:val="0"/>
      <w:marRight w:val="0"/>
      <w:marTop w:val="0"/>
      <w:marBottom w:val="0"/>
      <w:divBdr>
        <w:top w:val="none" w:sz="0" w:space="0" w:color="auto"/>
        <w:left w:val="none" w:sz="0" w:space="0" w:color="auto"/>
        <w:bottom w:val="none" w:sz="0" w:space="0" w:color="auto"/>
        <w:right w:val="none" w:sz="0" w:space="0" w:color="auto"/>
      </w:divBdr>
    </w:div>
    <w:div w:id="655382176">
      <w:bodyDiv w:val="1"/>
      <w:marLeft w:val="0"/>
      <w:marRight w:val="0"/>
      <w:marTop w:val="0"/>
      <w:marBottom w:val="0"/>
      <w:divBdr>
        <w:top w:val="none" w:sz="0" w:space="0" w:color="auto"/>
        <w:left w:val="none" w:sz="0" w:space="0" w:color="auto"/>
        <w:bottom w:val="none" w:sz="0" w:space="0" w:color="auto"/>
        <w:right w:val="none" w:sz="0" w:space="0" w:color="auto"/>
      </w:divBdr>
    </w:div>
    <w:div w:id="679544118">
      <w:bodyDiv w:val="1"/>
      <w:marLeft w:val="0"/>
      <w:marRight w:val="0"/>
      <w:marTop w:val="0"/>
      <w:marBottom w:val="0"/>
      <w:divBdr>
        <w:top w:val="none" w:sz="0" w:space="0" w:color="auto"/>
        <w:left w:val="none" w:sz="0" w:space="0" w:color="auto"/>
        <w:bottom w:val="none" w:sz="0" w:space="0" w:color="auto"/>
        <w:right w:val="none" w:sz="0" w:space="0" w:color="auto"/>
      </w:divBdr>
    </w:div>
    <w:div w:id="724182177">
      <w:bodyDiv w:val="1"/>
      <w:marLeft w:val="0"/>
      <w:marRight w:val="0"/>
      <w:marTop w:val="0"/>
      <w:marBottom w:val="0"/>
      <w:divBdr>
        <w:top w:val="none" w:sz="0" w:space="0" w:color="auto"/>
        <w:left w:val="none" w:sz="0" w:space="0" w:color="auto"/>
        <w:bottom w:val="none" w:sz="0" w:space="0" w:color="auto"/>
        <w:right w:val="none" w:sz="0" w:space="0" w:color="auto"/>
      </w:divBdr>
    </w:div>
    <w:div w:id="782383343">
      <w:bodyDiv w:val="1"/>
      <w:marLeft w:val="0"/>
      <w:marRight w:val="0"/>
      <w:marTop w:val="0"/>
      <w:marBottom w:val="0"/>
      <w:divBdr>
        <w:top w:val="none" w:sz="0" w:space="0" w:color="auto"/>
        <w:left w:val="none" w:sz="0" w:space="0" w:color="auto"/>
        <w:bottom w:val="none" w:sz="0" w:space="0" w:color="auto"/>
        <w:right w:val="none" w:sz="0" w:space="0" w:color="auto"/>
      </w:divBdr>
    </w:div>
    <w:div w:id="803740257">
      <w:bodyDiv w:val="1"/>
      <w:marLeft w:val="0"/>
      <w:marRight w:val="0"/>
      <w:marTop w:val="0"/>
      <w:marBottom w:val="0"/>
      <w:divBdr>
        <w:top w:val="none" w:sz="0" w:space="0" w:color="auto"/>
        <w:left w:val="none" w:sz="0" w:space="0" w:color="auto"/>
        <w:bottom w:val="none" w:sz="0" w:space="0" w:color="auto"/>
        <w:right w:val="none" w:sz="0" w:space="0" w:color="auto"/>
      </w:divBdr>
    </w:div>
    <w:div w:id="807164290">
      <w:bodyDiv w:val="1"/>
      <w:marLeft w:val="0"/>
      <w:marRight w:val="0"/>
      <w:marTop w:val="0"/>
      <w:marBottom w:val="0"/>
      <w:divBdr>
        <w:top w:val="none" w:sz="0" w:space="0" w:color="auto"/>
        <w:left w:val="none" w:sz="0" w:space="0" w:color="auto"/>
        <w:bottom w:val="none" w:sz="0" w:space="0" w:color="auto"/>
        <w:right w:val="none" w:sz="0" w:space="0" w:color="auto"/>
      </w:divBdr>
      <w:divsChild>
        <w:div w:id="1968974529">
          <w:marLeft w:val="0"/>
          <w:marRight w:val="0"/>
          <w:marTop w:val="0"/>
          <w:marBottom w:val="0"/>
          <w:divBdr>
            <w:top w:val="none" w:sz="0" w:space="0" w:color="auto"/>
            <w:left w:val="none" w:sz="0" w:space="0" w:color="auto"/>
            <w:bottom w:val="none" w:sz="0" w:space="0" w:color="auto"/>
            <w:right w:val="none" w:sz="0" w:space="0" w:color="auto"/>
          </w:divBdr>
          <w:divsChild>
            <w:div w:id="92751593">
              <w:marLeft w:val="0"/>
              <w:marRight w:val="0"/>
              <w:marTop w:val="0"/>
              <w:marBottom w:val="0"/>
              <w:divBdr>
                <w:top w:val="none" w:sz="0" w:space="0" w:color="auto"/>
                <w:left w:val="none" w:sz="0" w:space="0" w:color="auto"/>
                <w:bottom w:val="none" w:sz="0" w:space="0" w:color="auto"/>
                <w:right w:val="none" w:sz="0" w:space="0" w:color="auto"/>
              </w:divBdr>
              <w:divsChild>
                <w:div w:id="110194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260588">
      <w:bodyDiv w:val="1"/>
      <w:marLeft w:val="0"/>
      <w:marRight w:val="0"/>
      <w:marTop w:val="0"/>
      <w:marBottom w:val="0"/>
      <w:divBdr>
        <w:top w:val="none" w:sz="0" w:space="0" w:color="auto"/>
        <w:left w:val="none" w:sz="0" w:space="0" w:color="auto"/>
        <w:bottom w:val="none" w:sz="0" w:space="0" w:color="auto"/>
        <w:right w:val="none" w:sz="0" w:space="0" w:color="auto"/>
      </w:divBdr>
    </w:div>
    <w:div w:id="881940283">
      <w:bodyDiv w:val="1"/>
      <w:marLeft w:val="0"/>
      <w:marRight w:val="0"/>
      <w:marTop w:val="0"/>
      <w:marBottom w:val="0"/>
      <w:divBdr>
        <w:top w:val="none" w:sz="0" w:space="0" w:color="auto"/>
        <w:left w:val="none" w:sz="0" w:space="0" w:color="auto"/>
        <w:bottom w:val="none" w:sz="0" w:space="0" w:color="auto"/>
        <w:right w:val="none" w:sz="0" w:space="0" w:color="auto"/>
      </w:divBdr>
    </w:div>
    <w:div w:id="948199190">
      <w:bodyDiv w:val="1"/>
      <w:marLeft w:val="0"/>
      <w:marRight w:val="0"/>
      <w:marTop w:val="0"/>
      <w:marBottom w:val="0"/>
      <w:divBdr>
        <w:top w:val="none" w:sz="0" w:space="0" w:color="auto"/>
        <w:left w:val="none" w:sz="0" w:space="0" w:color="auto"/>
        <w:bottom w:val="none" w:sz="0" w:space="0" w:color="auto"/>
        <w:right w:val="none" w:sz="0" w:space="0" w:color="auto"/>
      </w:divBdr>
    </w:div>
    <w:div w:id="997154660">
      <w:bodyDiv w:val="1"/>
      <w:marLeft w:val="0"/>
      <w:marRight w:val="0"/>
      <w:marTop w:val="0"/>
      <w:marBottom w:val="0"/>
      <w:divBdr>
        <w:top w:val="none" w:sz="0" w:space="0" w:color="auto"/>
        <w:left w:val="none" w:sz="0" w:space="0" w:color="auto"/>
        <w:bottom w:val="none" w:sz="0" w:space="0" w:color="auto"/>
        <w:right w:val="none" w:sz="0" w:space="0" w:color="auto"/>
      </w:divBdr>
    </w:div>
    <w:div w:id="1002395528">
      <w:bodyDiv w:val="1"/>
      <w:marLeft w:val="0"/>
      <w:marRight w:val="0"/>
      <w:marTop w:val="0"/>
      <w:marBottom w:val="0"/>
      <w:divBdr>
        <w:top w:val="none" w:sz="0" w:space="0" w:color="auto"/>
        <w:left w:val="none" w:sz="0" w:space="0" w:color="auto"/>
        <w:bottom w:val="none" w:sz="0" w:space="0" w:color="auto"/>
        <w:right w:val="none" w:sz="0" w:space="0" w:color="auto"/>
      </w:divBdr>
    </w:div>
    <w:div w:id="1013921189">
      <w:bodyDiv w:val="1"/>
      <w:marLeft w:val="0"/>
      <w:marRight w:val="0"/>
      <w:marTop w:val="0"/>
      <w:marBottom w:val="0"/>
      <w:divBdr>
        <w:top w:val="none" w:sz="0" w:space="0" w:color="auto"/>
        <w:left w:val="none" w:sz="0" w:space="0" w:color="auto"/>
        <w:bottom w:val="none" w:sz="0" w:space="0" w:color="auto"/>
        <w:right w:val="none" w:sz="0" w:space="0" w:color="auto"/>
      </w:divBdr>
    </w:div>
    <w:div w:id="1198010378">
      <w:bodyDiv w:val="1"/>
      <w:marLeft w:val="0"/>
      <w:marRight w:val="0"/>
      <w:marTop w:val="0"/>
      <w:marBottom w:val="0"/>
      <w:divBdr>
        <w:top w:val="none" w:sz="0" w:space="0" w:color="auto"/>
        <w:left w:val="none" w:sz="0" w:space="0" w:color="auto"/>
        <w:bottom w:val="none" w:sz="0" w:space="0" w:color="auto"/>
        <w:right w:val="none" w:sz="0" w:space="0" w:color="auto"/>
      </w:divBdr>
    </w:div>
    <w:div w:id="1235049366">
      <w:bodyDiv w:val="1"/>
      <w:marLeft w:val="0"/>
      <w:marRight w:val="0"/>
      <w:marTop w:val="0"/>
      <w:marBottom w:val="0"/>
      <w:divBdr>
        <w:top w:val="none" w:sz="0" w:space="0" w:color="auto"/>
        <w:left w:val="none" w:sz="0" w:space="0" w:color="auto"/>
        <w:bottom w:val="none" w:sz="0" w:space="0" w:color="auto"/>
        <w:right w:val="none" w:sz="0" w:space="0" w:color="auto"/>
      </w:divBdr>
    </w:div>
    <w:div w:id="1281378213">
      <w:bodyDiv w:val="1"/>
      <w:marLeft w:val="0"/>
      <w:marRight w:val="0"/>
      <w:marTop w:val="0"/>
      <w:marBottom w:val="0"/>
      <w:divBdr>
        <w:top w:val="none" w:sz="0" w:space="0" w:color="auto"/>
        <w:left w:val="none" w:sz="0" w:space="0" w:color="auto"/>
        <w:bottom w:val="none" w:sz="0" w:space="0" w:color="auto"/>
        <w:right w:val="none" w:sz="0" w:space="0" w:color="auto"/>
      </w:divBdr>
    </w:div>
    <w:div w:id="1325862934">
      <w:bodyDiv w:val="1"/>
      <w:marLeft w:val="0"/>
      <w:marRight w:val="0"/>
      <w:marTop w:val="0"/>
      <w:marBottom w:val="0"/>
      <w:divBdr>
        <w:top w:val="none" w:sz="0" w:space="0" w:color="auto"/>
        <w:left w:val="none" w:sz="0" w:space="0" w:color="auto"/>
        <w:bottom w:val="none" w:sz="0" w:space="0" w:color="auto"/>
        <w:right w:val="none" w:sz="0" w:space="0" w:color="auto"/>
      </w:divBdr>
    </w:div>
    <w:div w:id="1573813534">
      <w:bodyDiv w:val="1"/>
      <w:marLeft w:val="0"/>
      <w:marRight w:val="0"/>
      <w:marTop w:val="0"/>
      <w:marBottom w:val="0"/>
      <w:divBdr>
        <w:top w:val="none" w:sz="0" w:space="0" w:color="auto"/>
        <w:left w:val="none" w:sz="0" w:space="0" w:color="auto"/>
        <w:bottom w:val="none" w:sz="0" w:space="0" w:color="auto"/>
        <w:right w:val="none" w:sz="0" w:space="0" w:color="auto"/>
      </w:divBdr>
    </w:div>
    <w:div w:id="1590624543">
      <w:bodyDiv w:val="1"/>
      <w:marLeft w:val="0"/>
      <w:marRight w:val="0"/>
      <w:marTop w:val="0"/>
      <w:marBottom w:val="0"/>
      <w:divBdr>
        <w:top w:val="none" w:sz="0" w:space="0" w:color="auto"/>
        <w:left w:val="none" w:sz="0" w:space="0" w:color="auto"/>
        <w:bottom w:val="none" w:sz="0" w:space="0" w:color="auto"/>
        <w:right w:val="none" w:sz="0" w:space="0" w:color="auto"/>
      </w:divBdr>
    </w:div>
    <w:div w:id="1614826021">
      <w:bodyDiv w:val="1"/>
      <w:marLeft w:val="0"/>
      <w:marRight w:val="0"/>
      <w:marTop w:val="0"/>
      <w:marBottom w:val="0"/>
      <w:divBdr>
        <w:top w:val="none" w:sz="0" w:space="0" w:color="auto"/>
        <w:left w:val="none" w:sz="0" w:space="0" w:color="auto"/>
        <w:bottom w:val="none" w:sz="0" w:space="0" w:color="auto"/>
        <w:right w:val="none" w:sz="0" w:space="0" w:color="auto"/>
      </w:divBdr>
      <w:divsChild>
        <w:div w:id="538318288">
          <w:marLeft w:val="0"/>
          <w:marRight w:val="0"/>
          <w:marTop w:val="600"/>
          <w:marBottom w:val="45"/>
          <w:divBdr>
            <w:top w:val="none" w:sz="0" w:space="0" w:color="auto"/>
            <w:left w:val="none" w:sz="0" w:space="0" w:color="auto"/>
            <w:bottom w:val="none" w:sz="0" w:space="0" w:color="auto"/>
            <w:right w:val="none" w:sz="0" w:space="0" w:color="auto"/>
          </w:divBdr>
        </w:div>
      </w:divsChild>
    </w:div>
    <w:div w:id="1626740292">
      <w:bodyDiv w:val="1"/>
      <w:marLeft w:val="0"/>
      <w:marRight w:val="0"/>
      <w:marTop w:val="0"/>
      <w:marBottom w:val="0"/>
      <w:divBdr>
        <w:top w:val="none" w:sz="0" w:space="0" w:color="auto"/>
        <w:left w:val="none" w:sz="0" w:space="0" w:color="auto"/>
        <w:bottom w:val="none" w:sz="0" w:space="0" w:color="auto"/>
        <w:right w:val="none" w:sz="0" w:space="0" w:color="auto"/>
      </w:divBdr>
      <w:divsChild>
        <w:div w:id="1167555555">
          <w:marLeft w:val="0"/>
          <w:marRight w:val="0"/>
          <w:marTop w:val="0"/>
          <w:marBottom w:val="45"/>
          <w:divBdr>
            <w:top w:val="none" w:sz="0" w:space="0" w:color="auto"/>
            <w:left w:val="none" w:sz="0" w:space="0" w:color="auto"/>
            <w:bottom w:val="none" w:sz="0" w:space="0" w:color="auto"/>
            <w:right w:val="none" w:sz="0" w:space="0" w:color="auto"/>
          </w:divBdr>
        </w:div>
      </w:divsChild>
    </w:div>
    <w:div w:id="1858764593">
      <w:bodyDiv w:val="1"/>
      <w:marLeft w:val="0"/>
      <w:marRight w:val="0"/>
      <w:marTop w:val="0"/>
      <w:marBottom w:val="0"/>
      <w:divBdr>
        <w:top w:val="none" w:sz="0" w:space="0" w:color="auto"/>
        <w:left w:val="none" w:sz="0" w:space="0" w:color="auto"/>
        <w:bottom w:val="none" w:sz="0" w:space="0" w:color="auto"/>
        <w:right w:val="none" w:sz="0" w:space="0" w:color="auto"/>
      </w:divBdr>
    </w:div>
    <w:div w:id="1860044450">
      <w:bodyDiv w:val="1"/>
      <w:marLeft w:val="0"/>
      <w:marRight w:val="0"/>
      <w:marTop w:val="0"/>
      <w:marBottom w:val="0"/>
      <w:divBdr>
        <w:top w:val="none" w:sz="0" w:space="0" w:color="auto"/>
        <w:left w:val="none" w:sz="0" w:space="0" w:color="auto"/>
        <w:bottom w:val="none" w:sz="0" w:space="0" w:color="auto"/>
        <w:right w:val="none" w:sz="0" w:space="0" w:color="auto"/>
      </w:divBdr>
    </w:div>
    <w:div w:id="1899852484">
      <w:bodyDiv w:val="1"/>
      <w:marLeft w:val="0"/>
      <w:marRight w:val="0"/>
      <w:marTop w:val="0"/>
      <w:marBottom w:val="0"/>
      <w:divBdr>
        <w:top w:val="none" w:sz="0" w:space="0" w:color="auto"/>
        <w:left w:val="none" w:sz="0" w:space="0" w:color="auto"/>
        <w:bottom w:val="none" w:sz="0" w:space="0" w:color="auto"/>
        <w:right w:val="none" w:sz="0" w:space="0" w:color="auto"/>
      </w:divBdr>
      <w:divsChild>
        <w:div w:id="528877044">
          <w:marLeft w:val="0"/>
          <w:marRight w:val="0"/>
          <w:marTop w:val="600"/>
          <w:marBottom w:val="45"/>
          <w:divBdr>
            <w:top w:val="none" w:sz="0" w:space="0" w:color="auto"/>
            <w:left w:val="none" w:sz="0" w:space="0" w:color="auto"/>
            <w:bottom w:val="none" w:sz="0" w:space="0" w:color="auto"/>
            <w:right w:val="none" w:sz="0" w:space="0" w:color="auto"/>
          </w:divBdr>
        </w:div>
      </w:divsChild>
    </w:div>
    <w:div w:id="1950355545">
      <w:bodyDiv w:val="1"/>
      <w:marLeft w:val="0"/>
      <w:marRight w:val="0"/>
      <w:marTop w:val="0"/>
      <w:marBottom w:val="0"/>
      <w:divBdr>
        <w:top w:val="none" w:sz="0" w:space="0" w:color="auto"/>
        <w:left w:val="none" w:sz="0" w:space="0" w:color="auto"/>
        <w:bottom w:val="none" w:sz="0" w:space="0" w:color="auto"/>
        <w:right w:val="none" w:sz="0" w:space="0" w:color="auto"/>
      </w:divBdr>
    </w:div>
    <w:div w:id="2012289435">
      <w:bodyDiv w:val="1"/>
      <w:marLeft w:val="0"/>
      <w:marRight w:val="0"/>
      <w:marTop w:val="0"/>
      <w:marBottom w:val="0"/>
      <w:divBdr>
        <w:top w:val="none" w:sz="0" w:space="0" w:color="auto"/>
        <w:left w:val="none" w:sz="0" w:space="0" w:color="auto"/>
        <w:bottom w:val="none" w:sz="0" w:space="0" w:color="auto"/>
        <w:right w:val="none" w:sz="0" w:space="0" w:color="auto"/>
      </w:divBdr>
    </w:div>
    <w:div w:id="211544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7.png"/><Relationship Id="rId21" Type="http://schemas.microsoft.com/office/2018/08/relationships/commentsExtensible" Target="commentsExtensible.xm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thermofisher.com/au/en/home/life-science/cell-culture/transfection/neon-transfection-system/neon-transfection-system-cell-line-data.html" TargetMode="Externa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rmofisher.com/au/en/home/life-science/cell-culture/transfection/neon-transfection-system/neon-transfection-system-cell-line-data.html" TargetMode="External"/><Relationship Id="rId20" Type="http://schemas.microsoft.com/office/2016/09/relationships/commentsIds" Target="commentsIds.xml"/><Relationship Id="rId29" Type="http://schemas.openxmlformats.org/officeDocument/2006/relationships/hyperlink" Target="http://www.uq.edu.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knowledge.lonza.com/search-results?search=*" TargetMode="External"/><Relationship Id="rId23" Type="http://schemas.openxmlformats.org/officeDocument/2006/relationships/image" Target="media/image4.png"/><Relationship Id="rId28" Type="http://schemas.openxmlformats.org/officeDocument/2006/relationships/hyperlink" Target="mailto:john@uq.edu.au" TargetMode="External"/><Relationship Id="rId36" Type="http://schemas.microsoft.com/office/2011/relationships/people" Target="people.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hyperlink" Target="http://www.uq.edu.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knowledge.lonza.com/search-results?search=*" TargetMode="External"/><Relationship Id="rId22" Type="http://schemas.openxmlformats.org/officeDocument/2006/relationships/image" Target="media/image3.png"/><Relationship Id="rId27" Type="http://schemas.openxmlformats.org/officeDocument/2006/relationships/image" Target="media/image8.emf"/><Relationship Id="rId30" Type="http://schemas.openxmlformats.org/officeDocument/2006/relationships/hyperlink" Target="mailto:john@uq.edu.au" TargetMode="External"/><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qsande7\OneDrive%20-%20The%20University%20of%20Queensland\Desktop\Standard%20Operating%20Procedure%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9A8377616FD41118AAEBD7FD9E075D7"/>
        <w:category>
          <w:name w:val="General"/>
          <w:gallery w:val="placeholder"/>
        </w:category>
        <w:types>
          <w:type w:val="bbPlcHdr"/>
        </w:types>
        <w:behaviors>
          <w:behavior w:val="content"/>
        </w:behaviors>
        <w:guid w:val="{D8C5D17F-1B56-4275-8CDD-029121C4DBE4}"/>
      </w:docPartPr>
      <w:docPartBody>
        <w:p w:rsidR="005D60F6" w:rsidRDefault="00782F55">
          <w:pPr>
            <w:pStyle w:val="79A8377616FD41118AAEBD7FD9E075D7"/>
          </w:pPr>
          <w:r w:rsidRPr="001741BF">
            <w:rPr>
              <w:highlight w:val="yellow"/>
            </w:rPr>
            <w:t>[</w:t>
          </w:r>
          <w:r>
            <w:rPr>
              <w:highlight w:val="yellow"/>
            </w:rPr>
            <w:t>Entity Name</w:t>
          </w:r>
          <w:r w:rsidRPr="001741BF">
            <w:rPr>
              <w:highlight w:val="yello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w:altName w:val="Arial"/>
    <w:charset w:val="00"/>
    <w:family w:val="auto"/>
    <w:pitch w:val="variable"/>
    <w:sig w:usb0="80000027" w:usb1="00000000" w:usb2="00000000" w:usb3="00000000" w:csb0="00000001" w:csb1="00000000"/>
  </w:font>
  <w:font w:name="GOTHAM-LIGHT">
    <w:panose1 w:val="00000000000000000000"/>
    <w:charset w:val="00"/>
    <w:family w:val="auto"/>
    <w:notTrueType/>
    <w:pitch w:val="variable"/>
    <w:sig w:usb0="80000027"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F55"/>
    <w:rsid w:val="00211C00"/>
    <w:rsid w:val="004E4FE2"/>
    <w:rsid w:val="005D0F22"/>
    <w:rsid w:val="005D60F6"/>
    <w:rsid w:val="00650D95"/>
    <w:rsid w:val="00782F55"/>
    <w:rsid w:val="007F7A11"/>
    <w:rsid w:val="00822D68"/>
    <w:rsid w:val="00841277"/>
    <w:rsid w:val="00892E2A"/>
    <w:rsid w:val="008E76C2"/>
    <w:rsid w:val="00983C25"/>
    <w:rsid w:val="00992A4B"/>
    <w:rsid w:val="00A732ED"/>
    <w:rsid w:val="00AD666B"/>
    <w:rsid w:val="00B767F2"/>
    <w:rsid w:val="00CA078B"/>
    <w:rsid w:val="00E923AB"/>
    <w:rsid w:val="00EB78B4"/>
    <w:rsid w:val="00F56E62"/>
    <w:rsid w:val="00FD7344"/>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A8377616FD41118AAEBD7FD9E075D7">
    <w:name w:val="79A8377616FD41118AAEBD7FD9E075D7"/>
  </w:style>
  <w:style w:type="character" w:styleId="PlaceholderText">
    <w:name w:val="Placeholder Text"/>
    <w:basedOn w:val="DefaultParagraphFont"/>
    <w:uiPriority w:val="99"/>
    <w:semiHidden/>
    <w:rsid w:val="00782F5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532">
      <a:dk1>
        <a:sysClr val="windowText" lastClr="000000"/>
      </a:dk1>
      <a:lt1>
        <a:sysClr val="window" lastClr="FFFFFF"/>
      </a:lt1>
      <a:dk2>
        <a:srgbClr val="51247A"/>
      </a:dk2>
      <a:lt2>
        <a:srgbClr val="D7D1CC"/>
      </a:lt2>
      <a:accent1>
        <a:srgbClr val="51247A"/>
      </a:accent1>
      <a:accent2>
        <a:srgbClr val="962A8B"/>
      </a:accent2>
      <a:accent3>
        <a:srgbClr val="D7D1CC"/>
      </a:accent3>
      <a:accent4>
        <a:srgbClr val="E62645"/>
      </a:accent4>
      <a:accent5>
        <a:srgbClr val="FBB800"/>
      </a:accent5>
      <a:accent6>
        <a:srgbClr val="4085C6"/>
      </a:accent6>
      <a:hlink>
        <a:srgbClr val="51247A"/>
      </a:hlink>
      <a:folHlink>
        <a:srgbClr val="962A8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gradFill>
          <a:gsLst>
            <a:gs pos="0">
              <a:schemeClr val="accent1"/>
            </a:gs>
            <a:gs pos="80000">
              <a:srgbClr val="913493"/>
            </a:gs>
          </a:gsLst>
          <a:lin ang="5400000" scaled="1"/>
        </a:gradFill>
        <a:ln w="17432" cap="flat">
          <a:noFill/>
          <a:prstDash val="solid"/>
          <a:miter/>
        </a:ln>
      </a:spPr>
      <a:bodyPr rtlCol="0" anchor="t"/>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1 Septembe 2022</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Catalog xmlns="d6468061-32d6-4755-a8f8-bccca198e847" xsi:nil="true"/>
    <Date xmlns="d6468061-32d6-4755-a8f8-bccca198e847" xsi:nil="true"/>
    <Description xmlns="d6468061-32d6-4755-a8f8-bccca198e847" xsi:nil="true"/>
    <Link xmlns="d6468061-32d6-4755-a8f8-bccca198e847">
      <Url xsi:nil="true"/>
      <Description xsi:nil="true"/>
    </Link>
    <project_x0020_code xmlns="d6468061-32d6-4755-a8f8-bccca198e847" xsi:nil="true"/>
    <TaxCatchAll xmlns="33c0258f-e262-42da-ac39-2285f212ce97" xsi:nil="true"/>
    <lcf76f155ced4ddcb4097134ff3c332f xmlns="d6468061-32d6-4755-a8f8-bccca198e847">
      <Terms xmlns="http://schemas.microsoft.com/office/infopath/2007/PartnerControls"/>
    </lcf76f155ced4ddcb4097134ff3c332f>
    <Code xmlns="d6468061-32d6-4755-a8f8-bccca198e84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9B75CFD3A2AD842A110BB4E851EAD2F" ma:contentTypeVersion="32" ma:contentTypeDescription="Create a new document." ma:contentTypeScope="" ma:versionID="a4e8a5a2b1c7b6f64d7a19826c2b75b6">
  <xsd:schema xmlns:xsd="http://www.w3.org/2001/XMLSchema" xmlns:xs="http://www.w3.org/2001/XMLSchema" xmlns:p="http://schemas.microsoft.com/office/2006/metadata/properties" xmlns:ns2="d6468061-32d6-4755-a8f8-bccca198e847" xmlns:ns3="33c0258f-e262-42da-ac39-2285f212ce97" targetNamespace="http://schemas.microsoft.com/office/2006/metadata/properties" ma:root="true" ma:fieldsID="9c2d1af867aab318e374ecbb883377b7" ns2:_="" ns3:_="">
    <xsd:import namespace="d6468061-32d6-4755-a8f8-bccca198e847"/>
    <xsd:import namespace="33c0258f-e262-42da-ac39-2285f212ce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Code" minOccurs="0"/>
                <xsd:element ref="ns2:project_x0020_code" minOccurs="0"/>
                <xsd:element ref="ns3:SharedWithUsers" minOccurs="0"/>
                <xsd:element ref="ns3:SharedWithDetails" minOccurs="0"/>
                <xsd:element ref="ns2:MediaLengthInSeconds" minOccurs="0"/>
                <xsd:element ref="ns2:Description" minOccurs="0"/>
                <xsd:element ref="ns2:Link" minOccurs="0"/>
                <xsd:element ref="ns2:Date" minOccurs="0"/>
                <xsd:element ref="ns2:Catalog"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68061-32d6-4755-a8f8-bccca198e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Code" ma:index="17" nillable="true" ma:displayName="Code" ma:format="Dropdown" ma:internalName="Code">
      <xsd:simpleType>
        <xsd:restriction base="dms:Text">
          <xsd:maxLength value="255"/>
        </xsd:restriction>
      </xsd:simpleType>
    </xsd:element>
    <xsd:element name="project_x0020_code" ma:index="18" nillable="true" ma:displayName="project code" ma:list="{50601df5-af21-4075-bdf0-e6730b99c210}" ma:internalName="project_x0020_code" ma:readOnly="false" ma:showField="LinkTitleNoMenu">
      <xsd:simpleType>
        <xsd:restriction base="dms:Lookup"/>
      </xsd:simpleType>
    </xsd:element>
    <xsd:element name="MediaLengthInSeconds" ma:index="21" nillable="true" ma:displayName="MediaLengthInSeconds" ma:hidden="true" ma:internalName="MediaLengthInSeconds" ma:readOnly="true">
      <xsd:simpleType>
        <xsd:restriction base="dms:Unknown"/>
      </xsd:simpleType>
    </xsd:element>
    <xsd:element name="Description" ma:index="22" nillable="true" ma:displayName="Description" ma:format="Dropdown" ma:internalName="Description">
      <xsd:simpleType>
        <xsd:restriction base="dms:Note">
          <xsd:maxLength value="255"/>
        </xsd:restriction>
      </xsd:simpleType>
    </xsd:element>
    <xsd:element name="Link" ma:index="23"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Date" ma:index="24" nillable="true" ma:displayName="Publish Date" ma:format="DateOnly" ma:internalName="Date">
      <xsd:simpleType>
        <xsd:restriction base="dms:DateTime"/>
      </xsd:simpleType>
    </xsd:element>
    <xsd:element name="Catalog" ma:index="25" nillable="true" ma:displayName="Catalog" ma:format="Dropdown" ma:internalName="Catalog">
      <xsd:complexType>
        <xsd:complexContent>
          <xsd:extension base="dms:MultiChoice">
            <xsd:sequence>
              <xsd:element name="Value" maxOccurs="unbounded" minOccurs="0" nillable="true">
                <xsd:simpleType>
                  <xsd:restriction base="dms:Choice">
                    <xsd:enumeration value="CRISPR"/>
                    <xsd:enumeration value="Long read seq"/>
                    <xsd:enumeration value="Short read seq"/>
                  </xsd:restriction>
                </xsd:simpleType>
              </xsd:element>
            </xsd:sequence>
          </xsd:extension>
        </xsd:complexContent>
      </xsd:complex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28babe79-dfb6-408c-aa7a-07abcf6abbf7" ma:termSetId="09814cd3-568e-fe90-9814-8d621ff8fb84" ma:anchorId="fba54fb3-c3e1-fe81-a776-ca4b69148c4d" ma:open="true" ma:isKeyword="false">
      <xsd:complexType>
        <xsd:sequence>
          <xsd:element ref="pc:Terms" minOccurs="0" maxOccurs="1"/>
        </xsd:sequence>
      </xsd:complexType>
    </xsd:element>
    <xsd:element name="MediaServiceLocation" ma:index="29" nillable="true" ma:displayName="Location" ma:internalName="MediaServiceLocatio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c0258f-e262-42da-ac39-2285f212ce9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d2d9c329-fefc-418b-aae1-931bd2f4fc73}" ma:internalName="TaxCatchAll" ma:showField="CatchAllData" ma:web="33c0258f-e262-42da-ac39-2285f212ce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F210DC-8383-4F0C-B8AC-0BFE3718AD92}">
  <ds:schemaRefs>
    <ds:schemaRef ds:uri="http://schemas.microsoft.com/office/2006/metadata/properties"/>
    <ds:schemaRef ds:uri="http://schemas.microsoft.com/office/infopath/2007/PartnerControls"/>
    <ds:schemaRef ds:uri="d6468061-32d6-4755-a8f8-bccca198e847"/>
    <ds:schemaRef ds:uri="33c0258f-e262-42da-ac39-2285f212ce97"/>
  </ds:schemaRefs>
</ds:datastoreItem>
</file>

<file path=customXml/itemProps3.xml><?xml version="1.0" encoding="utf-8"?>
<ds:datastoreItem xmlns:ds="http://schemas.openxmlformats.org/officeDocument/2006/customXml" ds:itemID="{2149568B-AFEC-474F-913B-203D3B55F78C}">
  <ds:schemaRefs>
    <ds:schemaRef ds:uri="http://schemas.openxmlformats.org/officeDocument/2006/bibliography"/>
  </ds:schemaRefs>
</ds:datastoreItem>
</file>

<file path=customXml/itemProps4.xml><?xml version="1.0" encoding="utf-8"?>
<ds:datastoreItem xmlns:ds="http://schemas.openxmlformats.org/officeDocument/2006/customXml" ds:itemID="{172EF2A2-46B7-4E16-BCED-8FF4ECF2ADFF}">
  <ds:schemaRefs>
    <ds:schemaRef ds:uri="http://schemas.microsoft.com/sharepoint/v3/contenttype/forms"/>
  </ds:schemaRefs>
</ds:datastoreItem>
</file>

<file path=customXml/itemProps5.xml><?xml version="1.0" encoding="utf-8"?>
<ds:datastoreItem xmlns:ds="http://schemas.openxmlformats.org/officeDocument/2006/customXml" ds:itemID="{CA729C8F-7D51-4230-BACC-CFE7AAD2CEFD}"/>
</file>

<file path=docProps/app.xml><?xml version="1.0" encoding="utf-8"?>
<Properties xmlns="http://schemas.openxmlformats.org/officeDocument/2006/extended-properties" xmlns:vt="http://schemas.openxmlformats.org/officeDocument/2006/docPropsVTypes">
  <Template>Standard Operating Procedure Template</Template>
  <TotalTime>5</TotalTime>
  <Pages>21</Pages>
  <Words>5558</Words>
  <Characters>28517</Characters>
  <Application>Microsoft Office Word</Application>
  <DocSecurity>0</DocSecurity>
  <Lines>838</Lines>
  <Paragraphs>597</Paragraphs>
  <ScaleCrop>false</ScaleCrop>
  <HeadingPairs>
    <vt:vector size="2" baseType="variant">
      <vt:variant>
        <vt:lpstr>Title</vt:lpstr>
      </vt:variant>
      <vt:variant>
        <vt:i4>1</vt:i4>
      </vt:variant>
    </vt:vector>
  </HeadingPairs>
  <TitlesOfParts>
    <vt:vector size="1" baseType="lpstr">
      <vt:lpstr>[Collaborating group]/Genome Innovation Hub Standard Operating Procedure (SOP)</vt:lpstr>
    </vt:vector>
  </TitlesOfParts>
  <Company/>
  <LinksUpToDate>false</LinksUpToDate>
  <CharactersWithSpaces>33478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[Collaborating group]/Genome Innovation Hub Standard Operating Procedure (SOP)</dc:title>
  <dc:subject>gih.uq.edu.au</dc:subject>
  <dc:creator>Stacey Andersen</dc:creator>
  <cp:keywords/>
  <dc:description/>
  <cp:lastModifiedBy>Stacey Andersen</cp:lastModifiedBy>
  <cp:revision>4</cp:revision>
  <cp:lastPrinted>2018-09-26T08:57:00Z</cp:lastPrinted>
  <dcterms:created xsi:type="dcterms:W3CDTF">2024-04-03T02:58:00Z</dcterms:created>
  <dcterms:modified xsi:type="dcterms:W3CDTF">2024-04-03T03:01:00Z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2022-05-06T04:56:22Z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a2e999bf-5f8e-4e53-b8f7-ece85a598b64</vt:lpwstr>
  </property>
  <property fmtid="{D5CDD505-2E9C-101B-9397-08002B2CF9AE}" pid="8" name="MSIP_Label_0f488380-630a-4f55-a077-a19445e3f360_ContentBits">
    <vt:lpwstr>0</vt:lpwstr>
  </property>
  <property fmtid="{D5CDD505-2E9C-101B-9397-08002B2CF9AE}" pid="9" name="ContentTypeId">
    <vt:lpwstr>0x01010039B75CFD3A2AD842A110BB4E851EAD2F</vt:lpwstr>
  </property>
  <property fmtid="{D5CDD505-2E9C-101B-9397-08002B2CF9AE}" pid="10" name="MediaServiceImageTags">
    <vt:lpwstr/>
  </property>
</Properties>
</file>