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7826656"/>
        <w:docPartObj>
          <w:docPartGallery w:val="Cover Pages"/>
          <w:docPartUnique/>
        </w:docPartObj>
      </w:sdtPr>
      <w:sdtEndPr/>
      <w:sdtContent>
        <w:p w14:paraId="1092E08F" w14:textId="77777777" w:rsidR="00ED7904" w:rsidRDefault="00ED7904" w:rsidP="00234FA5">
          <w:pPr>
            <w:pageBreakBefore/>
          </w:pPr>
        </w:p>
        <w:tbl>
          <w:tblPr>
            <w:tblStyle w:val="TableGrid"/>
            <w:tblpPr w:leftFromText="181" w:rightFromText="181" w:vertAnchor="page" w:tblpY="568"/>
            <w:tblOverlap w:val="never"/>
            <w:tblW w:w="5000" w:type="pct"/>
            <w:tblLook w:val="0600" w:firstRow="0" w:lastRow="0" w:firstColumn="0" w:lastColumn="0" w:noHBand="1" w:noVBand="1"/>
          </w:tblPr>
          <w:tblGrid>
            <w:gridCol w:w="6243"/>
            <w:gridCol w:w="3395"/>
          </w:tblGrid>
          <w:tr w:rsidR="00ED7904" w14:paraId="57E56A40" w14:textId="77777777" w:rsidTr="00A80E3F">
            <w:tc>
              <w:tcPr>
                <w:tcW w:w="6237" w:type="dxa"/>
              </w:tcPr>
              <w:sdt>
                <w:sdtPr>
                  <w:alias w:val="Entity Name"/>
                  <w:tag w:val="Subject"/>
                  <w:id w:val="-824514825"/>
                  <w:placeholder>
                    <w:docPart w:val="79A8377616FD41118AAEBD7FD9E075D7"/>
                  </w:placeholder>
                  <w:dataBinding w:prefixMappings="xmlns:ns0='http://purl.org/dc/elements/1.1/' xmlns:ns1='http://schemas.openxmlformats.org/package/2006/metadata/core-properties' " w:xpath="/ns1:coreProperties[1]/ns0:subject[1]" w:storeItemID="{6C3C8BC8-F283-45AE-878A-BAB7291924A1}"/>
                  <w:text/>
                </w:sdtPr>
                <w:sdtEndPr/>
                <w:sdtContent>
                  <w:p w14:paraId="6DBD9308" w14:textId="029D77B8" w:rsidR="00ED7904" w:rsidRPr="001741BF" w:rsidRDefault="005E7078" w:rsidP="00A80E3F">
                    <w:pPr>
                      <w:pStyle w:val="Subtitle"/>
                    </w:pPr>
                    <w:r>
                      <w:t>gih.uq.edu.au</w:t>
                    </w:r>
                  </w:p>
                </w:sdtContent>
              </w:sdt>
              <w:p w14:paraId="1CBE85E1" w14:textId="7206FE74" w:rsidR="00ED7904" w:rsidRPr="001741BF" w:rsidRDefault="00ED7904" w:rsidP="00A80E3F">
                <w:pPr>
                  <w:pStyle w:val="CoverDetails"/>
                </w:pPr>
              </w:p>
            </w:tc>
            <w:tc>
              <w:tcPr>
                <w:tcW w:w="3391" w:type="dxa"/>
              </w:tcPr>
              <w:p w14:paraId="5422D8D6" w14:textId="77777777" w:rsidR="00ED7904" w:rsidRDefault="00ED7904" w:rsidP="00A80E3F">
                <w:pPr>
                  <w:jc w:val="right"/>
                </w:pPr>
                <w:r>
                  <w:rPr>
                    <w:noProof/>
                  </w:rPr>
                  <w:drawing>
                    <wp:inline distT="0" distB="0" distL="0" distR="0" wp14:anchorId="0ED2B0EE" wp14:editId="43DA64A4">
                      <wp:extent cx="1834900" cy="758954"/>
                      <wp:effectExtent l="0" t="0" r="0" b="31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tc>
          </w:tr>
        </w:tbl>
        <w:tbl>
          <w:tblPr>
            <w:tblStyle w:val="TableGrid"/>
            <w:tblW w:w="5181" w:type="pct"/>
            <w:tblLook w:val="0600" w:firstRow="0" w:lastRow="0" w:firstColumn="0" w:lastColumn="0" w:noHBand="1" w:noVBand="1"/>
          </w:tblPr>
          <w:tblGrid>
            <w:gridCol w:w="9987"/>
          </w:tblGrid>
          <w:tr w:rsidR="00ED7904" w14:paraId="3F1A8E22" w14:textId="77777777" w:rsidTr="00B7213E">
            <w:trPr>
              <w:trHeight w:val="1285"/>
            </w:trPr>
            <w:tc>
              <w:tcPr>
                <w:tcW w:w="9986" w:type="dxa"/>
                <w:vAlign w:val="bottom"/>
              </w:tcPr>
              <w:p w14:paraId="1729F14B" w14:textId="636D51D4" w:rsidR="00ED7904" w:rsidRPr="00551951" w:rsidRDefault="006A24EF" w:rsidP="00A80E3F">
                <w:pPr>
                  <w:pStyle w:val="Title"/>
                  <w:rPr>
                    <w:sz w:val="44"/>
                    <w:szCs w:val="44"/>
                  </w:rPr>
                </w:pPr>
                <w:r>
                  <w:rPr>
                    <w:sz w:val="44"/>
                    <w:szCs w:val="44"/>
                  </w:rPr>
                  <w:t>QFAGE</w:t>
                </w:r>
                <w:r w:rsidR="003C214F" w:rsidRPr="003C214F">
                  <w:rPr>
                    <w:sz w:val="44"/>
                    <w:szCs w:val="44"/>
                  </w:rPr>
                  <w:t>/</w:t>
                </w:r>
                <w:r w:rsidR="00711A05" w:rsidRPr="003C214F">
                  <w:rPr>
                    <w:sz w:val="44"/>
                    <w:szCs w:val="44"/>
                  </w:rPr>
                  <w:t>Genome Innovation</w:t>
                </w:r>
                <w:r w:rsidR="00551951">
                  <w:rPr>
                    <w:sz w:val="44"/>
                    <w:szCs w:val="44"/>
                  </w:rPr>
                  <w:t xml:space="preserve"> </w:t>
                </w:r>
                <w:r w:rsidR="00711A05" w:rsidRPr="003C214F">
                  <w:rPr>
                    <w:sz w:val="44"/>
                    <w:szCs w:val="44"/>
                  </w:rPr>
                  <w:t xml:space="preserve">Hub </w:t>
                </w:r>
                <w:r w:rsidR="003E43AA" w:rsidRPr="003C214F">
                  <w:rPr>
                    <w:sz w:val="44"/>
                    <w:szCs w:val="44"/>
                  </w:rPr>
                  <w:t>Standard Operating Procedure (SOP)</w:t>
                </w:r>
              </w:p>
            </w:tc>
          </w:tr>
        </w:tbl>
        <w:p w14:paraId="78CB778E" w14:textId="77777777" w:rsidR="003E43AA" w:rsidRDefault="003E43AA" w:rsidP="008B0D7D">
          <w:pPr>
            <w:pStyle w:val="BodyText"/>
          </w:pPr>
          <w:r>
            <w:t xml:space="preserve"> </w:t>
          </w:r>
        </w:p>
        <w:tbl>
          <w:tblPr>
            <w:tblStyle w:val="TableUQ"/>
            <w:tblW w:w="5000" w:type="pct"/>
            <w:tblBorders>
              <w:top w:val="none" w:sz="0" w:space="0" w:color="auto"/>
              <w:bottom w:val="none" w:sz="0" w:space="0" w:color="auto"/>
              <w:insideH w:val="none" w:sz="0" w:space="0" w:color="auto"/>
            </w:tblBorders>
            <w:tblLook w:val="0620" w:firstRow="1" w:lastRow="0" w:firstColumn="0" w:lastColumn="0" w:noHBand="1" w:noVBand="1"/>
          </w:tblPr>
          <w:tblGrid>
            <w:gridCol w:w="2552"/>
            <w:gridCol w:w="7086"/>
          </w:tblGrid>
          <w:tr w:rsidR="003E43AA" w:rsidRPr="00991DD3" w14:paraId="64C29F8B" w14:textId="77777777" w:rsidTr="00BE6562">
            <w:trPr>
              <w:cnfStyle w:val="100000000000" w:firstRow="1" w:lastRow="0" w:firstColumn="0" w:lastColumn="0" w:oddVBand="0" w:evenVBand="0" w:oddHBand="0" w:evenHBand="0" w:firstRowFirstColumn="0" w:firstRowLastColumn="0" w:lastRowFirstColumn="0" w:lastRowLastColumn="0"/>
              <w:trHeight w:val="397"/>
            </w:trPr>
            <w:tc>
              <w:tcPr>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0B66E2F" w14:textId="77777777" w:rsidR="003E43AA" w:rsidRPr="00BE6562" w:rsidRDefault="003E43AA" w:rsidP="00166E78">
                <w:pPr>
                  <w:pStyle w:val="TableHeading"/>
                  <w:rPr>
                    <w:color w:val="51247A" w:themeColor="accent1"/>
                  </w:rPr>
                </w:pPr>
                <w:r w:rsidRPr="00BE6562">
                  <w:rPr>
                    <w:color w:val="51247A" w:themeColor="accent1"/>
                  </w:rPr>
                  <w:t>SOP Title:</w:t>
                </w:r>
              </w:p>
            </w:tc>
            <w:tc>
              <w:tcPr>
                <w:tcW w:w="708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1ADD49E" w14:textId="3A304DC4" w:rsidR="003E43AA" w:rsidRPr="009501C0" w:rsidRDefault="00781EF9" w:rsidP="009501C0">
                <w:pPr>
                  <w:pStyle w:val="TableHeading"/>
                  <w:ind w:left="0"/>
                  <w:rPr>
                    <w:color w:val="auto"/>
                  </w:rPr>
                </w:pPr>
                <w:r w:rsidRPr="00781EF9">
                  <w:rPr>
                    <w:color w:val="auto"/>
                  </w:rPr>
                  <w:t xml:space="preserve">CRISPR knockout in </w:t>
                </w:r>
                <w:r w:rsidR="006A24EF" w:rsidRPr="00781EF9">
                  <w:rPr>
                    <w:color w:val="auto"/>
                  </w:rPr>
                  <w:t>mammalia</w:t>
                </w:r>
                <w:r w:rsidR="006A24EF">
                  <w:rPr>
                    <w:color w:val="auto"/>
                  </w:rPr>
                  <w:t>n</w:t>
                </w:r>
                <w:r w:rsidR="006A24EF">
                  <w:t xml:space="preserve"> </w:t>
                </w:r>
                <w:r w:rsidRPr="00781EF9">
                  <w:rPr>
                    <w:color w:val="auto"/>
                  </w:rPr>
                  <w:t>cells using RNP approach</w:t>
                </w:r>
              </w:p>
            </w:tc>
          </w:tr>
          <w:tr w:rsidR="003E43AA" w:rsidRPr="001B6A57" w14:paraId="67D182BD" w14:textId="77777777" w:rsidTr="00BE6562">
            <w:trPr>
              <w:trHeight w:val="397"/>
            </w:trPr>
            <w:tc>
              <w:tcPr>
                <w:tcW w:w="2552" w:type="dxa"/>
                <w:shd w:val="clear" w:color="auto" w:fill="auto"/>
              </w:tcPr>
              <w:p w14:paraId="196F71CA" w14:textId="77777777" w:rsidR="003E43AA" w:rsidRPr="00BE6562" w:rsidRDefault="00BE6562" w:rsidP="00BE6562">
                <w:pPr>
                  <w:pStyle w:val="TableHeading"/>
                  <w:rPr>
                    <w:color w:val="51247A" w:themeColor="accent1"/>
                  </w:rPr>
                </w:pPr>
                <w:r>
                  <w:rPr>
                    <w:color w:val="51247A" w:themeColor="accent1"/>
                  </w:rPr>
                  <w:t>SOP Number:</w:t>
                </w:r>
              </w:p>
            </w:tc>
            <w:tc>
              <w:tcPr>
                <w:tcW w:w="7086" w:type="dxa"/>
                <w:shd w:val="clear" w:color="auto" w:fill="auto"/>
              </w:tcPr>
              <w:p w14:paraId="636D0123" w14:textId="6D35D9F9" w:rsidR="003E43AA" w:rsidRPr="001B6A57" w:rsidRDefault="006A24EF" w:rsidP="00BE6562">
                <w:pPr>
                  <w:pStyle w:val="TableText"/>
                  <w:ind w:left="0"/>
                </w:pPr>
                <w:r w:rsidRPr="006A24EF">
                  <w:t>GIH_SOP105</w:t>
                </w:r>
                <w:r w:rsidR="00781EF9" w:rsidRPr="00781EF9">
                  <w:t xml:space="preserve"> </w:t>
                </w:r>
              </w:p>
            </w:tc>
          </w:tr>
          <w:tr w:rsidR="003E43AA" w:rsidRPr="00991DD3" w14:paraId="519C9B22" w14:textId="77777777" w:rsidTr="00BE6562">
            <w:trPr>
              <w:trHeight w:val="397"/>
            </w:trPr>
            <w:tc>
              <w:tcPr>
                <w:tcW w:w="2552" w:type="dxa"/>
                <w:shd w:val="clear" w:color="auto" w:fill="auto"/>
              </w:tcPr>
              <w:p w14:paraId="6B91837E" w14:textId="77777777" w:rsidR="003E43AA" w:rsidRPr="00BE6562" w:rsidRDefault="00BE6562" w:rsidP="00BE6562">
                <w:pPr>
                  <w:pStyle w:val="TableHeading"/>
                  <w:rPr>
                    <w:color w:val="51247A" w:themeColor="accent1"/>
                  </w:rPr>
                </w:pPr>
                <w:r>
                  <w:rPr>
                    <w:color w:val="51247A" w:themeColor="accent1"/>
                  </w:rPr>
                  <w:t>Effective Date:</w:t>
                </w:r>
              </w:p>
            </w:tc>
            <w:tc>
              <w:tcPr>
                <w:tcW w:w="7086" w:type="dxa"/>
                <w:shd w:val="clear" w:color="auto" w:fill="auto"/>
              </w:tcPr>
              <w:p w14:paraId="486E7C1F" w14:textId="0E0FF6ED" w:rsidR="003E43AA" w:rsidRPr="00991DD3" w:rsidRDefault="003E43AA" w:rsidP="00BE6562">
                <w:pPr>
                  <w:pStyle w:val="TableBullet"/>
                  <w:numPr>
                    <w:ilvl w:val="0"/>
                    <w:numId w:val="0"/>
                  </w:numPr>
                </w:pPr>
              </w:p>
            </w:tc>
          </w:tr>
          <w:tr w:rsidR="003E43AA" w:rsidRPr="00991DD3" w14:paraId="5B214E93" w14:textId="77777777" w:rsidTr="00BE6562">
            <w:trPr>
              <w:trHeight w:val="397"/>
            </w:trPr>
            <w:tc>
              <w:tcPr>
                <w:tcW w:w="2552" w:type="dxa"/>
                <w:shd w:val="clear" w:color="auto" w:fill="auto"/>
              </w:tcPr>
              <w:p w14:paraId="7FF85A70" w14:textId="77777777" w:rsidR="003E43AA" w:rsidRPr="00BE6562" w:rsidRDefault="00BE6562" w:rsidP="00BE6562">
                <w:pPr>
                  <w:pStyle w:val="TableHeading"/>
                  <w:rPr>
                    <w:color w:val="51247A" w:themeColor="accent1"/>
                  </w:rPr>
                </w:pPr>
                <w:r>
                  <w:rPr>
                    <w:color w:val="51247A" w:themeColor="accent1"/>
                  </w:rPr>
                  <w:t>Current Review Date:</w:t>
                </w:r>
              </w:p>
            </w:tc>
            <w:tc>
              <w:tcPr>
                <w:tcW w:w="7086" w:type="dxa"/>
                <w:shd w:val="clear" w:color="auto" w:fill="auto"/>
              </w:tcPr>
              <w:p w14:paraId="75B27AE3" w14:textId="1580AA08" w:rsidR="003E43AA" w:rsidRPr="00991DD3" w:rsidRDefault="003E43AA" w:rsidP="00BE6562">
                <w:pPr>
                  <w:pStyle w:val="TableNumber"/>
                  <w:numPr>
                    <w:ilvl w:val="0"/>
                    <w:numId w:val="0"/>
                  </w:numPr>
                </w:pPr>
              </w:p>
            </w:tc>
          </w:tr>
          <w:tr w:rsidR="00BE6562" w:rsidRPr="00991DD3" w14:paraId="268F18EF" w14:textId="77777777" w:rsidTr="00BE6562">
            <w:trPr>
              <w:trHeight w:val="397"/>
            </w:trPr>
            <w:tc>
              <w:tcPr>
                <w:tcW w:w="2552" w:type="dxa"/>
                <w:shd w:val="clear" w:color="auto" w:fill="auto"/>
              </w:tcPr>
              <w:p w14:paraId="27D03DD6" w14:textId="77777777" w:rsidR="00BE6562" w:rsidRDefault="00BE6562" w:rsidP="00BE6562">
                <w:pPr>
                  <w:pStyle w:val="TableHeading"/>
                  <w:rPr>
                    <w:color w:val="51247A" w:themeColor="accent1"/>
                  </w:rPr>
                </w:pPr>
                <w:r>
                  <w:rPr>
                    <w:color w:val="51247A" w:themeColor="accent1"/>
                  </w:rPr>
                  <w:t>Replaces SOP Number:</w:t>
                </w:r>
              </w:p>
            </w:tc>
            <w:tc>
              <w:tcPr>
                <w:tcW w:w="7086" w:type="dxa"/>
                <w:shd w:val="clear" w:color="auto" w:fill="auto"/>
              </w:tcPr>
              <w:p w14:paraId="7AE10BD0" w14:textId="6512E258" w:rsidR="00BE6562" w:rsidRPr="00991DD3" w:rsidRDefault="00BE6562" w:rsidP="00BE6562">
                <w:pPr>
                  <w:pStyle w:val="TableNumber"/>
                  <w:numPr>
                    <w:ilvl w:val="0"/>
                    <w:numId w:val="0"/>
                  </w:numPr>
                </w:pPr>
              </w:p>
            </w:tc>
          </w:tr>
          <w:tr w:rsidR="00BE6562" w:rsidRPr="00991DD3" w14:paraId="3D420B10" w14:textId="77777777" w:rsidTr="00BE6562">
            <w:trPr>
              <w:trHeight w:val="397"/>
            </w:trPr>
            <w:tc>
              <w:tcPr>
                <w:tcW w:w="2552" w:type="dxa"/>
                <w:shd w:val="clear" w:color="auto" w:fill="auto"/>
              </w:tcPr>
              <w:p w14:paraId="5ABC51BA" w14:textId="77777777" w:rsidR="00BE6562" w:rsidRDefault="00BE6562" w:rsidP="00BE6562">
                <w:pPr>
                  <w:pStyle w:val="TableHeading"/>
                  <w:rPr>
                    <w:color w:val="51247A" w:themeColor="accent1"/>
                  </w:rPr>
                </w:pPr>
                <w:r>
                  <w:rPr>
                    <w:color w:val="51247A" w:themeColor="accent1"/>
                  </w:rPr>
                  <w:t>Group:</w:t>
                </w:r>
              </w:p>
            </w:tc>
            <w:tc>
              <w:tcPr>
                <w:tcW w:w="7086" w:type="dxa"/>
                <w:shd w:val="clear" w:color="auto" w:fill="auto"/>
              </w:tcPr>
              <w:p w14:paraId="059842A9" w14:textId="5968FDC4" w:rsidR="00BE6562" w:rsidRPr="00991DD3" w:rsidRDefault="00801920" w:rsidP="00BE6562">
                <w:pPr>
                  <w:pStyle w:val="TableNumber"/>
                  <w:numPr>
                    <w:ilvl w:val="0"/>
                    <w:numId w:val="0"/>
                  </w:numPr>
                </w:pPr>
                <w:r>
                  <w:t>QFAGE</w:t>
                </w:r>
                <w:r w:rsidR="00714D98">
                  <w:t>/</w:t>
                </w:r>
                <w:r w:rsidR="00BE6562">
                  <w:t>G</w:t>
                </w:r>
                <w:r w:rsidR="00DF0DF3">
                  <w:t>enome Innovation Hub</w:t>
                </w:r>
              </w:p>
            </w:tc>
          </w:tr>
        </w:tbl>
        <w:p w14:paraId="29AF2B19" w14:textId="77777777" w:rsidR="003E43AA" w:rsidRPr="00991DD3" w:rsidRDefault="00BE6562" w:rsidP="003E43AA">
          <w:pPr>
            <w:pStyle w:val="TableCaption"/>
          </w:pPr>
          <w:r>
            <w:t>I have read this document and approve its contents.</w:t>
          </w:r>
        </w:p>
        <w:tbl>
          <w:tblPr>
            <w:tblStyle w:val="TableUQ"/>
            <w:tblW w:w="4968" w:type="pct"/>
            <w:tblLook w:val="0620" w:firstRow="1" w:lastRow="0" w:firstColumn="0" w:lastColumn="0" w:noHBand="1" w:noVBand="1"/>
          </w:tblPr>
          <w:tblGrid>
            <w:gridCol w:w="2129"/>
            <w:gridCol w:w="2982"/>
            <w:gridCol w:w="2676"/>
            <w:gridCol w:w="1779"/>
          </w:tblGrid>
          <w:tr w:rsidR="002221CB" w:rsidRPr="00991DD3" w14:paraId="4572EE3E" w14:textId="77777777" w:rsidTr="002221CB">
            <w:trPr>
              <w:cnfStyle w:val="100000000000" w:firstRow="1" w:lastRow="0" w:firstColumn="0" w:lastColumn="0" w:oddVBand="0" w:evenVBand="0" w:oddHBand="0" w:evenHBand="0" w:firstRowFirstColumn="0" w:firstRowLastColumn="0" w:lastRowFirstColumn="0" w:lastRowLastColumn="0"/>
              <w:trHeight w:val="365"/>
            </w:trPr>
            <w:tc>
              <w:tcPr>
                <w:tcW w:w="2129" w:type="dxa"/>
              </w:tcPr>
              <w:p w14:paraId="40152018" w14:textId="77777777" w:rsidR="002221CB" w:rsidRPr="00991DD3" w:rsidRDefault="002221CB" w:rsidP="00166E78">
                <w:pPr>
                  <w:pStyle w:val="TableHeading"/>
                </w:pPr>
              </w:p>
            </w:tc>
            <w:tc>
              <w:tcPr>
                <w:tcW w:w="2982" w:type="dxa"/>
              </w:tcPr>
              <w:p w14:paraId="057D1389" w14:textId="77777777" w:rsidR="002221CB" w:rsidRPr="00991DD3" w:rsidRDefault="002221CB" w:rsidP="00166E78">
                <w:pPr>
                  <w:pStyle w:val="TableHeading"/>
                </w:pPr>
                <w:r>
                  <w:t>Name</w:t>
                </w:r>
              </w:p>
            </w:tc>
            <w:tc>
              <w:tcPr>
                <w:tcW w:w="2676" w:type="dxa"/>
              </w:tcPr>
              <w:p w14:paraId="390012BB" w14:textId="77777777" w:rsidR="002221CB" w:rsidRPr="00991DD3" w:rsidRDefault="002221CB" w:rsidP="00166E78">
                <w:pPr>
                  <w:pStyle w:val="TableHeading"/>
                </w:pPr>
                <w:r>
                  <w:t>Signature</w:t>
                </w:r>
              </w:p>
            </w:tc>
            <w:tc>
              <w:tcPr>
                <w:tcW w:w="1779" w:type="dxa"/>
              </w:tcPr>
              <w:p w14:paraId="52DB6307" w14:textId="77777777" w:rsidR="002221CB" w:rsidRPr="00991DD3" w:rsidRDefault="002221CB" w:rsidP="00166E78">
                <w:pPr>
                  <w:pStyle w:val="TableHeading"/>
                </w:pPr>
                <w:r>
                  <w:t>Date</w:t>
                </w:r>
              </w:p>
            </w:tc>
          </w:tr>
          <w:tr w:rsidR="002221CB" w:rsidRPr="001B6A57" w14:paraId="111129A6" w14:textId="77777777" w:rsidTr="002221CB">
            <w:trPr>
              <w:trHeight w:val="481"/>
            </w:trPr>
            <w:tc>
              <w:tcPr>
                <w:tcW w:w="2129" w:type="dxa"/>
                <w:vAlign w:val="center"/>
              </w:tcPr>
              <w:p w14:paraId="3F2FCB98" w14:textId="27A25C2A" w:rsidR="002221CB" w:rsidRDefault="002221CB" w:rsidP="00F64839">
                <w:pPr>
                  <w:pStyle w:val="TableText"/>
                  <w:rPr>
                    <w:b/>
                    <w:bCs/>
                  </w:rPr>
                </w:pPr>
                <w:r>
                  <w:rPr>
                    <w:b/>
                    <w:bCs/>
                  </w:rPr>
                  <w:t>Written by:</w:t>
                </w:r>
              </w:p>
              <w:p w14:paraId="1AB677D9" w14:textId="77777777" w:rsidR="002221CB" w:rsidRDefault="002221CB" w:rsidP="00F64839">
                <w:pPr>
                  <w:pStyle w:val="TableText"/>
                  <w:rPr>
                    <w:b/>
                    <w:bCs/>
                  </w:rPr>
                </w:pPr>
              </w:p>
              <w:p w14:paraId="652A8D2C" w14:textId="221C9FEB" w:rsidR="002221CB" w:rsidRPr="00F64839" w:rsidRDefault="002221CB" w:rsidP="00F64839">
                <w:pPr>
                  <w:pStyle w:val="TableText"/>
                  <w:rPr>
                    <w:b/>
                    <w:bCs/>
                  </w:rPr>
                </w:pPr>
              </w:p>
            </w:tc>
            <w:tc>
              <w:tcPr>
                <w:tcW w:w="2982" w:type="dxa"/>
              </w:tcPr>
              <w:p w14:paraId="2C76CA38" w14:textId="71E04C81" w:rsidR="002221CB" w:rsidRPr="001B6A57" w:rsidRDefault="00801920" w:rsidP="00F64839">
                <w:pPr>
                  <w:pStyle w:val="TableText"/>
                </w:pPr>
                <w:r>
                  <w:t>Di Xia</w:t>
                </w:r>
              </w:p>
            </w:tc>
            <w:tc>
              <w:tcPr>
                <w:tcW w:w="2676" w:type="dxa"/>
              </w:tcPr>
              <w:p w14:paraId="6ACAC3BA" w14:textId="77777777" w:rsidR="002221CB" w:rsidRPr="001B6A57" w:rsidRDefault="002221CB" w:rsidP="00F64839">
                <w:pPr>
                  <w:pStyle w:val="TableText"/>
                </w:pPr>
              </w:p>
            </w:tc>
            <w:tc>
              <w:tcPr>
                <w:tcW w:w="1779" w:type="dxa"/>
              </w:tcPr>
              <w:p w14:paraId="7FC3AEAD" w14:textId="77777777" w:rsidR="002221CB" w:rsidRPr="001B6A57" w:rsidRDefault="002221CB" w:rsidP="00F64839">
                <w:pPr>
                  <w:pStyle w:val="TableText"/>
                </w:pPr>
              </w:p>
            </w:tc>
          </w:tr>
          <w:tr w:rsidR="002221CB" w:rsidRPr="00991DD3" w14:paraId="6C435503" w14:textId="77777777" w:rsidTr="002221CB">
            <w:trPr>
              <w:trHeight w:val="481"/>
            </w:trPr>
            <w:tc>
              <w:tcPr>
                <w:tcW w:w="2129" w:type="dxa"/>
                <w:vAlign w:val="center"/>
              </w:tcPr>
              <w:p w14:paraId="20B02F8B" w14:textId="65208956" w:rsidR="002221CB" w:rsidRDefault="002221CB" w:rsidP="00F64839">
                <w:pPr>
                  <w:pStyle w:val="TableText"/>
                  <w:rPr>
                    <w:b/>
                    <w:bCs/>
                  </w:rPr>
                </w:pPr>
                <w:r>
                  <w:rPr>
                    <w:b/>
                    <w:bCs/>
                  </w:rPr>
                  <w:t>Reviewed by:</w:t>
                </w:r>
              </w:p>
              <w:p w14:paraId="2C41895A" w14:textId="77777777" w:rsidR="002221CB" w:rsidRDefault="002221CB" w:rsidP="00F64839">
                <w:pPr>
                  <w:pStyle w:val="TableText"/>
                  <w:rPr>
                    <w:b/>
                    <w:bCs/>
                  </w:rPr>
                </w:pPr>
              </w:p>
              <w:p w14:paraId="5A777016" w14:textId="473A3FD9" w:rsidR="002221CB" w:rsidRPr="00F64839" w:rsidRDefault="002221CB" w:rsidP="00F64839">
                <w:pPr>
                  <w:pStyle w:val="TableText"/>
                  <w:rPr>
                    <w:b/>
                    <w:bCs/>
                  </w:rPr>
                </w:pPr>
              </w:p>
            </w:tc>
            <w:tc>
              <w:tcPr>
                <w:tcW w:w="2982" w:type="dxa"/>
              </w:tcPr>
              <w:p w14:paraId="3313F155" w14:textId="77777777" w:rsidR="002221CB" w:rsidRPr="00991DD3" w:rsidRDefault="002221CB" w:rsidP="00F64839">
                <w:pPr>
                  <w:pStyle w:val="TableText"/>
                </w:pPr>
              </w:p>
            </w:tc>
            <w:tc>
              <w:tcPr>
                <w:tcW w:w="2676" w:type="dxa"/>
              </w:tcPr>
              <w:p w14:paraId="5F227FFC" w14:textId="77777777" w:rsidR="002221CB" w:rsidRPr="00991DD3" w:rsidRDefault="002221CB" w:rsidP="00F64839">
                <w:pPr>
                  <w:pStyle w:val="TableText"/>
                </w:pPr>
              </w:p>
            </w:tc>
            <w:tc>
              <w:tcPr>
                <w:tcW w:w="1779" w:type="dxa"/>
              </w:tcPr>
              <w:p w14:paraId="4994CB2D" w14:textId="77777777" w:rsidR="002221CB" w:rsidRPr="00991DD3" w:rsidRDefault="002221CB" w:rsidP="00F64839">
                <w:pPr>
                  <w:pStyle w:val="TableText"/>
                </w:pPr>
              </w:p>
            </w:tc>
          </w:tr>
          <w:tr w:rsidR="002221CB" w:rsidRPr="00991DD3" w14:paraId="742D3A83" w14:textId="77777777" w:rsidTr="002221CB">
            <w:trPr>
              <w:trHeight w:val="481"/>
            </w:trPr>
            <w:tc>
              <w:tcPr>
                <w:tcW w:w="2129" w:type="dxa"/>
                <w:vAlign w:val="center"/>
              </w:tcPr>
              <w:p w14:paraId="2670B2B2" w14:textId="693F04C1" w:rsidR="002221CB" w:rsidRDefault="002221CB" w:rsidP="00F64839">
                <w:pPr>
                  <w:pStyle w:val="TableText"/>
                  <w:rPr>
                    <w:b/>
                    <w:bCs/>
                  </w:rPr>
                </w:pPr>
                <w:r>
                  <w:rPr>
                    <w:b/>
                    <w:bCs/>
                  </w:rPr>
                  <w:t>Authorised by:</w:t>
                </w:r>
              </w:p>
              <w:p w14:paraId="31A64FC2" w14:textId="77777777" w:rsidR="002221CB" w:rsidRDefault="002221CB" w:rsidP="00F64839">
                <w:pPr>
                  <w:pStyle w:val="TableText"/>
                  <w:rPr>
                    <w:b/>
                    <w:bCs/>
                  </w:rPr>
                </w:pPr>
              </w:p>
              <w:p w14:paraId="17E85097" w14:textId="04254FBD" w:rsidR="002221CB" w:rsidRDefault="002221CB" w:rsidP="00F64839">
                <w:pPr>
                  <w:pStyle w:val="TableText"/>
                  <w:rPr>
                    <w:b/>
                    <w:bCs/>
                  </w:rPr>
                </w:pPr>
              </w:p>
            </w:tc>
            <w:tc>
              <w:tcPr>
                <w:tcW w:w="2982" w:type="dxa"/>
              </w:tcPr>
              <w:p w14:paraId="46687D95" w14:textId="77777777" w:rsidR="002221CB" w:rsidRPr="00991DD3" w:rsidRDefault="002221CB" w:rsidP="00F64839">
                <w:pPr>
                  <w:pStyle w:val="TableText"/>
                </w:pPr>
              </w:p>
            </w:tc>
            <w:tc>
              <w:tcPr>
                <w:tcW w:w="2676" w:type="dxa"/>
              </w:tcPr>
              <w:p w14:paraId="60B3B5F3" w14:textId="77777777" w:rsidR="002221CB" w:rsidRPr="00991DD3" w:rsidRDefault="002221CB" w:rsidP="00F64839">
                <w:pPr>
                  <w:pStyle w:val="TableText"/>
                </w:pPr>
              </w:p>
            </w:tc>
            <w:tc>
              <w:tcPr>
                <w:tcW w:w="1779" w:type="dxa"/>
              </w:tcPr>
              <w:p w14:paraId="69581BBE" w14:textId="77777777" w:rsidR="002221CB" w:rsidRPr="00991DD3" w:rsidRDefault="002221CB" w:rsidP="00F64839">
                <w:pPr>
                  <w:pStyle w:val="TableText"/>
                </w:pPr>
              </w:p>
            </w:tc>
          </w:tr>
        </w:tbl>
        <w:p w14:paraId="062AA26A" w14:textId="77777777" w:rsidR="00F64839" w:rsidRPr="00991DD3" w:rsidRDefault="00F64839" w:rsidP="00F64839">
          <w:pPr>
            <w:pStyle w:val="TableCaption"/>
          </w:pPr>
        </w:p>
        <w:tbl>
          <w:tblPr>
            <w:tblStyle w:val="TableUQ"/>
            <w:tblW w:w="5000" w:type="pct"/>
            <w:tblInd w:w="5" w:type="dxa"/>
            <w:tblLook w:val="0620" w:firstRow="1" w:lastRow="0" w:firstColumn="0" w:lastColumn="0" w:noHBand="1" w:noVBand="1"/>
          </w:tblPr>
          <w:tblGrid>
            <w:gridCol w:w="2967"/>
            <w:gridCol w:w="3544"/>
            <w:gridCol w:w="3117"/>
          </w:tblGrid>
          <w:tr w:rsidR="00F64839" w:rsidRPr="00991DD3" w14:paraId="3FF0E706" w14:textId="77777777" w:rsidTr="00341975">
            <w:trPr>
              <w:cnfStyle w:val="100000000000" w:firstRow="1" w:lastRow="0" w:firstColumn="0" w:lastColumn="0" w:oddVBand="0" w:evenVBand="0" w:oddHBand="0" w:evenHBand="0" w:firstRowFirstColumn="0" w:firstRowLastColumn="0" w:lastRowFirstColumn="0" w:lastRowLastColumn="0"/>
            </w:trPr>
            <w:tc>
              <w:tcPr>
                <w:tcW w:w="2967" w:type="dxa"/>
              </w:tcPr>
              <w:p w14:paraId="2CA5627F" w14:textId="77777777" w:rsidR="00F64839" w:rsidRPr="00991DD3" w:rsidRDefault="00F64839" w:rsidP="00166E78">
                <w:pPr>
                  <w:pStyle w:val="TableHeading"/>
                </w:pPr>
                <w:r>
                  <w:t>SOP Number</w:t>
                </w:r>
              </w:p>
            </w:tc>
            <w:tc>
              <w:tcPr>
                <w:tcW w:w="3544" w:type="dxa"/>
              </w:tcPr>
              <w:p w14:paraId="5FC07F7F" w14:textId="77777777" w:rsidR="00F64839" w:rsidRPr="00991DD3" w:rsidRDefault="00341975" w:rsidP="00166E78">
                <w:pPr>
                  <w:pStyle w:val="TableHeading"/>
                </w:pPr>
                <w:r>
                  <w:t>Author</w:t>
                </w:r>
              </w:p>
            </w:tc>
            <w:tc>
              <w:tcPr>
                <w:tcW w:w="3117" w:type="dxa"/>
              </w:tcPr>
              <w:p w14:paraId="76E81169" w14:textId="77777777" w:rsidR="00F64839" w:rsidRPr="00991DD3" w:rsidRDefault="00341975" w:rsidP="00166E78">
                <w:pPr>
                  <w:pStyle w:val="TableHeading"/>
                </w:pPr>
                <w:r>
                  <w:t>Date Originated or Revised</w:t>
                </w:r>
              </w:p>
            </w:tc>
          </w:tr>
          <w:tr w:rsidR="00F64839" w:rsidRPr="001B6A57" w14:paraId="240B8AEC" w14:textId="77777777" w:rsidTr="00341975">
            <w:trPr>
              <w:trHeight w:val="454"/>
            </w:trPr>
            <w:tc>
              <w:tcPr>
                <w:tcW w:w="2967" w:type="dxa"/>
                <w:vAlign w:val="center"/>
              </w:tcPr>
              <w:p w14:paraId="17DBB104" w14:textId="77777777" w:rsidR="00F64839" w:rsidRPr="009501C0" w:rsidRDefault="00F64839" w:rsidP="00166E78">
                <w:pPr>
                  <w:pStyle w:val="TableText"/>
                </w:pPr>
              </w:p>
            </w:tc>
            <w:tc>
              <w:tcPr>
                <w:tcW w:w="3544" w:type="dxa"/>
              </w:tcPr>
              <w:p w14:paraId="6222A624" w14:textId="77777777" w:rsidR="00F64839" w:rsidRPr="001B6A57" w:rsidRDefault="00F64839" w:rsidP="00166E78">
                <w:pPr>
                  <w:pStyle w:val="TableText"/>
                </w:pPr>
              </w:p>
            </w:tc>
            <w:tc>
              <w:tcPr>
                <w:tcW w:w="3117" w:type="dxa"/>
              </w:tcPr>
              <w:p w14:paraId="664C9C0D" w14:textId="77777777" w:rsidR="00F64839" w:rsidRPr="001B6A57" w:rsidRDefault="00341975" w:rsidP="00166E78">
                <w:pPr>
                  <w:pStyle w:val="TableText"/>
                </w:pPr>
                <w:r>
                  <w:t xml:space="preserve">dd MMM </w:t>
                </w:r>
                <w:proofErr w:type="spellStart"/>
                <w:r>
                  <w:t>yyyy</w:t>
                </w:r>
                <w:proofErr w:type="spellEnd"/>
              </w:p>
            </w:tc>
          </w:tr>
          <w:tr w:rsidR="00F64839" w:rsidRPr="00991DD3" w14:paraId="5D21C9AA" w14:textId="77777777" w:rsidTr="00341975">
            <w:trPr>
              <w:trHeight w:val="454"/>
            </w:trPr>
            <w:tc>
              <w:tcPr>
                <w:tcW w:w="2967" w:type="dxa"/>
                <w:vAlign w:val="center"/>
              </w:tcPr>
              <w:p w14:paraId="69DD3E4C" w14:textId="77777777" w:rsidR="00F64839" w:rsidRPr="009501C0" w:rsidRDefault="00F64839" w:rsidP="00166E78">
                <w:pPr>
                  <w:pStyle w:val="TableText"/>
                </w:pPr>
              </w:p>
            </w:tc>
            <w:tc>
              <w:tcPr>
                <w:tcW w:w="3544" w:type="dxa"/>
              </w:tcPr>
              <w:p w14:paraId="67ABDD26" w14:textId="77777777" w:rsidR="00F64839" w:rsidRPr="00991DD3" w:rsidRDefault="00F64839" w:rsidP="00166E78">
                <w:pPr>
                  <w:pStyle w:val="TableText"/>
                </w:pPr>
              </w:p>
            </w:tc>
            <w:tc>
              <w:tcPr>
                <w:tcW w:w="3117" w:type="dxa"/>
              </w:tcPr>
              <w:p w14:paraId="474FD817" w14:textId="77777777" w:rsidR="00F64839" w:rsidRPr="00991DD3" w:rsidRDefault="00F64839" w:rsidP="00166E78">
                <w:pPr>
                  <w:pStyle w:val="TableText"/>
                </w:pPr>
              </w:p>
            </w:tc>
          </w:tr>
          <w:tr w:rsidR="00F64839" w:rsidRPr="00991DD3" w14:paraId="71F8C332" w14:textId="77777777" w:rsidTr="00341975">
            <w:trPr>
              <w:trHeight w:val="454"/>
            </w:trPr>
            <w:tc>
              <w:tcPr>
                <w:tcW w:w="2967" w:type="dxa"/>
                <w:vAlign w:val="center"/>
              </w:tcPr>
              <w:p w14:paraId="74425A64" w14:textId="77777777" w:rsidR="00F64839" w:rsidRPr="009501C0" w:rsidRDefault="00F64839" w:rsidP="00166E78">
                <w:pPr>
                  <w:pStyle w:val="TableText"/>
                </w:pPr>
              </w:p>
            </w:tc>
            <w:tc>
              <w:tcPr>
                <w:tcW w:w="3544" w:type="dxa"/>
              </w:tcPr>
              <w:p w14:paraId="3092B427" w14:textId="77777777" w:rsidR="00F64839" w:rsidRPr="00991DD3" w:rsidRDefault="00F64839" w:rsidP="00166E78">
                <w:pPr>
                  <w:pStyle w:val="TableText"/>
                </w:pPr>
              </w:p>
            </w:tc>
            <w:tc>
              <w:tcPr>
                <w:tcW w:w="3117" w:type="dxa"/>
              </w:tcPr>
              <w:p w14:paraId="0715FF88" w14:textId="77777777" w:rsidR="00F64839" w:rsidRPr="00991DD3" w:rsidRDefault="00F64839" w:rsidP="00166E78">
                <w:pPr>
                  <w:pStyle w:val="TableText"/>
                </w:pPr>
              </w:p>
            </w:tc>
          </w:tr>
          <w:tr w:rsidR="00F64839" w:rsidRPr="00991DD3" w14:paraId="32C6AEB0" w14:textId="77777777" w:rsidTr="00341975">
            <w:trPr>
              <w:trHeight w:val="454"/>
            </w:trPr>
            <w:tc>
              <w:tcPr>
                <w:tcW w:w="2967" w:type="dxa"/>
                <w:vAlign w:val="center"/>
              </w:tcPr>
              <w:p w14:paraId="6F65373E" w14:textId="77777777" w:rsidR="00F64839" w:rsidRPr="009501C0" w:rsidRDefault="00F64839" w:rsidP="00166E78">
                <w:pPr>
                  <w:pStyle w:val="TableText"/>
                </w:pPr>
              </w:p>
            </w:tc>
            <w:tc>
              <w:tcPr>
                <w:tcW w:w="3544" w:type="dxa"/>
              </w:tcPr>
              <w:p w14:paraId="19053CE3" w14:textId="77777777" w:rsidR="00F64839" w:rsidRPr="00991DD3" w:rsidRDefault="00F64839" w:rsidP="00166E78">
                <w:pPr>
                  <w:pStyle w:val="TableText"/>
                </w:pPr>
              </w:p>
            </w:tc>
            <w:tc>
              <w:tcPr>
                <w:tcW w:w="3117" w:type="dxa"/>
              </w:tcPr>
              <w:p w14:paraId="78FD9193" w14:textId="77777777" w:rsidR="00F64839" w:rsidRPr="00991DD3" w:rsidRDefault="00F64839" w:rsidP="00166E78">
                <w:pPr>
                  <w:pStyle w:val="TableText"/>
                </w:pPr>
              </w:p>
            </w:tc>
          </w:tr>
        </w:tbl>
        <w:p w14:paraId="0B285A33" w14:textId="77777777" w:rsidR="00ED7904" w:rsidRDefault="00C5666A" w:rsidP="008B0D7D">
          <w:pPr>
            <w:pStyle w:val="BodyText"/>
          </w:pPr>
        </w:p>
      </w:sdtContent>
    </w:sdt>
    <w:p w14:paraId="26191C36" w14:textId="057DD08B" w:rsidR="00B71B51" w:rsidRDefault="00B71B51" w:rsidP="00ED7904">
      <w:pPr>
        <w:pStyle w:val="TOCHeading"/>
        <w:pageBreakBefore/>
      </w:pPr>
      <w:r>
        <w:lastRenderedPageBreak/>
        <w:t>Contents</w:t>
      </w:r>
    </w:p>
    <w:p w14:paraId="55911CCC" w14:textId="370CA33E" w:rsidR="00711A05" w:rsidRPr="006C0E44" w:rsidRDefault="00711A05" w:rsidP="00711A05">
      <w:pPr>
        <w:pStyle w:val="BodyText"/>
      </w:pPr>
      <w:r>
        <w:t>[PLEASE DELETE BEFORE SUBMISSION</w:t>
      </w:r>
      <w:r>
        <w:br/>
        <w:t xml:space="preserve">This table will </w:t>
      </w:r>
      <w:proofErr w:type="spellStart"/>
      <w:r>
        <w:t>autopopulate</w:t>
      </w:r>
      <w:proofErr w:type="spellEnd"/>
      <w:r>
        <w:t xml:space="preserve"> – after completing the SOP, right-click, select ‘Update Field’, and choose ‘Update </w:t>
      </w:r>
      <w:r w:rsidR="008E7122">
        <w:t>page numbers only</w:t>
      </w:r>
      <w:r>
        <w:t>’.]</w:t>
      </w:r>
    </w:p>
    <w:p w14:paraId="46B62AB4" w14:textId="77777777" w:rsidR="00711A05" w:rsidRPr="00711A05" w:rsidRDefault="00711A05" w:rsidP="00711A05"/>
    <w:p w14:paraId="7F909022" w14:textId="3B3695A0" w:rsidR="00711A05" w:rsidRDefault="00B71B51">
      <w:pPr>
        <w:pStyle w:val="TOC1"/>
        <w:tabs>
          <w:tab w:val="left" w:pos="851"/>
        </w:tabs>
        <w:rPr>
          <w:rFonts w:eastAsiaTheme="minorEastAsia"/>
          <w:b w:val="0"/>
          <w:noProof/>
          <w:sz w:val="22"/>
          <w:lang w:eastAsia="en-AU"/>
        </w:rPr>
      </w:pPr>
      <w:r>
        <w:rPr>
          <w:sz w:val="22"/>
        </w:rPr>
        <w:fldChar w:fldCharType="begin"/>
      </w:r>
      <w:r>
        <w:instrText xml:space="preserve"> TOC \h \z \t "Heading 1,1,Heading 2,2,Heading 3,3,Nbr Heading 1,4,Nbr Heading 2,5,Nbr Heading 3,6" </w:instrText>
      </w:r>
      <w:r>
        <w:rPr>
          <w:sz w:val="22"/>
        </w:rPr>
        <w:fldChar w:fldCharType="separate"/>
      </w:r>
      <w:hyperlink w:anchor="_Toc112932997" w:history="1">
        <w:r w:rsidR="00711A05" w:rsidRPr="00162999">
          <w:rPr>
            <w:rStyle w:val="Hyperlink"/>
            <w:noProof/>
          </w:rPr>
          <w:t xml:space="preserve">A </w:t>
        </w:r>
        <w:r w:rsidR="00711A05">
          <w:rPr>
            <w:rFonts w:eastAsiaTheme="minorEastAsia"/>
            <w:b w:val="0"/>
            <w:noProof/>
            <w:sz w:val="22"/>
            <w:lang w:eastAsia="en-AU"/>
          </w:rPr>
          <w:tab/>
        </w:r>
        <w:r w:rsidR="00711A05" w:rsidRPr="00162999">
          <w:rPr>
            <w:rStyle w:val="Hyperlink"/>
            <w:noProof/>
          </w:rPr>
          <w:t>Purpose and Application</w:t>
        </w:r>
        <w:r w:rsidR="00711A05">
          <w:rPr>
            <w:noProof/>
            <w:webHidden/>
          </w:rPr>
          <w:tab/>
        </w:r>
        <w:r w:rsidR="00711A05">
          <w:rPr>
            <w:noProof/>
            <w:webHidden/>
          </w:rPr>
          <w:fldChar w:fldCharType="begin"/>
        </w:r>
        <w:r w:rsidR="00711A05">
          <w:rPr>
            <w:noProof/>
            <w:webHidden/>
          </w:rPr>
          <w:instrText xml:space="preserve"> PAGEREF _Toc112932997 \h </w:instrText>
        </w:r>
        <w:r w:rsidR="00711A05">
          <w:rPr>
            <w:noProof/>
            <w:webHidden/>
          </w:rPr>
        </w:r>
        <w:r w:rsidR="00711A05">
          <w:rPr>
            <w:noProof/>
            <w:webHidden/>
          </w:rPr>
          <w:fldChar w:fldCharType="separate"/>
        </w:r>
        <w:r w:rsidR="00711A05">
          <w:rPr>
            <w:noProof/>
            <w:webHidden/>
          </w:rPr>
          <w:t>3</w:t>
        </w:r>
        <w:r w:rsidR="00711A05">
          <w:rPr>
            <w:noProof/>
            <w:webHidden/>
          </w:rPr>
          <w:fldChar w:fldCharType="end"/>
        </w:r>
      </w:hyperlink>
    </w:p>
    <w:p w14:paraId="67F6604F" w14:textId="0B72B8BB" w:rsidR="00711A05" w:rsidRDefault="00C5666A">
      <w:pPr>
        <w:pStyle w:val="TOC1"/>
        <w:tabs>
          <w:tab w:val="left" w:pos="851"/>
        </w:tabs>
        <w:rPr>
          <w:rFonts w:eastAsiaTheme="minorEastAsia"/>
          <w:b w:val="0"/>
          <w:noProof/>
          <w:sz w:val="22"/>
          <w:lang w:eastAsia="en-AU"/>
        </w:rPr>
      </w:pPr>
      <w:hyperlink w:anchor="_Toc112932998" w:history="1">
        <w:r w:rsidR="00711A05" w:rsidRPr="00162999">
          <w:rPr>
            <w:rStyle w:val="Hyperlink"/>
            <w:noProof/>
          </w:rPr>
          <w:t xml:space="preserve">B </w:t>
        </w:r>
        <w:r w:rsidR="00711A05">
          <w:rPr>
            <w:rFonts w:eastAsiaTheme="minorEastAsia"/>
            <w:b w:val="0"/>
            <w:noProof/>
            <w:sz w:val="22"/>
            <w:lang w:eastAsia="en-AU"/>
          </w:rPr>
          <w:tab/>
        </w:r>
        <w:r w:rsidR="00711A05" w:rsidRPr="00162999">
          <w:rPr>
            <w:rStyle w:val="Hyperlink"/>
            <w:noProof/>
          </w:rPr>
          <w:t>Brief Summary of Method</w:t>
        </w:r>
        <w:r w:rsidR="00711A05">
          <w:rPr>
            <w:noProof/>
            <w:webHidden/>
          </w:rPr>
          <w:tab/>
        </w:r>
        <w:r w:rsidR="00711A05">
          <w:rPr>
            <w:noProof/>
            <w:webHidden/>
          </w:rPr>
          <w:fldChar w:fldCharType="begin"/>
        </w:r>
        <w:r w:rsidR="00711A05">
          <w:rPr>
            <w:noProof/>
            <w:webHidden/>
          </w:rPr>
          <w:instrText xml:space="preserve"> PAGEREF _Toc112932998 \h </w:instrText>
        </w:r>
        <w:r w:rsidR="00711A05">
          <w:rPr>
            <w:noProof/>
            <w:webHidden/>
          </w:rPr>
        </w:r>
        <w:r w:rsidR="00711A05">
          <w:rPr>
            <w:noProof/>
            <w:webHidden/>
          </w:rPr>
          <w:fldChar w:fldCharType="separate"/>
        </w:r>
        <w:r w:rsidR="00711A05">
          <w:rPr>
            <w:noProof/>
            <w:webHidden/>
          </w:rPr>
          <w:t>3</w:t>
        </w:r>
        <w:r w:rsidR="00711A05">
          <w:rPr>
            <w:noProof/>
            <w:webHidden/>
          </w:rPr>
          <w:fldChar w:fldCharType="end"/>
        </w:r>
      </w:hyperlink>
    </w:p>
    <w:p w14:paraId="71D9AF8E" w14:textId="0D39A239" w:rsidR="00711A05" w:rsidRDefault="00C5666A">
      <w:pPr>
        <w:pStyle w:val="TOC1"/>
        <w:tabs>
          <w:tab w:val="left" w:pos="851"/>
        </w:tabs>
        <w:rPr>
          <w:rFonts w:eastAsiaTheme="minorEastAsia"/>
          <w:b w:val="0"/>
          <w:noProof/>
          <w:sz w:val="22"/>
          <w:lang w:eastAsia="en-AU"/>
        </w:rPr>
      </w:pPr>
      <w:hyperlink w:anchor="_Toc112932999" w:history="1">
        <w:r w:rsidR="00711A05" w:rsidRPr="00162999">
          <w:rPr>
            <w:rStyle w:val="Hyperlink"/>
            <w:noProof/>
          </w:rPr>
          <w:t>C</w:t>
        </w:r>
        <w:r w:rsidR="00711A05">
          <w:rPr>
            <w:rFonts w:eastAsiaTheme="minorEastAsia"/>
            <w:b w:val="0"/>
            <w:noProof/>
            <w:sz w:val="22"/>
            <w:lang w:eastAsia="en-AU"/>
          </w:rPr>
          <w:tab/>
        </w:r>
        <w:r w:rsidR="00711A05" w:rsidRPr="00162999">
          <w:rPr>
            <w:rStyle w:val="Hyperlink"/>
            <w:noProof/>
          </w:rPr>
          <w:t>Definitions and Abbreviations</w:t>
        </w:r>
        <w:r w:rsidR="00711A05">
          <w:rPr>
            <w:noProof/>
            <w:webHidden/>
          </w:rPr>
          <w:tab/>
        </w:r>
        <w:r w:rsidR="00711A05">
          <w:rPr>
            <w:noProof/>
            <w:webHidden/>
          </w:rPr>
          <w:fldChar w:fldCharType="begin"/>
        </w:r>
        <w:r w:rsidR="00711A05">
          <w:rPr>
            <w:noProof/>
            <w:webHidden/>
          </w:rPr>
          <w:instrText xml:space="preserve"> PAGEREF _Toc112932999 \h </w:instrText>
        </w:r>
        <w:r w:rsidR="00711A05">
          <w:rPr>
            <w:noProof/>
            <w:webHidden/>
          </w:rPr>
        </w:r>
        <w:r w:rsidR="00711A05">
          <w:rPr>
            <w:noProof/>
            <w:webHidden/>
          </w:rPr>
          <w:fldChar w:fldCharType="separate"/>
        </w:r>
        <w:r w:rsidR="00711A05">
          <w:rPr>
            <w:noProof/>
            <w:webHidden/>
          </w:rPr>
          <w:t>3</w:t>
        </w:r>
        <w:r w:rsidR="00711A05">
          <w:rPr>
            <w:noProof/>
            <w:webHidden/>
          </w:rPr>
          <w:fldChar w:fldCharType="end"/>
        </w:r>
      </w:hyperlink>
    </w:p>
    <w:p w14:paraId="4730DA43" w14:textId="7642DD98" w:rsidR="00711A05" w:rsidRDefault="00C5666A">
      <w:pPr>
        <w:pStyle w:val="TOC1"/>
        <w:tabs>
          <w:tab w:val="left" w:pos="851"/>
        </w:tabs>
        <w:rPr>
          <w:rFonts w:eastAsiaTheme="minorEastAsia"/>
          <w:b w:val="0"/>
          <w:noProof/>
          <w:sz w:val="22"/>
          <w:lang w:eastAsia="en-AU"/>
        </w:rPr>
      </w:pPr>
      <w:hyperlink w:anchor="_Toc112933000" w:history="1">
        <w:r w:rsidR="00711A05" w:rsidRPr="00162999">
          <w:rPr>
            <w:rStyle w:val="Hyperlink"/>
            <w:noProof/>
          </w:rPr>
          <w:t xml:space="preserve">D </w:t>
        </w:r>
        <w:r w:rsidR="00711A05">
          <w:rPr>
            <w:rFonts w:eastAsiaTheme="minorEastAsia"/>
            <w:b w:val="0"/>
            <w:noProof/>
            <w:sz w:val="22"/>
            <w:lang w:eastAsia="en-AU"/>
          </w:rPr>
          <w:tab/>
        </w:r>
        <w:r w:rsidR="00711A05" w:rsidRPr="00162999">
          <w:rPr>
            <w:rStyle w:val="Hyperlink"/>
            <w:noProof/>
          </w:rPr>
          <w:t>Occupational Health and Safety</w:t>
        </w:r>
        <w:r w:rsidR="00711A05">
          <w:rPr>
            <w:noProof/>
            <w:webHidden/>
          </w:rPr>
          <w:tab/>
        </w:r>
        <w:r w:rsidR="00711A05">
          <w:rPr>
            <w:noProof/>
            <w:webHidden/>
          </w:rPr>
          <w:fldChar w:fldCharType="begin"/>
        </w:r>
        <w:r w:rsidR="00711A05">
          <w:rPr>
            <w:noProof/>
            <w:webHidden/>
          </w:rPr>
          <w:instrText xml:space="preserve"> PAGEREF _Toc112933000 \h </w:instrText>
        </w:r>
        <w:r w:rsidR="00711A05">
          <w:rPr>
            <w:noProof/>
            <w:webHidden/>
          </w:rPr>
        </w:r>
        <w:r w:rsidR="00711A05">
          <w:rPr>
            <w:noProof/>
            <w:webHidden/>
          </w:rPr>
          <w:fldChar w:fldCharType="separate"/>
        </w:r>
        <w:r w:rsidR="00711A05">
          <w:rPr>
            <w:noProof/>
            <w:webHidden/>
          </w:rPr>
          <w:t>3</w:t>
        </w:r>
        <w:r w:rsidR="00711A05">
          <w:rPr>
            <w:noProof/>
            <w:webHidden/>
          </w:rPr>
          <w:fldChar w:fldCharType="end"/>
        </w:r>
      </w:hyperlink>
    </w:p>
    <w:p w14:paraId="383229F6" w14:textId="740BDE6E" w:rsidR="00711A05" w:rsidRDefault="00C5666A">
      <w:pPr>
        <w:pStyle w:val="TOC1"/>
        <w:tabs>
          <w:tab w:val="left" w:pos="851"/>
        </w:tabs>
        <w:rPr>
          <w:rFonts w:eastAsiaTheme="minorEastAsia"/>
          <w:b w:val="0"/>
          <w:noProof/>
          <w:sz w:val="22"/>
          <w:lang w:eastAsia="en-AU"/>
        </w:rPr>
      </w:pPr>
      <w:hyperlink w:anchor="_Toc112933001" w:history="1">
        <w:r w:rsidR="00711A05" w:rsidRPr="00162999">
          <w:rPr>
            <w:rStyle w:val="Hyperlink"/>
            <w:noProof/>
          </w:rPr>
          <w:t xml:space="preserve">E </w:t>
        </w:r>
        <w:r w:rsidR="00711A05">
          <w:rPr>
            <w:rFonts w:eastAsiaTheme="minorEastAsia"/>
            <w:b w:val="0"/>
            <w:noProof/>
            <w:sz w:val="22"/>
            <w:lang w:eastAsia="en-AU"/>
          </w:rPr>
          <w:tab/>
        </w:r>
        <w:r w:rsidR="00711A05" w:rsidRPr="00162999">
          <w:rPr>
            <w:rStyle w:val="Hyperlink"/>
            <w:noProof/>
          </w:rPr>
          <w:t>Cautions</w:t>
        </w:r>
        <w:r w:rsidR="00711A05">
          <w:rPr>
            <w:noProof/>
            <w:webHidden/>
          </w:rPr>
          <w:tab/>
        </w:r>
        <w:r w:rsidR="00711A05">
          <w:rPr>
            <w:noProof/>
            <w:webHidden/>
          </w:rPr>
          <w:fldChar w:fldCharType="begin"/>
        </w:r>
        <w:r w:rsidR="00711A05">
          <w:rPr>
            <w:noProof/>
            <w:webHidden/>
          </w:rPr>
          <w:instrText xml:space="preserve"> PAGEREF _Toc112933001 \h </w:instrText>
        </w:r>
        <w:r w:rsidR="00711A05">
          <w:rPr>
            <w:noProof/>
            <w:webHidden/>
          </w:rPr>
        </w:r>
        <w:r w:rsidR="00711A05">
          <w:rPr>
            <w:noProof/>
            <w:webHidden/>
          </w:rPr>
          <w:fldChar w:fldCharType="separate"/>
        </w:r>
        <w:r w:rsidR="00711A05">
          <w:rPr>
            <w:noProof/>
            <w:webHidden/>
          </w:rPr>
          <w:t>3</w:t>
        </w:r>
        <w:r w:rsidR="00711A05">
          <w:rPr>
            <w:noProof/>
            <w:webHidden/>
          </w:rPr>
          <w:fldChar w:fldCharType="end"/>
        </w:r>
      </w:hyperlink>
    </w:p>
    <w:p w14:paraId="7780923D" w14:textId="071BCC36" w:rsidR="00711A05" w:rsidRDefault="00C5666A">
      <w:pPr>
        <w:pStyle w:val="TOC1"/>
        <w:tabs>
          <w:tab w:val="left" w:pos="851"/>
        </w:tabs>
        <w:rPr>
          <w:rFonts w:eastAsiaTheme="minorEastAsia"/>
          <w:b w:val="0"/>
          <w:noProof/>
          <w:sz w:val="22"/>
          <w:lang w:eastAsia="en-AU"/>
        </w:rPr>
      </w:pPr>
      <w:hyperlink w:anchor="_Toc112933002" w:history="1">
        <w:r w:rsidR="00711A05" w:rsidRPr="00162999">
          <w:rPr>
            <w:rStyle w:val="Hyperlink"/>
            <w:noProof/>
          </w:rPr>
          <w:t xml:space="preserve">F </w:t>
        </w:r>
        <w:r w:rsidR="00711A05">
          <w:rPr>
            <w:rFonts w:eastAsiaTheme="minorEastAsia"/>
            <w:b w:val="0"/>
            <w:noProof/>
            <w:sz w:val="22"/>
            <w:lang w:eastAsia="en-AU"/>
          </w:rPr>
          <w:tab/>
        </w:r>
        <w:r w:rsidR="00711A05" w:rsidRPr="00162999">
          <w:rPr>
            <w:rStyle w:val="Hyperlink"/>
            <w:noProof/>
          </w:rPr>
          <w:t>Personnel Qualifications, Training and Responsibilities</w:t>
        </w:r>
        <w:r w:rsidR="00711A05">
          <w:rPr>
            <w:noProof/>
            <w:webHidden/>
          </w:rPr>
          <w:tab/>
        </w:r>
        <w:r w:rsidR="00711A05">
          <w:rPr>
            <w:noProof/>
            <w:webHidden/>
          </w:rPr>
          <w:fldChar w:fldCharType="begin"/>
        </w:r>
        <w:r w:rsidR="00711A05">
          <w:rPr>
            <w:noProof/>
            <w:webHidden/>
          </w:rPr>
          <w:instrText xml:space="preserve"> PAGEREF _Toc112933002 \h </w:instrText>
        </w:r>
        <w:r w:rsidR="00711A05">
          <w:rPr>
            <w:noProof/>
            <w:webHidden/>
          </w:rPr>
        </w:r>
        <w:r w:rsidR="00711A05">
          <w:rPr>
            <w:noProof/>
            <w:webHidden/>
          </w:rPr>
          <w:fldChar w:fldCharType="separate"/>
        </w:r>
        <w:r w:rsidR="00711A05">
          <w:rPr>
            <w:noProof/>
            <w:webHidden/>
          </w:rPr>
          <w:t>3</w:t>
        </w:r>
        <w:r w:rsidR="00711A05">
          <w:rPr>
            <w:noProof/>
            <w:webHidden/>
          </w:rPr>
          <w:fldChar w:fldCharType="end"/>
        </w:r>
      </w:hyperlink>
    </w:p>
    <w:p w14:paraId="1A772021" w14:textId="2DB90301" w:rsidR="00711A05" w:rsidRDefault="00C5666A">
      <w:pPr>
        <w:pStyle w:val="TOC1"/>
        <w:tabs>
          <w:tab w:val="left" w:pos="851"/>
        </w:tabs>
        <w:rPr>
          <w:rFonts w:eastAsiaTheme="minorEastAsia"/>
          <w:b w:val="0"/>
          <w:noProof/>
          <w:sz w:val="22"/>
          <w:lang w:eastAsia="en-AU"/>
        </w:rPr>
      </w:pPr>
      <w:hyperlink w:anchor="_Toc112933003" w:history="1">
        <w:r w:rsidR="00711A05" w:rsidRPr="00162999">
          <w:rPr>
            <w:rStyle w:val="Hyperlink"/>
            <w:noProof/>
          </w:rPr>
          <w:t xml:space="preserve">G </w:t>
        </w:r>
        <w:r w:rsidR="00711A05">
          <w:rPr>
            <w:rFonts w:eastAsiaTheme="minorEastAsia"/>
            <w:b w:val="0"/>
            <w:noProof/>
            <w:sz w:val="22"/>
            <w:lang w:eastAsia="en-AU"/>
          </w:rPr>
          <w:tab/>
        </w:r>
        <w:r w:rsidR="00711A05" w:rsidRPr="00162999">
          <w:rPr>
            <w:rStyle w:val="Hyperlink"/>
            <w:noProof/>
          </w:rPr>
          <w:t>Equipment and Materials</w:t>
        </w:r>
        <w:r w:rsidR="00711A05">
          <w:rPr>
            <w:noProof/>
            <w:webHidden/>
          </w:rPr>
          <w:tab/>
        </w:r>
        <w:r w:rsidR="00711A05">
          <w:rPr>
            <w:noProof/>
            <w:webHidden/>
          </w:rPr>
          <w:fldChar w:fldCharType="begin"/>
        </w:r>
        <w:r w:rsidR="00711A05">
          <w:rPr>
            <w:noProof/>
            <w:webHidden/>
          </w:rPr>
          <w:instrText xml:space="preserve"> PAGEREF _Toc112933003 \h </w:instrText>
        </w:r>
        <w:r w:rsidR="00711A05">
          <w:rPr>
            <w:noProof/>
            <w:webHidden/>
          </w:rPr>
        </w:r>
        <w:r w:rsidR="00711A05">
          <w:rPr>
            <w:noProof/>
            <w:webHidden/>
          </w:rPr>
          <w:fldChar w:fldCharType="separate"/>
        </w:r>
        <w:r w:rsidR="00711A05">
          <w:rPr>
            <w:noProof/>
            <w:webHidden/>
          </w:rPr>
          <w:t>4</w:t>
        </w:r>
        <w:r w:rsidR="00711A05">
          <w:rPr>
            <w:noProof/>
            <w:webHidden/>
          </w:rPr>
          <w:fldChar w:fldCharType="end"/>
        </w:r>
      </w:hyperlink>
    </w:p>
    <w:p w14:paraId="6718501A" w14:textId="4A24C237" w:rsidR="00711A05" w:rsidRDefault="00C5666A">
      <w:pPr>
        <w:pStyle w:val="TOC1"/>
        <w:tabs>
          <w:tab w:val="left" w:pos="851"/>
        </w:tabs>
        <w:rPr>
          <w:rFonts w:eastAsiaTheme="minorEastAsia"/>
          <w:b w:val="0"/>
          <w:noProof/>
          <w:sz w:val="22"/>
          <w:lang w:eastAsia="en-AU"/>
        </w:rPr>
      </w:pPr>
      <w:hyperlink w:anchor="_Toc112933004" w:history="1">
        <w:r w:rsidR="00711A05" w:rsidRPr="00162999">
          <w:rPr>
            <w:rStyle w:val="Hyperlink"/>
            <w:noProof/>
          </w:rPr>
          <w:t xml:space="preserve">H </w:t>
        </w:r>
        <w:r w:rsidR="00711A05">
          <w:rPr>
            <w:rFonts w:eastAsiaTheme="minorEastAsia"/>
            <w:b w:val="0"/>
            <w:noProof/>
            <w:sz w:val="22"/>
            <w:lang w:eastAsia="en-AU"/>
          </w:rPr>
          <w:tab/>
        </w:r>
        <w:r w:rsidR="00711A05" w:rsidRPr="00162999">
          <w:rPr>
            <w:rStyle w:val="Hyperlink"/>
            <w:noProof/>
          </w:rPr>
          <w:t>Procedure</w:t>
        </w:r>
        <w:r w:rsidR="00711A05">
          <w:rPr>
            <w:noProof/>
            <w:webHidden/>
          </w:rPr>
          <w:tab/>
        </w:r>
        <w:r w:rsidR="00711A05">
          <w:rPr>
            <w:noProof/>
            <w:webHidden/>
          </w:rPr>
          <w:fldChar w:fldCharType="begin"/>
        </w:r>
        <w:r w:rsidR="00711A05">
          <w:rPr>
            <w:noProof/>
            <w:webHidden/>
          </w:rPr>
          <w:instrText xml:space="preserve"> PAGEREF _Toc112933004 \h </w:instrText>
        </w:r>
        <w:r w:rsidR="00711A05">
          <w:rPr>
            <w:noProof/>
            <w:webHidden/>
          </w:rPr>
        </w:r>
        <w:r w:rsidR="00711A05">
          <w:rPr>
            <w:noProof/>
            <w:webHidden/>
          </w:rPr>
          <w:fldChar w:fldCharType="separate"/>
        </w:r>
        <w:r w:rsidR="00711A05">
          <w:rPr>
            <w:noProof/>
            <w:webHidden/>
          </w:rPr>
          <w:t>4</w:t>
        </w:r>
        <w:r w:rsidR="00711A05">
          <w:rPr>
            <w:noProof/>
            <w:webHidden/>
          </w:rPr>
          <w:fldChar w:fldCharType="end"/>
        </w:r>
      </w:hyperlink>
    </w:p>
    <w:p w14:paraId="2AC5E58A" w14:textId="45E03A5D" w:rsidR="00711A05" w:rsidRDefault="00C5666A">
      <w:pPr>
        <w:pStyle w:val="TOC1"/>
        <w:tabs>
          <w:tab w:val="left" w:pos="851"/>
        </w:tabs>
        <w:rPr>
          <w:rFonts w:eastAsiaTheme="minorEastAsia"/>
          <w:b w:val="0"/>
          <w:noProof/>
          <w:sz w:val="22"/>
          <w:lang w:eastAsia="en-AU"/>
        </w:rPr>
      </w:pPr>
      <w:hyperlink w:anchor="_Toc112933005" w:history="1">
        <w:r w:rsidR="00711A05" w:rsidRPr="00162999">
          <w:rPr>
            <w:rStyle w:val="Hyperlink"/>
            <w:noProof/>
          </w:rPr>
          <w:t xml:space="preserve">I </w:t>
        </w:r>
        <w:r w:rsidR="00711A05">
          <w:rPr>
            <w:rFonts w:eastAsiaTheme="minorEastAsia"/>
            <w:b w:val="0"/>
            <w:noProof/>
            <w:sz w:val="22"/>
            <w:lang w:eastAsia="en-AU"/>
          </w:rPr>
          <w:tab/>
        </w:r>
        <w:r w:rsidR="00711A05" w:rsidRPr="00162999">
          <w:rPr>
            <w:rStyle w:val="Hyperlink"/>
            <w:noProof/>
          </w:rPr>
          <w:t>Worked Example</w:t>
        </w:r>
        <w:r w:rsidR="00711A05">
          <w:rPr>
            <w:noProof/>
            <w:webHidden/>
          </w:rPr>
          <w:tab/>
        </w:r>
        <w:r w:rsidR="00711A05">
          <w:rPr>
            <w:noProof/>
            <w:webHidden/>
          </w:rPr>
          <w:fldChar w:fldCharType="begin"/>
        </w:r>
        <w:r w:rsidR="00711A05">
          <w:rPr>
            <w:noProof/>
            <w:webHidden/>
          </w:rPr>
          <w:instrText xml:space="preserve"> PAGEREF _Toc112933005 \h </w:instrText>
        </w:r>
        <w:r w:rsidR="00711A05">
          <w:rPr>
            <w:noProof/>
            <w:webHidden/>
          </w:rPr>
        </w:r>
        <w:r w:rsidR="00711A05">
          <w:rPr>
            <w:noProof/>
            <w:webHidden/>
          </w:rPr>
          <w:fldChar w:fldCharType="separate"/>
        </w:r>
        <w:r w:rsidR="00711A05">
          <w:rPr>
            <w:noProof/>
            <w:webHidden/>
          </w:rPr>
          <w:t>5</w:t>
        </w:r>
        <w:r w:rsidR="00711A05">
          <w:rPr>
            <w:noProof/>
            <w:webHidden/>
          </w:rPr>
          <w:fldChar w:fldCharType="end"/>
        </w:r>
      </w:hyperlink>
    </w:p>
    <w:p w14:paraId="0503AEC9" w14:textId="1639316B" w:rsidR="00711A05" w:rsidRDefault="00C5666A">
      <w:pPr>
        <w:pStyle w:val="TOC1"/>
        <w:tabs>
          <w:tab w:val="left" w:pos="851"/>
        </w:tabs>
        <w:rPr>
          <w:rFonts w:eastAsiaTheme="minorEastAsia"/>
          <w:b w:val="0"/>
          <w:noProof/>
          <w:sz w:val="22"/>
          <w:lang w:eastAsia="en-AU"/>
        </w:rPr>
      </w:pPr>
      <w:hyperlink w:anchor="_Toc112933006" w:history="1">
        <w:r w:rsidR="00711A05" w:rsidRPr="00162999">
          <w:rPr>
            <w:rStyle w:val="Hyperlink"/>
            <w:noProof/>
          </w:rPr>
          <w:t>J</w:t>
        </w:r>
        <w:r w:rsidR="00711A05">
          <w:rPr>
            <w:rFonts w:eastAsiaTheme="minorEastAsia"/>
            <w:b w:val="0"/>
            <w:noProof/>
            <w:sz w:val="22"/>
            <w:lang w:eastAsia="en-AU"/>
          </w:rPr>
          <w:tab/>
        </w:r>
        <w:r w:rsidR="00711A05" w:rsidRPr="00162999">
          <w:rPr>
            <w:rStyle w:val="Hyperlink"/>
            <w:noProof/>
          </w:rPr>
          <w:t>SOP Validation Details</w:t>
        </w:r>
        <w:r w:rsidR="00711A05">
          <w:rPr>
            <w:noProof/>
            <w:webHidden/>
          </w:rPr>
          <w:tab/>
        </w:r>
        <w:r w:rsidR="00711A05">
          <w:rPr>
            <w:noProof/>
            <w:webHidden/>
          </w:rPr>
          <w:fldChar w:fldCharType="begin"/>
        </w:r>
        <w:r w:rsidR="00711A05">
          <w:rPr>
            <w:noProof/>
            <w:webHidden/>
          </w:rPr>
          <w:instrText xml:space="preserve"> PAGEREF _Toc112933006 \h </w:instrText>
        </w:r>
        <w:r w:rsidR="00711A05">
          <w:rPr>
            <w:noProof/>
            <w:webHidden/>
          </w:rPr>
        </w:r>
        <w:r w:rsidR="00711A05">
          <w:rPr>
            <w:noProof/>
            <w:webHidden/>
          </w:rPr>
          <w:fldChar w:fldCharType="separate"/>
        </w:r>
        <w:r w:rsidR="00711A05">
          <w:rPr>
            <w:noProof/>
            <w:webHidden/>
          </w:rPr>
          <w:t>5</w:t>
        </w:r>
        <w:r w:rsidR="00711A05">
          <w:rPr>
            <w:noProof/>
            <w:webHidden/>
          </w:rPr>
          <w:fldChar w:fldCharType="end"/>
        </w:r>
      </w:hyperlink>
    </w:p>
    <w:p w14:paraId="79550BB7" w14:textId="4A31E221" w:rsidR="00711A05" w:rsidRDefault="00C5666A">
      <w:pPr>
        <w:pStyle w:val="TOC1"/>
        <w:tabs>
          <w:tab w:val="left" w:pos="851"/>
        </w:tabs>
        <w:rPr>
          <w:rFonts w:eastAsiaTheme="minorEastAsia"/>
          <w:b w:val="0"/>
          <w:noProof/>
          <w:sz w:val="22"/>
          <w:lang w:eastAsia="en-AU"/>
        </w:rPr>
      </w:pPr>
      <w:hyperlink w:anchor="_Toc112933007" w:history="1">
        <w:r w:rsidR="00711A05" w:rsidRPr="00162999">
          <w:rPr>
            <w:rStyle w:val="Hyperlink"/>
            <w:noProof/>
          </w:rPr>
          <w:t xml:space="preserve">K </w:t>
        </w:r>
        <w:r w:rsidR="00711A05">
          <w:rPr>
            <w:rFonts w:eastAsiaTheme="minorEastAsia"/>
            <w:b w:val="0"/>
            <w:noProof/>
            <w:sz w:val="22"/>
            <w:lang w:eastAsia="en-AU"/>
          </w:rPr>
          <w:tab/>
        </w:r>
        <w:r w:rsidR="00711A05" w:rsidRPr="00162999">
          <w:rPr>
            <w:rStyle w:val="Hyperlink"/>
            <w:noProof/>
          </w:rPr>
          <w:t>Troubleshooting</w:t>
        </w:r>
        <w:r w:rsidR="00711A05">
          <w:rPr>
            <w:noProof/>
            <w:webHidden/>
          </w:rPr>
          <w:tab/>
        </w:r>
        <w:r w:rsidR="00711A05">
          <w:rPr>
            <w:noProof/>
            <w:webHidden/>
          </w:rPr>
          <w:fldChar w:fldCharType="begin"/>
        </w:r>
        <w:r w:rsidR="00711A05">
          <w:rPr>
            <w:noProof/>
            <w:webHidden/>
          </w:rPr>
          <w:instrText xml:space="preserve"> PAGEREF _Toc112933007 \h </w:instrText>
        </w:r>
        <w:r w:rsidR="00711A05">
          <w:rPr>
            <w:noProof/>
            <w:webHidden/>
          </w:rPr>
        </w:r>
        <w:r w:rsidR="00711A05">
          <w:rPr>
            <w:noProof/>
            <w:webHidden/>
          </w:rPr>
          <w:fldChar w:fldCharType="separate"/>
        </w:r>
        <w:r w:rsidR="00711A05">
          <w:rPr>
            <w:noProof/>
            <w:webHidden/>
          </w:rPr>
          <w:t>5</w:t>
        </w:r>
        <w:r w:rsidR="00711A05">
          <w:rPr>
            <w:noProof/>
            <w:webHidden/>
          </w:rPr>
          <w:fldChar w:fldCharType="end"/>
        </w:r>
      </w:hyperlink>
    </w:p>
    <w:p w14:paraId="4EAF5C3F" w14:textId="692E5D54" w:rsidR="00711A05" w:rsidRDefault="00C5666A">
      <w:pPr>
        <w:pStyle w:val="TOC1"/>
        <w:tabs>
          <w:tab w:val="left" w:pos="851"/>
        </w:tabs>
        <w:rPr>
          <w:rFonts w:eastAsiaTheme="minorEastAsia"/>
          <w:b w:val="0"/>
          <w:noProof/>
          <w:sz w:val="22"/>
          <w:lang w:eastAsia="en-AU"/>
        </w:rPr>
      </w:pPr>
      <w:hyperlink w:anchor="_Toc112933008" w:history="1">
        <w:r w:rsidR="00711A05" w:rsidRPr="00162999">
          <w:rPr>
            <w:rStyle w:val="Hyperlink"/>
            <w:noProof/>
          </w:rPr>
          <w:t>L</w:t>
        </w:r>
        <w:r w:rsidR="00711A05">
          <w:rPr>
            <w:rFonts w:eastAsiaTheme="minorEastAsia"/>
            <w:b w:val="0"/>
            <w:noProof/>
            <w:sz w:val="22"/>
            <w:lang w:eastAsia="en-AU"/>
          </w:rPr>
          <w:tab/>
        </w:r>
        <w:r w:rsidR="00711A05" w:rsidRPr="00162999">
          <w:rPr>
            <w:rStyle w:val="Hyperlink"/>
            <w:noProof/>
          </w:rPr>
          <w:t>Waste Management and Disposal</w:t>
        </w:r>
        <w:r w:rsidR="00711A05">
          <w:rPr>
            <w:noProof/>
            <w:webHidden/>
          </w:rPr>
          <w:tab/>
        </w:r>
        <w:r w:rsidR="00711A05">
          <w:rPr>
            <w:noProof/>
            <w:webHidden/>
          </w:rPr>
          <w:fldChar w:fldCharType="begin"/>
        </w:r>
        <w:r w:rsidR="00711A05">
          <w:rPr>
            <w:noProof/>
            <w:webHidden/>
          </w:rPr>
          <w:instrText xml:space="preserve"> PAGEREF _Toc112933008 \h </w:instrText>
        </w:r>
        <w:r w:rsidR="00711A05">
          <w:rPr>
            <w:noProof/>
            <w:webHidden/>
          </w:rPr>
        </w:r>
        <w:r w:rsidR="00711A05">
          <w:rPr>
            <w:noProof/>
            <w:webHidden/>
          </w:rPr>
          <w:fldChar w:fldCharType="separate"/>
        </w:r>
        <w:r w:rsidR="00711A05">
          <w:rPr>
            <w:noProof/>
            <w:webHidden/>
          </w:rPr>
          <w:t>5</w:t>
        </w:r>
        <w:r w:rsidR="00711A05">
          <w:rPr>
            <w:noProof/>
            <w:webHidden/>
          </w:rPr>
          <w:fldChar w:fldCharType="end"/>
        </w:r>
      </w:hyperlink>
    </w:p>
    <w:p w14:paraId="3872C4F7" w14:textId="30662EA5" w:rsidR="00711A05" w:rsidRDefault="00C5666A">
      <w:pPr>
        <w:pStyle w:val="TOC1"/>
        <w:tabs>
          <w:tab w:val="left" w:pos="851"/>
        </w:tabs>
        <w:rPr>
          <w:rFonts w:eastAsiaTheme="minorEastAsia"/>
          <w:b w:val="0"/>
          <w:noProof/>
          <w:sz w:val="22"/>
          <w:lang w:eastAsia="en-AU"/>
        </w:rPr>
      </w:pPr>
      <w:hyperlink w:anchor="_Toc112933009" w:history="1">
        <w:r w:rsidR="00711A05" w:rsidRPr="00162999">
          <w:rPr>
            <w:rStyle w:val="Hyperlink"/>
            <w:noProof/>
          </w:rPr>
          <w:t xml:space="preserve">M </w:t>
        </w:r>
        <w:r w:rsidR="00711A05">
          <w:rPr>
            <w:rFonts w:eastAsiaTheme="minorEastAsia"/>
            <w:b w:val="0"/>
            <w:noProof/>
            <w:sz w:val="22"/>
            <w:lang w:eastAsia="en-AU"/>
          </w:rPr>
          <w:tab/>
        </w:r>
        <w:r w:rsidR="00711A05" w:rsidRPr="00162999">
          <w:rPr>
            <w:rStyle w:val="Hyperlink"/>
            <w:noProof/>
          </w:rPr>
          <w:t>Data Records Management</w:t>
        </w:r>
        <w:r w:rsidR="00711A05">
          <w:rPr>
            <w:noProof/>
            <w:webHidden/>
          </w:rPr>
          <w:tab/>
        </w:r>
        <w:r w:rsidR="00711A05">
          <w:rPr>
            <w:noProof/>
            <w:webHidden/>
          </w:rPr>
          <w:fldChar w:fldCharType="begin"/>
        </w:r>
        <w:r w:rsidR="00711A05">
          <w:rPr>
            <w:noProof/>
            <w:webHidden/>
          </w:rPr>
          <w:instrText xml:space="preserve"> PAGEREF _Toc112933009 \h </w:instrText>
        </w:r>
        <w:r w:rsidR="00711A05">
          <w:rPr>
            <w:noProof/>
            <w:webHidden/>
          </w:rPr>
        </w:r>
        <w:r w:rsidR="00711A05">
          <w:rPr>
            <w:noProof/>
            <w:webHidden/>
          </w:rPr>
          <w:fldChar w:fldCharType="separate"/>
        </w:r>
        <w:r w:rsidR="00711A05">
          <w:rPr>
            <w:noProof/>
            <w:webHidden/>
          </w:rPr>
          <w:t>5</w:t>
        </w:r>
        <w:r w:rsidR="00711A05">
          <w:rPr>
            <w:noProof/>
            <w:webHidden/>
          </w:rPr>
          <w:fldChar w:fldCharType="end"/>
        </w:r>
      </w:hyperlink>
    </w:p>
    <w:p w14:paraId="25FAF6AC" w14:textId="13B4BD71" w:rsidR="00711A05" w:rsidRDefault="00C5666A">
      <w:pPr>
        <w:pStyle w:val="TOC1"/>
        <w:tabs>
          <w:tab w:val="left" w:pos="851"/>
        </w:tabs>
        <w:rPr>
          <w:rFonts w:eastAsiaTheme="minorEastAsia"/>
          <w:b w:val="0"/>
          <w:noProof/>
          <w:sz w:val="22"/>
          <w:lang w:eastAsia="en-AU"/>
        </w:rPr>
      </w:pPr>
      <w:hyperlink w:anchor="_Toc112933010" w:history="1">
        <w:r w:rsidR="00711A05" w:rsidRPr="00162999">
          <w:rPr>
            <w:rStyle w:val="Hyperlink"/>
            <w:noProof/>
          </w:rPr>
          <w:t xml:space="preserve">N </w:t>
        </w:r>
        <w:r w:rsidR="00711A05">
          <w:rPr>
            <w:rFonts w:eastAsiaTheme="minorEastAsia"/>
            <w:b w:val="0"/>
            <w:noProof/>
            <w:sz w:val="22"/>
            <w:lang w:eastAsia="en-AU"/>
          </w:rPr>
          <w:tab/>
        </w:r>
        <w:r w:rsidR="00711A05" w:rsidRPr="00162999">
          <w:rPr>
            <w:rStyle w:val="Hyperlink"/>
            <w:noProof/>
          </w:rPr>
          <w:t>Reference Documents</w:t>
        </w:r>
        <w:r w:rsidR="00711A05">
          <w:rPr>
            <w:noProof/>
            <w:webHidden/>
          </w:rPr>
          <w:tab/>
        </w:r>
        <w:r w:rsidR="00711A05">
          <w:rPr>
            <w:noProof/>
            <w:webHidden/>
          </w:rPr>
          <w:fldChar w:fldCharType="begin"/>
        </w:r>
        <w:r w:rsidR="00711A05">
          <w:rPr>
            <w:noProof/>
            <w:webHidden/>
          </w:rPr>
          <w:instrText xml:space="preserve"> PAGEREF _Toc112933010 \h </w:instrText>
        </w:r>
        <w:r w:rsidR="00711A05">
          <w:rPr>
            <w:noProof/>
            <w:webHidden/>
          </w:rPr>
        </w:r>
        <w:r w:rsidR="00711A05">
          <w:rPr>
            <w:noProof/>
            <w:webHidden/>
          </w:rPr>
          <w:fldChar w:fldCharType="separate"/>
        </w:r>
        <w:r w:rsidR="00711A05">
          <w:rPr>
            <w:noProof/>
            <w:webHidden/>
          </w:rPr>
          <w:t>5</w:t>
        </w:r>
        <w:r w:rsidR="00711A05">
          <w:rPr>
            <w:noProof/>
            <w:webHidden/>
          </w:rPr>
          <w:fldChar w:fldCharType="end"/>
        </w:r>
      </w:hyperlink>
    </w:p>
    <w:p w14:paraId="27D5EE24" w14:textId="1710DB3D" w:rsidR="00711A05" w:rsidRDefault="00C5666A">
      <w:pPr>
        <w:pStyle w:val="TOC1"/>
        <w:tabs>
          <w:tab w:val="left" w:pos="851"/>
        </w:tabs>
        <w:rPr>
          <w:rFonts w:eastAsiaTheme="minorEastAsia"/>
          <w:b w:val="0"/>
          <w:noProof/>
          <w:sz w:val="22"/>
          <w:lang w:eastAsia="en-AU"/>
        </w:rPr>
      </w:pPr>
      <w:hyperlink w:anchor="_Toc112933011" w:history="1">
        <w:r w:rsidR="00711A05" w:rsidRPr="00162999">
          <w:rPr>
            <w:rStyle w:val="Hyperlink"/>
            <w:noProof/>
          </w:rPr>
          <w:t xml:space="preserve">O </w:t>
        </w:r>
        <w:r w:rsidR="00711A05">
          <w:rPr>
            <w:rFonts w:eastAsiaTheme="minorEastAsia"/>
            <w:b w:val="0"/>
            <w:noProof/>
            <w:sz w:val="22"/>
            <w:lang w:eastAsia="en-AU"/>
          </w:rPr>
          <w:tab/>
        </w:r>
        <w:r w:rsidR="00711A05" w:rsidRPr="00162999">
          <w:rPr>
            <w:rStyle w:val="Hyperlink"/>
            <w:noProof/>
          </w:rPr>
          <w:t>Quality Control (QC) &amp; Quality Assurance (QA) Section</w:t>
        </w:r>
        <w:r w:rsidR="00711A05">
          <w:rPr>
            <w:noProof/>
            <w:webHidden/>
          </w:rPr>
          <w:tab/>
        </w:r>
        <w:r w:rsidR="00711A05">
          <w:rPr>
            <w:noProof/>
            <w:webHidden/>
          </w:rPr>
          <w:fldChar w:fldCharType="begin"/>
        </w:r>
        <w:r w:rsidR="00711A05">
          <w:rPr>
            <w:noProof/>
            <w:webHidden/>
          </w:rPr>
          <w:instrText xml:space="preserve"> PAGEREF _Toc112933011 \h </w:instrText>
        </w:r>
        <w:r w:rsidR="00711A05">
          <w:rPr>
            <w:noProof/>
            <w:webHidden/>
          </w:rPr>
        </w:r>
        <w:r w:rsidR="00711A05">
          <w:rPr>
            <w:noProof/>
            <w:webHidden/>
          </w:rPr>
          <w:fldChar w:fldCharType="separate"/>
        </w:r>
        <w:r w:rsidR="00711A05">
          <w:rPr>
            <w:noProof/>
            <w:webHidden/>
          </w:rPr>
          <w:t>6</w:t>
        </w:r>
        <w:r w:rsidR="00711A05">
          <w:rPr>
            <w:noProof/>
            <w:webHidden/>
          </w:rPr>
          <w:fldChar w:fldCharType="end"/>
        </w:r>
      </w:hyperlink>
    </w:p>
    <w:p w14:paraId="32A6C4B3" w14:textId="551DA3C2" w:rsidR="00B71B51" w:rsidRPr="00FC0BC3" w:rsidRDefault="00B71B51" w:rsidP="00093EF1">
      <w:pPr>
        <w:pStyle w:val="TOCHeading"/>
      </w:pPr>
      <w:r>
        <w:fldChar w:fldCharType="end"/>
      </w:r>
      <w:r w:rsidR="00093EF1" w:rsidRPr="00FC0BC3">
        <w:t xml:space="preserve"> </w:t>
      </w:r>
    </w:p>
    <w:p w14:paraId="186CBF00" w14:textId="04DD49FB" w:rsidR="003A2657" w:rsidRPr="00711A05" w:rsidRDefault="00B71B51" w:rsidP="00711A05">
      <w:r>
        <w:br w:type="page"/>
      </w:r>
    </w:p>
    <w:p w14:paraId="1EE83174" w14:textId="77777777" w:rsidR="00B71B51" w:rsidRDefault="00341975" w:rsidP="00B71B51">
      <w:pPr>
        <w:pStyle w:val="Heading1"/>
      </w:pPr>
      <w:bookmarkStart w:id="0" w:name="_Toc112932997"/>
      <w:r>
        <w:lastRenderedPageBreak/>
        <w:t xml:space="preserve">A </w:t>
      </w:r>
      <w:r>
        <w:tab/>
        <w:t>Purpose and Application</w:t>
      </w:r>
      <w:bookmarkEnd w:id="0"/>
    </w:p>
    <w:p w14:paraId="2B669CA3" w14:textId="7F1AAB3A" w:rsidR="00E76530" w:rsidRPr="009438FB" w:rsidRDefault="00113B3B" w:rsidP="007751BA">
      <w:pPr>
        <w:rPr>
          <w:lang w:val="en-US"/>
        </w:rPr>
      </w:pPr>
      <w:bookmarkStart w:id="1" w:name="_Toc112932998"/>
      <w:bookmarkStart w:id="2" w:name="_Toc453328149"/>
      <w:bookmarkStart w:id="3" w:name="_Toc461441010"/>
      <w:bookmarkStart w:id="4" w:name="_Toc488141944"/>
      <w:r>
        <w:rPr>
          <w:lang w:val="en-US"/>
        </w:rPr>
        <w:t>Using CRISPR</w:t>
      </w:r>
      <w:r w:rsidR="008C3D2C">
        <w:rPr>
          <w:lang w:val="en-US"/>
        </w:rPr>
        <w:t xml:space="preserve">/Cas9 </w:t>
      </w:r>
      <w:r>
        <w:rPr>
          <w:lang w:val="en-US"/>
        </w:rPr>
        <w:t xml:space="preserve">method for </w:t>
      </w:r>
      <w:r w:rsidR="008A41A2">
        <w:rPr>
          <w:lang w:val="en-US"/>
        </w:rPr>
        <w:t xml:space="preserve">making </w:t>
      </w:r>
      <w:r w:rsidR="008C3D2C">
        <w:rPr>
          <w:lang w:val="en-US"/>
        </w:rPr>
        <w:t xml:space="preserve">gene </w:t>
      </w:r>
      <w:r w:rsidR="008A41A2">
        <w:rPr>
          <w:lang w:val="en-US"/>
        </w:rPr>
        <w:t xml:space="preserve">knockout is one of the most common </w:t>
      </w:r>
      <w:r w:rsidR="00FB3896">
        <w:rPr>
          <w:lang w:val="en-US"/>
        </w:rPr>
        <w:t>applications</w:t>
      </w:r>
      <w:r w:rsidR="008A41A2">
        <w:rPr>
          <w:lang w:val="en-US"/>
        </w:rPr>
        <w:t xml:space="preserve"> for gene editing</w:t>
      </w:r>
      <w:r w:rsidR="00FB3896">
        <w:rPr>
          <w:lang w:val="en-US"/>
        </w:rPr>
        <w:t xml:space="preserve"> and has been wildly used for loss of function study</w:t>
      </w:r>
      <w:r w:rsidR="008C3D2C">
        <w:rPr>
          <w:lang w:val="en-US"/>
        </w:rPr>
        <w:t xml:space="preserve"> in </w:t>
      </w:r>
      <w:r w:rsidR="00F21C87">
        <w:rPr>
          <w:lang w:val="en-US"/>
        </w:rPr>
        <w:t>many different species</w:t>
      </w:r>
      <w:r w:rsidR="008A41A2">
        <w:rPr>
          <w:lang w:val="en-US"/>
        </w:rPr>
        <w:t>.</w:t>
      </w:r>
      <w:r w:rsidR="00B22734">
        <w:rPr>
          <w:lang w:val="en-US"/>
        </w:rPr>
        <w:t xml:space="preserve"> R</w:t>
      </w:r>
      <w:r w:rsidR="00B22734" w:rsidRPr="00795049">
        <w:rPr>
          <w:lang w:val="en-US"/>
        </w:rPr>
        <w:t>ibonucleoprotein</w:t>
      </w:r>
      <w:r w:rsidR="00B22734">
        <w:rPr>
          <w:lang w:val="en-US"/>
        </w:rPr>
        <w:t xml:space="preserve"> (RNP)</w:t>
      </w:r>
      <w:r w:rsidR="00B22734">
        <w:rPr>
          <w:lang w:val="en-US"/>
        </w:rPr>
        <w:t xml:space="preserve"> is the most convenient way of making CRISPR knockout in mailman cells, which saves the efforts in plasmid cloning or lentivirus packaging </w:t>
      </w:r>
      <w:proofErr w:type="gramStart"/>
      <w:r w:rsidR="00B22734">
        <w:rPr>
          <w:lang w:val="en-US"/>
        </w:rPr>
        <w:t>and also</w:t>
      </w:r>
      <w:proofErr w:type="gramEnd"/>
      <w:r w:rsidR="00B22734">
        <w:rPr>
          <w:lang w:val="en-US"/>
        </w:rPr>
        <w:t xml:space="preserve"> have the benefit of both high efficiency and low off-targeting in comparison to DNA based method. </w:t>
      </w:r>
      <w:r w:rsidR="008A41A2">
        <w:rPr>
          <w:lang w:val="en-US"/>
        </w:rPr>
        <w:t>This SOP</w:t>
      </w:r>
      <w:r w:rsidR="00E76530">
        <w:rPr>
          <w:lang w:val="en-US"/>
        </w:rPr>
        <w:t xml:space="preserve"> aim to p</w:t>
      </w:r>
      <w:r w:rsidR="007751BA">
        <w:rPr>
          <w:lang w:val="en-US"/>
        </w:rPr>
        <w:t>rovide a general guideline for</w:t>
      </w:r>
      <w:r w:rsidR="007751BA">
        <w:rPr>
          <w:rFonts w:hint="eastAsia"/>
          <w:lang w:val="en-US"/>
        </w:rPr>
        <w:t xml:space="preserve"> </w:t>
      </w:r>
      <w:r w:rsidR="00CA6FFB">
        <w:rPr>
          <w:lang w:val="en-US"/>
        </w:rPr>
        <w:t>CRISPR knockout</w:t>
      </w:r>
      <w:r w:rsidR="007751BA">
        <w:rPr>
          <w:lang w:val="en-US"/>
        </w:rPr>
        <w:t xml:space="preserve"> </w:t>
      </w:r>
      <w:r w:rsidR="00CA6FFB">
        <w:rPr>
          <w:lang w:val="en-US"/>
        </w:rPr>
        <w:t>in</w:t>
      </w:r>
      <w:r w:rsidR="007751BA">
        <w:rPr>
          <w:lang w:val="en-US"/>
        </w:rPr>
        <w:t xml:space="preserve"> mammalian</w:t>
      </w:r>
      <w:r w:rsidR="007751BA" w:rsidRPr="000A187D">
        <w:rPr>
          <w:lang w:val="en-US"/>
        </w:rPr>
        <w:t xml:space="preserve"> cell</w:t>
      </w:r>
      <w:r w:rsidR="007751BA">
        <w:rPr>
          <w:lang w:val="en-US"/>
        </w:rPr>
        <w:t>s</w:t>
      </w:r>
      <w:r w:rsidR="00B22734">
        <w:rPr>
          <w:lang w:val="en-US"/>
        </w:rPr>
        <w:t xml:space="preserve"> using RNP approach.</w:t>
      </w:r>
    </w:p>
    <w:p w14:paraId="2CB12D4E" w14:textId="77777777" w:rsidR="00341975" w:rsidRDefault="00341975" w:rsidP="00341975">
      <w:pPr>
        <w:pStyle w:val="Heading1"/>
      </w:pPr>
      <w:r>
        <w:t xml:space="preserve">B </w:t>
      </w:r>
      <w:r>
        <w:tab/>
        <w:t>Brief Summary of Method</w:t>
      </w:r>
      <w:bookmarkEnd w:id="1"/>
    </w:p>
    <w:p w14:paraId="68C09051" w14:textId="1943FD2D" w:rsidR="00DA3500" w:rsidRDefault="00DA3500" w:rsidP="00DA3500">
      <w:pPr>
        <w:rPr>
          <w:lang w:val="en-US"/>
        </w:rPr>
      </w:pPr>
      <w:bookmarkStart w:id="5" w:name="_Toc112932999"/>
      <w:r>
        <w:rPr>
          <w:lang w:val="en-US"/>
        </w:rPr>
        <w:t xml:space="preserve">This SOP describe a basic workflow of CRISPR knockout in mammalian cells including guide RNA design, transfection using electroporation method to deliver </w:t>
      </w:r>
      <w:r w:rsidR="00E76530" w:rsidRPr="00795049">
        <w:rPr>
          <w:lang w:val="en-US"/>
        </w:rPr>
        <w:t>ribonucleoprotein</w:t>
      </w:r>
      <w:r w:rsidR="00E76530">
        <w:rPr>
          <w:lang w:val="en-US"/>
        </w:rPr>
        <w:t xml:space="preserve"> (RNP)</w:t>
      </w:r>
      <w:r>
        <w:rPr>
          <w:lang w:val="en-US"/>
        </w:rPr>
        <w:t xml:space="preserve"> to the cell</w:t>
      </w:r>
      <w:r w:rsidR="00B35EC1">
        <w:rPr>
          <w:lang w:val="en-US"/>
        </w:rPr>
        <w:t xml:space="preserve">, </w:t>
      </w:r>
      <w:r>
        <w:rPr>
          <w:lang w:val="en-US"/>
        </w:rPr>
        <w:t xml:space="preserve">editing analysis using T7E1, ICE </w:t>
      </w:r>
      <w:r w:rsidR="00B35EC1">
        <w:rPr>
          <w:lang w:val="en-US"/>
        </w:rPr>
        <w:t>or</w:t>
      </w:r>
      <w:r w:rsidR="009B77AF">
        <w:rPr>
          <w:lang w:val="en-US"/>
        </w:rPr>
        <w:t xml:space="preserve"> amplicon sequencing </w:t>
      </w:r>
      <w:r w:rsidR="00E76530">
        <w:rPr>
          <w:lang w:val="en-US"/>
        </w:rPr>
        <w:t>methods</w:t>
      </w:r>
      <w:r w:rsidR="00B35EC1">
        <w:rPr>
          <w:lang w:val="en-US"/>
        </w:rPr>
        <w:t xml:space="preserve">, as well as single cell cloning and genotyping to isolate correct cell </w:t>
      </w:r>
      <w:r w:rsidR="00FB3896">
        <w:rPr>
          <w:lang w:val="en-US"/>
        </w:rPr>
        <w:t>clones.</w:t>
      </w:r>
    </w:p>
    <w:p w14:paraId="0B489B24" w14:textId="77777777" w:rsidR="00341975" w:rsidRDefault="00341975" w:rsidP="00341975">
      <w:pPr>
        <w:pStyle w:val="Heading1"/>
      </w:pPr>
      <w:r>
        <w:t>C</w:t>
      </w:r>
      <w:r>
        <w:tab/>
        <w:t>Definitions and Abbreviations</w:t>
      </w:r>
      <w:bookmarkEnd w:id="5"/>
    </w:p>
    <w:p w14:paraId="18086CDE" w14:textId="77777777" w:rsidR="006860E8" w:rsidRPr="008B70A6" w:rsidRDefault="006860E8" w:rsidP="008B70A6">
      <w:pPr>
        <w:pStyle w:val="BodyText"/>
        <w:spacing w:line="240" w:lineRule="auto"/>
      </w:pPr>
      <w:r w:rsidRPr="008B70A6">
        <w:t>RNP: ribonucleoprotein</w:t>
      </w:r>
    </w:p>
    <w:p w14:paraId="1645345A" w14:textId="77777777" w:rsidR="006860E8" w:rsidRPr="008B70A6" w:rsidRDefault="006860E8" w:rsidP="008B70A6">
      <w:pPr>
        <w:pStyle w:val="BodyText"/>
        <w:spacing w:line="240" w:lineRule="auto"/>
      </w:pPr>
      <w:r w:rsidRPr="008B70A6">
        <w:t>sgRNA: single guide RNA</w:t>
      </w:r>
    </w:p>
    <w:p w14:paraId="77F620E8" w14:textId="77777777" w:rsidR="006860E8" w:rsidRDefault="006860E8" w:rsidP="008B70A6">
      <w:pPr>
        <w:pStyle w:val="BodyText"/>
        <w:spacing w:line="240" w:lineRule="auto"/>
      </w:pPr>
      <w:r w:rsidRPr="008B70A6">
        <w:t>gDNA: genomic DNA</w:t>
      </w:r>
    </w:p>
    <w:p w14:paraId="152CE5D5" w14:textId="668F5144" w:rsidR="00504C9E" w:rsidRDefault="00504C9E" w:rsidP="008B70A6">
      <w:pPr>
        <w:pStyle w:val="BodyText"/>
        <w:spacing w:line="240" w:lineRule="auto"/>
      </w:pPr>
      <w:proofErr w:type="spellStart"/>
      <w:r>
        <w:t>gPCR</w:t>
      </w:r>
      <w:proofErr w:type="spellEnd"/>
      <w:r>
        <w:t>: genomic PCR</w:t>
      </w:r>
    </w:p>
    <w:p w14:paraId="09D0A523" w14:textId="38B03A5B" w:rsidR="00504C9E" w:rsidRDefault="00504C9E" w:rsidP="008B70A6">
      <w:pPr>
        <w:pStyle w:val="BodyText"/>
        <w:spacing w:line="240" w:lineRule="auto"/>
      </w:pPr>
      <w:r>
        <w:t>crRNA:</w:t>
      </w:r>
      <w:r w:rsidRPr="00504C9E">
        <w:t xml:space="preserve"> </w:t>
      </w:r>
      <w:r w:rsidRPr="00504C9E">
        <w:t>CRISPR RNA</w:t>
      </w:r>
    </w:p>
    <w:p w14:paraId="206D7DE8" w14:textId="2F82D5BA" w:rsidR="00504C9E" w:rsidRPr="008B70A6" w:rsidRDefault="00504C9E" w:rsidP="008B70A6">
      <w:pPr>
        <w:pStyle w:val="BodyText"/>
        <w:spacing w:line="240" w:lineRule="auto"/>
      </w:pPr>
      <w:proofErr w:type="spellStart"/>
      <w:r>
        <w:t>tracrRNA</w:t>
      </w:r>
      <w:proofErr w:type="spellEnd"/>
      <w:r>
        <w:t xml:space="preserve">: </w:t>
      </w:r>
      <w:r w:rsidRPr="00504C9E">
        <w:t>Trans-activating CRISPR RNA</w:t>
      </w:r>
    </w:p>
    <w:p w14:paraId="385957AC" w14:textId="77777777" w:rsidR="006860E8" w:rsidRDefault="006860E8" w:rsidP="008B70A6">
      <w:pPr>
        <w:pStyle w:val="BodyText"/>
        <w:spacing w:line="240" w:lineRule="auto"/>
      </w:pPr>
      <w:r w:rsidRPr="008B70A6">
        <w:t>INDEL: insertion and deletion</w:t>
      </w:r>
    </w:p>
    <w:p w14:paraId="23A5F1C8" w14:textId="0262303A" w:rsidR="00504C9E" w:rsidRDefault="00504C9E" w:rsidP="008B70A6">
      <w:pPr>
        <w:pStyle w:val="BodyText"/>
        <w:spacing w:line="240" w:lineRule="auto"/>
      </w:pPr>
      <w:r>
        <w:t xml:space="preserve">ICE: </w:t>
      </w:r>
      <w:r w:rsidRPr="00504C9E">
        <w:t>Inference of CRISPR Edits</w:t>
      </w:r>
    </w:p>
    <w:p w14:paraId="125CA2D9" w14:textId="47DC657A" w:rsidR="00504C9E" w:rsidRPr="00504C9E" w:rsidRDefault="00504C9E" w:rsidP="008B70A6">
      <w:pPr>
        <w:pStyle w:val="BodyText"/>
        <w:spacing w:line="240" w:lineRule="auto"/>
        <w:rPr>
          <w:b/>
          <w:bCs/>
        </w:rPr>
      </w:pPr>
      <w:r>
        <w:t xml:space="preserve">TIDE: </w:t>
      </w:r>
      <w:r w:rsidRPr="00504C9E">
        <w:t>Tracking of indels by decomposition</w:t>
      </w:r>
    </w:p>
    <w:p w14:paraId="574F4B4B" w14:textId="777F2A4F" w:rsidR="006860E8" w:rsidRDefault="006860E8" w:rsidP="008B70A6">
      <w:pPr>
        <w:pStyle w:val="BodyText"/>
        <w:spacing w:line="240" w:lineRule="auto"/>
      </w:pPr>
      <w:r w:rsidRPr="008B70A6">
        <w:t>T7E1: T7 Endonuclease I</w:t>
      </w:r>
    </w:p>
    <w:p w14:paraId="6D6522E4" w14:textId="38544D66" w:rsidR="00504C9E" w:rsidRDefault="00504C9E" w:rsidP="008B70A6">
      <w:pPr>
        <w:pStyle w:val="BodyText"/>
        <w:spacing w:line="240" w:lineRule="auto"/>
      </w:pPr>
      <w:r>
        <w:t>CDS: coding sequence</w:t>
      </w:r>
    </w:p>
    <w:p w14:paraId="4947278E" w14:textId="43574ABF" w:rsidR="00504C9E" w:rsidRPr="008B70A6" w:rsidRDefault="00504C9E" w:rsidP="008B70A6">
      <w:pPr>
        <w:pStyle w:val="BodyText"/>
        <w:spacing w:line="240" w:lineRule="auto"/>
      </w:pPr>
      <w:r>
        <w:t>IVT: in vitro transcription</w:t>
      </w:r>
    </w:p>
    <w:p w14:paraId="3D5091C4" w14:textId="5611EC7C" w:rsidR="00341975" w:rsidRDefault="00341975" w:rsidP="00341975">
      <w:pPr>
        <w:pStyle w:val="Heading1"/>
      </w:pPr>
      <w:bookmarkStart w:id="6" w:name="_Toc112933000"/>
      <w:r>
        <w:t xml:space="preserve">D </w:t>
      </w:r>
      <w:r>
        <w:tab/>
        <w:t>Occupational Health and Safety</w:t>
      </w:r>
      <w:bookmarkEnd w:id="6"/>
    </w:p>
    <w:p w14:paraId="5A902903" w14:textId="37D03497" w:rsidR="0099267B" w:rsidRPr="0099267B" w:rsidRDefault="0099267B" w:rsidP="0099267B">
      <w:pPr>
        <w:rPr>
          <w:lang w:eastAsia="zh-CN"/>
        </w:rPr>
      </w:pPr>
      <w:bookmarkStart w:id="7" w:name="OLE_LINK10"/>
      <w:bookmarkStart w:id="8" w:name="OLE_LINK11"/>
      <w:r w:rsidRPr="0099267B">
        <w:t xml:space="preserve">The Neon </w:t>
      </w:r>
      <w:r w:rsidR="00854EE6" w:rsidRPr="0099267B">
        <w:t>electroporation</w:t>
      </w:r>
      <w:r w:rsidR="00854EE6">
        <w:t xml:space="preserve"> and </w:t>
      </w:r>
      <w:proofErr w:type="spellStart"/>
      <w:r w:rsidR="00854EE6">
        <w:t>lonza</w:t>
      </w:r>
      <w:proofErr w:type="spellEnd"/>
      <w:r w:rsidR="00854EE6">
        <w:t xml:space="preserve"> 4D nucleofector </w:t>
      </w:r>
      <w:r w:rsidRPr="0099267B">
        <w:rPr>
          <w:rFonts w:hint="eastAsia"/>
          <w:lang w:val="en-US"/>
        </w:rPr>
        <w:t>s</w:t>
      </w:r>
      <w:r w:rsidRPr="0099267B">
        <w:rPr>
          <w:lang w:val="en-US"/>
        </w:rPr>
        <w:t>ystem is designed to deliver variable high voltage electrical impulses for the purpose of introducing substrates into eukaryotic cells.</w:t>
      </w:r>
      <w:r w:rsidRPr="0099267B">
        <w:t xml:space="preserve"> </w:t>
      </w:r>
      <w:bookmarkStart w:id="9" w:name="OLE_LINK5"/>
      <w:bookmarkStart w:id="10" w:name="OLE_LINK6"/>
      <w:bookmarkStart w:id="11" w:name="OLE_LINK7"/>
      <w:bookmarkStart w:id="12" w:name="OLE_LINK8"/>
      <w:bookmarkStart w:id="13" w:name="OLE_LINK9"/>
      <w:r w:rsidRPr="0099267B">
        <w:t>Improper</w:t>
      </w:r>
      <w:bookmarkEnd w:id="9"/>
      <w:bookmarkEnd w:id="10"/>
      <w:bookmarkEnd w:id="11"/>
      <w:r w:rsidRPr="0099267B">
        <w:t xml:space="preserve"> </w:t>
      </w:r>
      <w:bookmarkEnd w:id="12"/>
      <w:bookmarkEnd w:id="13"/>
      <w:r w:rsidRPr="0099267B">
        <w:t>operate the device may cause damage to the device. Proper training is required before start transfection experiment.</w:t>
      </w:r>
      <w:r w:rsidR="000B1438">
        <w:t xml:space="preserve"> For QBP user, please check the following risk assessment before start of the experiment. </w:t>
      </w:r>
      <w:r w:rsidR="00FB37E9">
        <w:rPr>
          <w:rFonts w:hint="eastAsia"/>
          <w:lang w:eastAsia="zh-CN"/>
        </w:rPr>
        <w:t>For</w:t>
      </w:r>
      <w:r w:rsidR="00FB37E9">
        <w:rPr>
          <w:lang w:eastAsia="zh-CN"/>
        </w:rPr>
        <w:t xml:space="preserve"> non-QBP users, new risk assessments may need to be established at UQ safe</w:t>
      </w:r>
      <w:r w:rsidR="00873A2B">
        <w:rPr>
          <w:lang w:eastAsia="zh-CN"/>
        </w:rPr>
        <w:t>.</w:t>
      </w:r>
    </w:p>
    <w:bookmarkEnd w:id="7"/>
    <w:bookmarkEnd w:id="8"/>
    <w:p w14:paraId="72E5A59D" w14:textId="77777777" w:rsidR="00BF6AED" w:rsidRDefault="00BF6AED" w:rsidP="00BF6AED">
      <w:pPr>
        <w:pStyle w:val="BodyText"/>
        <w:spacing w:line="276" w:lineRule="auto"/>
        <w:ind w:left="284" w:hanging="284"/>
      </w:pPr>
      <w:r>
        <w:t>1.</w:t>
      </w:r>
      <w:r>
        <w:tab/>
        <w:t>Risk assessments #2609: Using Lonza 4D-Nucleofector System for Transfection</w:t>
      </w:r>
    </w:p>
    <w:p w14:paraId="6F0F7623" w14:textId="77777777" w:rsidR="00BF6AED" w:rsidRDefault="00BF6AED" w:rsidP="00BF6AED">
      <w:pPr>
        <w:pStyle w:val="BodyText"/>
        <w:spacing w:line="276" w:lineRule="auto"/>
        <w:ind w:left="284" w:hanging="284"/>
      </w:pPr>
      <w:r>
        <w:t>2.</w:t>
      </w:r>
      <w:r>
        <w:tab/>
        <w:t>Risk assessments #2627: Using Thermofisher Neon System for Transfection</w:t>
      </w:r>
    </w:p>
    <w:p w14:paraId="7BF5991B" w14:textId="3F341187" w:rsidR="0099267B" w:rsidRDefault="00BF6AED" w:rsidP="00BF6AED">
      <w:pPr>
        <w:pStyle w:val="BodyText"/>
        <w:spacing w:line="276" w:lineRule="auto"/>
        <w:ind w:left="284" w:hanging="284"/>
      </w:pPr>
      <w:r>
        <w:t>3.</w:t>
      </w:r>
      <w:r>
        <w:tab/>
        <w:t>Risk assessments #726: Routine procedures in Tissue Culture room - maintenance of cell lines, Tissue Culture room duties.</w:t>
      </w:r>
    </w:p>
    <w:p w14:paraId="0A07DE3E" w14:textId="77777777" w:rsidR="00FA4E64" w:rsidRDefault="00FA4E64" w:rsidP="00FA4E64">
      <w:pPr>
        <w:pStyle w:val="Heading1"/>
      </w:pPr>
      <w:bookmarkStart w:id="14" w:name="_Toc112933001"/>
      <w:proofErr w:type="spellStart"/>
      <w:r>
        <w:lastRenderedPageBreak/>
        <w:t>E</w:t>
      </w:r>
      <w:proofErr w:type="spellEnd"/>
      <w:r>
        <w:t xml:space="preserve"> </w:t>
      </w:r>
      <w:r>
        <w:tab/>
        <w:t>Caution</w:t>
      </w:r>
      <w:r w:rsidR="00EF758E">
        <w:t>s</w:t>
      </w:r>
      <w:bookmarkEnd w:id="14"/>
    </w:p>
    <w:p w14:paraId="33A9B940" w14:textId="77777777" w:rsidR="00D5497D" w:rsidRDefault="00D5497D" w:rsidP="00D5497D">
      <w:pPr>
        <w:pStyle w:val="BodyText"/>
      </w:pPr>
      <w:bookmarkStart w:id="15" w:name="_Toc112933002"/>
      <w:r>
        <w:t xml:space="preserve">All reagent and plasticware used for cell culture </w:t>
      </w:r>
      <w:r>
        <w:rPr>
          <w:lang w:eastAsia="zh-CN"/>
        </w:rPr>
        <w:t xml:space="preserve">must be </w:t>
      </w:r>
      <w:r>
        <w:t xml:space="preserve">sterile. Steps for preparing reagent </w:t>
      </w:r>
      <w:r>
        <w:rPr>
          <w:lang w:eastAsia="zh-CN"/>
        </w:rPr>
        <w:t>for live</w:t>
      </w:r>
      <w:r>
        <w:t xml:space="preserve"> cell should be filter sterile or carried out inside a biosafety cabinet to reduce the risk of contamination.</w:t>
      </w:r>
    </w:p>
    <w:p w14:paraId="091BCB4B" w14:textId="77777777" w:rsidR="00EF758E" w:rsidRDefault="00EF758E" w:rsidP="00EF758E">
      <w:pPr>
        <w:pStyle w:val="Heading1"/>
      </w:pPr>
      <w:r>
        <w:t xml:space="preserve">F </w:t>
      </w:r>
      <w:r>
        <w:tab/>
        <w:t>Personnel Qualifications, Training and Responsibilities</w:t>
      </w:r>
      <w:bookmarkEnd w:id="15"/>
    </w:p>
    <w:p w14:paraId="6E7B5449" w14:textId="766FC1D1" w:rsidR="00831488" w:rsidRDefault="00831488" w:rsidP="00504C9E">
      <w:pPr>
        <w:rPr>
          <w:lang w:eastAsia="zh-CN"/>
        </w:rPr>
      </w:pPr>
      <w:r>
        <w:t>Basic training in cell culture, molecular biology is required. OGTR, IBC approval are required for carrying out genome editing project in cell-lines. Human ethics or animal ethics may also need to be obtained before starting experiment in specific cell</w:t>
      </w:r>
      <w:r w:rsidR="00AA656F">
        <w:t xml:space="preserve"> types. </w:t>
      </w:r>
      <w:proofErr w:type="spellStart"/>
      <w:r w:rsidR="00AA656F">
        <w:t>eg.</w:t>
      </w:r>
      <w:proofErr w:type="spellEnd"/>
      <w:r w:rsidR="00AA656F">
        <w:t xml:space="preserve"> Primary cells obtained from human patient or </w:t>
      </w:r>
      <w:r w:rsidR="003934D7">
        <w:t xml:space="preserve">primary cells isolate directly from animal tissues. </w:t>
      </w:r>
      <w:r w:rsidR="003934D7">
        <w:rPr>
          <w:lang w:eastAsia="zh-CN"/>
        </w:rPr>
        <w:t>Training for equipment used in this SOP is needed.</w:t>
      </w:r>
    </w:p>
    <w:p w14:paraId="0A3DDFAD" w14:textId="3C9BD4A9" w:rsidR="003934D7" w:rsidRDefault="005E7078" w:rsidP="00B205D3">
      <w:pPr>
        <w:pStyle w:val="BodyText"/>
        <w:spacing w:line="276" w:lineRule="auto"/>
      </w:pPr>
      <w:r>
        <w:rPr>
          <w:noProof/>
        </w:rPr>
        <mc:AlternateContent>
          <mc:Choice Requires="wps">
            <w:drawing>
              <wp:anchor distT="0" distB="0" distL="114300" distR="114300" simplePos="0" relativeHeight="251663360" behindDoc="0" locked="0" layoutInCell="1" allowOverlap="1" wp14:anchorId="3AF60426" wp14:editId="723914E3">
                <wp:simplePos x="0" y="0"/>
                <wp:positionH relativeFrom="column">
                  <wp:posOffset>2546985</wp:posOffset>
                </wp:positionH>
                <wp:positionV relativeFrom="paragraph">
                  <wp:posOffset>192404</wp:posOffset>
                </wp:positionV>
                <wp:extent cx="23812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38125" cy="257175"/>
                        </a:xfrm>
                        <a:prstGeom prst="rect">
                          <a:avLst/>
                        </a:prstGeom>
                        <a:solidFill>
                          <a:schemeClr val="lt1"/>
                        </a:solidFill>
                        <a:ln w="6350">
                          <a:solidFill>
                            <a:prstClr val="black"/>
                          </a:solidFill>
                        </a:ln>
                      </wps:spPr>
                      <wps:txbx>
                        <w:txbxContent>
                          <w:p w14:paraId="196D70F2" w14:textId="7D501870" w:rsidR="005E7078" w:rsidRDefault="005E707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60426" id="_x0000_t202" coordsize="21600,21600" o:spt="202" path="m,l,21600r21600,l21600,xe">
                <v:stroke joinstyle="miter"/>
                <v:path gradientshapeok="t" o:connecttype="rect"/>
              </v:shapetype>
              <v:shape id="Text Box 6" o:spid="_x0000_s1026" type="#_x0000_t202" style="position:absolute;margin-left:200.55pt;margin-top:15.15pt;width:18.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" fillcolor="white [3201]" strokeweight=".5pt">
                <v:textbox>
                  <w:txbxContent>
                    <w:p w14:paraId="196D70F2" w14:textId="7D501870" w:rsidR="005E7078" w:rsidRDefault="005E7078">
                      <w:r>
                        <w:t>X</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06E2F4E9" wp14:editId="3A164A59">
                <wp:simplePos x="0" y="0"/>
                <wp:positionH relativeFrom="column">
                  <wp:posOffset>203836</wp:posOffset>
                </wp:positionH>
                <wp:positionV relativeFrom="paragraph">
                  <wp:posOffset>230505</wp:posOffset>
                </wp:positionV>
                <wp:extent cx="24765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wps:spPr>
                      <wps:txbx>
                        <w:txbxContent>
                          <w:p w14:paraId="53D04B1A" w14:textId="7AE67CA9" w:rsidR="005E7078" w:rsidRDefault="005E707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2F4E9" id="Text Box 2" o:spid="_x0000_s1027" type="#_x0000_t202" style="position:absolute;margin-left:16.05pt;margin-top:18.1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" fillcolor="white [3201]" strokeweight=".5pt">
                <v:textbox>
                  <w:txbxContent>
                    <w:p w14:paraId="53D04B1A" w14:textId="7AE67CA9" w:rsidR="005E7078" w:rsidRDefault="005E7078">
                      <w:r>
                        <w:t>X</w:t>
                      </w:r>
                    </w:p>
                  </w:txbxContent>
                </v:textbox>
              </v:shape>
            </w:pict>
          </mc:Fallback>
        </mc:AlternateContent>
      </w:r>
      <w:r w:rsidR="00CA3849">
        <w:rPr>
          <w:noProof/>
          <w:lang w:val="en-US"/>
        </w:rPr>
        <mc:AlternateContent>
          <mc:Choice Requires="wps">
            <w:drawing>
              <wp:anchor distT="0" distB="0" distL="114300" distR="114300" simplePos="0" relativeHeight="251659264" behindDoc="0" locked="0" layoutInCell="1" allowOverlap="1" wp14:anchorId="1A772EBA" wp14:editId="2F0EABD0">
                <wp:simplePos x="0" y="0"/>
                <wp:positionH relativeFrom="column">
                  <wp:posOffset>200660</wp:posOffset>
                </wp:positionH>
                <wp:positionV relativeFrom="paragraph">
                  <wp:posOffset>240665</wp:posOffset>
                </wp:positionV>
                <wp:extent cx="163830" cy="154940"/>
                <wp:effectExtent l="0" t="0" r="2667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54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5E318F" w14:textId="77777777" w:rsidR="00DE3AEA" w:rsidRDefault="00DE3AEA" w:rsidP="00DE3A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2EBA" id="Rectangle 2" o:spid="_x0000_s1028" style="position:absolute;margin-left:15.8pt;margin-top:18.95pt;width:12.9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" filled="f">
                <v:path arrowok="t"/>
                <v:textbox>
                  <w:txbxContent>
                    <w:p w14:paraId="2B5E318F" w14:textId="77777777" w:rsidR="00DE3AEA" w:rsidRDefault="00DE3AEA" w:rsidP="00DE3AEA">
                      <w:pPr>
                        <w:jc w:val="center"/>
                      </w:pPr>
                    </w:p>
                  </w:txbxContent>
                </v:textbox>
              </v:rect>
            </w:pict>
          </mc:Fallback>
        </mc:AlternateContent>
      </w:r>
      <w:r w:rsidR="00EF758E">
        <w:t>Training Requirements</w:t>
      </w:r>
      <w:r w:rsidR="003934D7">
        <w:t xml:space="preserve"> </w:t>
      </w:r>
    </w:p>
    <w:p w14:paraId="6F83A5C0" w14:textId="386B6D2F" w:rsidR="00EF758E" w:rsidRDefault="005E7078" w:rsidP="00B205D3">
      <w:pPr>
        <w:pStyle w:val="BodyText"/>
        <w:spacing w:line="276" w:lineRule="auto"/>
        <w:ind w:firstLine="720"/>
        <w:rPr>
          <w:sz w:val="16"/>
          <w:szCs w:val="20"/>
        </w:rPr>
      </w:pPr>
      <w:r>
        <w:t xml:space="preserve"> </w:t>
      </w:r>
      <w:r w:rsidR="00EF758E">
        <w:t>Read and understand documents</w:t>
      </w:r>
      <w:proofErr w:type="gramStart"/>
      <w:r w:rsidR="00CA3849">
        <w:tab/>
      </w:r>
      <w:r>
        <w:t xml:space="preserve">  </w:t>
      </w:r>
      <w:r w:rsidR="00CA3849">
        <w:t>Training</w:t>
      </w:r>
      <w:proofErr w:type="gramEnd"/>
      <w:r w:rsidR="00CA3849">
        <w:t xml:space="preserve"> required</w:t>
      </w:r>
      <w:r w:rsidR="00CA3849">
        <w:tab/>
      </w:r>
    </w:p>
    <w:p w14:paraId="287ABA53" w14:textId="77777777" w:rsidR="00CA3849" w:rsidRDefault="00CA3849" w:rsidP="00CA3849">
      <w:pPr>
        <w:pStyle w:val="Heading1"/>
      </w:pPr>
      <w:bookmarkStart w:id="16" w:name="_Toc112933003"/>
      <w:r>
        <w:t xml:space="preserve">G </w:t>
      </w:r>
      <w:r>
        <w:tab/>
        <w:t>Equipment and Materials</w:t>
      </w:r>
      <w:bookmarkEnd w:id="16"/>
    </w:p>
    <w:p w14:paraId="5DACF388" w14:textId="77777777" w:rsidR="00CA3849" w:rsidRDefault="00CA3849" w:rsidP="00B205D3">
      <w:pPr>
        <w:pStyle w:val="Heading4"/>
        <w:spacing w:line="276" w:lineRule="auto"/>
      </w:pPr>
      <w:r>
        <w:t>Equipment</w:t>
      </w:r>
    </w:p>
    <w:p w14:paraId="7AD068D6" w14:textId="77777777" w:rsidR="004F2041" w:rsidRPr="0045260A" w:rsidRDefault="004F2041" w:rsidP="009B2F6A">
      <w:pPr>
        <w:pStyle w:val="BodyText"/>
        <w:numPr>
          <w:ilvl w:val="0"/>
          <w:numId w:val="18"/>
        </w:numPr>
        <w:spacing w:line="240" w:lineRule="auto"/>
      </w:pPr>
      <w:r w:rsidRPr="009B2F6A">
        <w:t>Lonza 4D-Nucleofector System with X Unit</w:t>
      </w:r>
    </w:p>
    <w:p w14:paraId="2852CF4E" w14:textId="77777777" w:rsidR="004F2041" w:rsidRDefault="004F2041" w:rsidP="009B2F6A">
      <w:pPr>
        <w:pStyle w:val="BodyText"/>
        <w:numPr>
          <w:ilvl w:val="0"/>
          <w:numId w:val="18"/>
        </w:numPr>
        <w:spacing w:line="240" w:lineRule="auto"/>
      </w:pPr>
      <w:r>
        <w:t>Thermofisher Neon Transfection System</w:t>
      </w:r>
    </w:p>
    <w:p w14:paraId="0BE7BD07" w14:textId="77777777" w:rsidR="004F2041" w:rsidRDefault="004F2041" w:rsidP="009B2F6A">
      <w:pPr>
        <w:pStyle w:val="BodyText"/>
        <w:numPr>
          <w:ilvl w:val="0"/>
          <w:numId w:val="18"/>
        </w:numPr>
        <w:spacing w:line="240" w:lineRule="auto"/>
      </w:pPr>
      <w:r>
        <w:t xml:space="preserve">Bio-Rad Mini-Sub </w:t>
      </w:r>
      <w:r w:rsidRPr="005D6000">
        <w:t>Horizontal Electrophoresis Systems</w:t>
      </w:r>
    </w:p>
    <w:p w14:paraId="544B7947" w14:textId="77777777" w:rsidR="004F2041" w:rsidRDefault="004F2041" w:rsidP="009B2F6A">
      <w:pPr>
        <w:pStyle w:val="BodyText"/>
        <w:numPr>
          <w:ilvl w:val="0"/>
          <w:numId w:val="18"/>
        </w:numPr>
        <w:spacing w:line="240" w:lineRule="auto"/>
      </w:pPr>
      <w:r>
        <w:t xml:space="preserve">Bio-Rad </w:t>
      </w:r>
      <w:r w:rsidRPr="005D6000">
        <w:t>T100</w:t>
      </w:r>
      <w:r>
        <w:t xml:space="preserve"> </w:t>
      </w:r>
      <w:r w:rsidRPr="005D6000">
        <w:t>Thermal Cycler</w:t>
      </w:r>
    </w:p>
    <w:p w14:paraId="3611729E" w14:textId="77777777" w:rsidR="002147A5" w:rsidRPr="003131D6" w:rsidRDefault="002147A5" w:rsidP="002147A5">
      <w:pPr>
        <w:pStyle w:val="BodyText"/>
        <w:numPr>
          <w:ilvl w:val="0"/>
          <w:numId w:val="18"/>
        </w:numPr>
        <w:spacing w:line="240" w:lineRule="auto"/>
      </w:pPr>
      <w:r>
        <w:rPr>
          <w:rFonts w:hint="eastAsia"/>
          <w:lang w:val="en-US" w:eastAsia="zh-CN"/>
        </w:rPr>
        <w:t>N</w:t>
      </w:r>
      <w:r w:rsidRPr="003049B9">
        <w:rPr>
          <w:lang w:val="en-US" w:eastAsia="en-AU"/>
        </w:rPr>
        <w:t>anodrop</w:t>
      </w:r>
      <w:r>
        <w:rPr>
          <w:lang w:val="en-US" w:eastAsia="en-AU"/>
        </w:rPr>
        <w:t xml:space="preserve"> (</w:t>
      </w:r>
      <w:proofErr w:type="spellStart"/>
      <w:r w:rsidRPr="00207B23">
        <w:rPr>
          <w:lang w:val="en-US" w:eastAsia="en-AU"/>
        </w:rPr>
        <w:t>ThermoFisher</w:t>
      </w:r>
      <w:proofErr w:type="spellEnd"/>
      <w:r w:rsidRPr="00207B23">
        <w:rPr>
          <w:lang w:val="en-US" w:eastAsia="en-AU"/>
        </w:rPr>
        <w:t xml:space="preserve"> ND-2000</w:t>
      </w:r>
      <w:r>
        <w:rPr>
          <w:lang w:val="en-US" w:eastAsia="en-AU"/>
        </w:rPr>
        <w:t>)</w:t>
      </w:r>
    </w:p>
    <w:p w14:paraId="17FE0487" w14:textId="6B7D0207" w:rsidR="00D0368A" w:rsidRPr="00A0759E" w:rsidRDefault="00D0368A" w:rsidP="00D0368A">
      <w:pPr>
        <w:pStyle w:val="BodyText"/>
        <w:numPr>
          <w:ilvl w:val="0"/>
          <w:numId w:val="18"/>
        </w:numPr>
        <w:spacing w:line="240" w:lineRule="auto"/>
      </w:pPr>
      <w:r>
        <w:rPr>
          <w:rFonts w:ascii="Helvetica Neue" w:hAnsi="Helvetica Neue"/>
          <w:color w:val="000000"/>
          <w:shd w:val="clear" w:color="auto" w:fill="FFFFFF"/>
        </w:rPr>
        <w:t xml:space="preserve">Countess II automated cell counter </w:t>
      </w:r>
    </w:p>
    <w:p w14:paraId="07CE5388" w14:textId="3FC09E8A" w:rsidR="00D20766" w:rsidRDefault="00D20766" w:rsidP="00D20766">
      <w:pPr>
        <w:pStyle w:val="BodyText"/>
        <w:numPr>
          <w:ilvl w:val="0"/>
          <w:numId w:val="18"/>
        </w:numPr>
        <w:spacing w:line="240" w:lineRule="auto"/>
      </w:pPr>
      <w:r>
        <w:t xml:space="preserve">Biosafety </w:t>
      </w:r>
      <w:r w:rsidR="00762274">
        <w:t>C</w:t>
      </w:r>
      <w:r>
        <w:t>abinet</w:t>
      </w:r>
    </w:p>
    <w:p w14:paraId="3E8A83D7" w14:textId="77777777" w:rsidR="00D9347F" w:rsidRDefault="00D9347F" w:rsidP="00D9347F">
      <w:pPr>
        <w:pStyle w:val="BodyText"/>
        <w:numPr>
          <w:ilvl w:val="0"/>
          <w:numId w:val="18"/>
        </w:numPr>
        <w:spacing w:line="240" w:lineRule="auto"/>
      </w:pPr>
      <w:r>
        <w:t>Benchtop Centrifuge</w:t>
      </w:r>
    </w:p>
    <w:p w14:paraId="6B88C83A" w14:textId="0C1EB2CA" w:rsidR="00DD386A" w:rsidRDefault="00DD386A" w:rsidP="00D9347F">
      <w:pPr>
        <w:pStyle w:val="BodyText"/>
        <w:numPr>
          <w:ilvl w:val="0"/>
          <w:numId w:val="18"/>
        </w:numPr>
        <w:spacing w:line="240" w:lineRule="auto"/>
      </w:pPr>
      <w:r>
        <w:t>Gel doc imager (Bio-</w:t>
      </w:r>
      <w:r>
        <w:rPr>
          <w:rFonts w:hint="eastAsia"/>
          <w:lang w:eastAsia="zh-CN"/>
        </w:rPr>
        <w:t>Rad</w:t>
      </w:r>
      <w:r>
        <w:t>)</w:t>
      </w:r>
    </w:p>
    <w:p w14:paraId="73DEED19" w14:textId="77777777" w:rsidR="00CA3849" w:rsidRPr="00B742E4" w:rsidRDefault="00CA3849" w:rsidP="00B205D3">
      <w:pPr>
        <w:pStyle w:val="Heading4"/>
        <w:spacing w:line="276" w:lineRule="auto"/>
      </w:pPr>
      <w:r>
        <w:t>Materials</w:t>
      </w:r>
    </w:p>
    <w:p w14:paraId="3EC6FAE0" w14:textId="7D19A9AA" w:rsidR="00751B6E" w:rsidRPr="00A34108" w:rsidRDefault="00751B6E" w:rsidP="00A34108">
      <w:pPr>
        <w:pStyle w:val="BodyText"/>
        <w:numPr>
          <w:ilvl w:val="0"/>
          <w:numId w:val="18"/>
        </w:numPr>
        <w:spacing w:line="240" w:lineRule="auto"/>
      </w:pPr>
      <w:r w:rsidRPr="00A34108">
        <w:t xml:space="preserve">Synthetic guide RNA (sgRNA or crRNA, </w:t>
      </w:r>
      <w:proofErr w:type="spellStart"/>
      <w:r w:rsidRPr="00A34108">
        <w:t>tracrRNA</w:t>
      </w:r>
      <w:proofErr w:type="spellEnd"/>
      <w:r w:rsidRPr="00A34108">
        <w:t>) from in vitro transcription or commercial source (</w:t>
      </w:r>
      <w:proofErr w:type="spellStart"/>
      <w:r w:rsidRPr="00A34108">
        <w:t>eg.</w:t>
      </w:r>
      <w:proofErr w:type="spellEnd"/>
      <w:r w:rsidRPr="00A34108">
        <w:t xml:space="preserve"> </w:t>
      </w:r>
      <w:r w:rsidR="00434C43">
        <w:t xml:space="preserve">IDT, </w:t>
      </w:r>
      <w:proofErr w:type="spellStart"/>
      <w:r w:rsidRPr="00A34108">
        <w:t>Synthego</w:t>
      </w:r>
      <w:proofErr w:type="spellEnd"/>
      <w:r w:rsidRPr="00A34108">
        <w:t>, Sigma)</w:t>
      </w:r>
      <w:r w:rsidR="0051665C">
        <w:t xml:space="preserve">. </w:t>
      </w:r>
    </w:p>
    <w:p w14:paraId="0E01B3A5" w14:textId="23954BBC" w:rsidR="00A34108" w:rsidRPr="00415857" w:rsidRDefault="00A34108" w:rsidP="00A34108">
      <w:pPr>
        <w:pStyle w:val="BodyText"/>
        <w:numPr>
          <w:ilvl w:val="0"/>
          <w:numId w:val="18"/>
        </w:numPr>
        <w:spacing w:line="240" w:lineRule="auto"/>
      </w:pPr>
      <w:r w:rsidRPr="00A34108">
        <w:t>Purified spCas9 nuclease</w:t>
      </w:r>
      <w:r w:rsidR="00762274">
        <w:t xml:space="preserve"> protein</w:t>
      </w:r>
      <w:r w:rsidRPr="00A34108">
        <w:t xml:space="preserve"> (In house purified spCas9 protein or commercial spCas9 </w:t>
      </w:r>
      <w:proofErr w:type="spellStart"/>
      <w:r w:rsidRPr="00A34108">
        <w:t>eg.</w:t>
      </w:r>
      <w:proofErr w:type="spellEnd"/>
      <w:r w:rsidRPr="00A34108">
        <w:t xml:space="preserve"> NEB#</w:t>
      </w:r>
      <w:r w:rsidRPr="00415857">
        <w:t>M0646T</w:t>
      </w:r>
      <w:r w:rsidRPr="00A34108">
        <w:t>, Sigma#PECAS9, Thermofisher#A36499, IDT#1081059)</w:t>
      </w:r>
      <w:r w:rsidR="00D76CE6">
        <w:t xml:space="preserve">. </w:t>
      </w:r>
    </w:p>
    <w:p w14:paraId="72557F5B" w14:textId="77777777" w:rsidR="00A34108" w:rsidRPr="00A34108" w:rsidRDefault="00A34108" w:rsidP="00A34108">
      <w:pPr>
        <w:pStyle w:val="BodyText"/>
        <w:numPr>
          <w:ilvl w:val="0"/>
          <w:numId w:val="18"/>
        </w:numPr>
        <w:spacing w:line="240" w:lineRule="auto"/>
      </w:pPr>
      <w:r w:rsidRPr="00A34108">
        <w:t>Lonza 4D-Nucleofector X Kit S (cell type specific)</w:t>
      </w:r>
    </w:p>
    <w:p w14:paraId="5503ABA9" w14:textId="77777777" w:rsidR="00A34108" w:rsidRPr="00FE14EE" w:rsidRDefault="00A34108" w:rsidP="00A34108">
      <w:pPr>
        <w:pStyle w:val="BodyText"/>
        <w:numPr>
          <w:ilvl w:val="0"/>
          <w:numId w:val="18"/>
        </w:numPr>
        <w:spacing w:line="240" w:lineRule="auto"/>
      </w:pPr>
      <w:r>
        <w:t xml:space="preserve">Thermofisher </w:t>
      </w:r>
      <w:r w:rsidRPr="00FE14EE">
        <w:t>Neon Transfection System 10 µL Kit</w:t>
      </w:r>
      <w:r>
        <w:t xml:space="preserve"> (</w:t>
      </w:r>
      <w:r w:rsidRPr="00FE14EE">
        <w:t>MPK1025</w:t>
      </w:r>
      <w:r>
        <w:t>)</w:t>
      </w:r>
    </w:p>
    <w:p w14:paraId="08DD57ED" w14:textId="77777777" w:rsidR="00A34108" w:rsidRPr="00A34108" w:rsidRDefault="00A34108" w:rsidP="00A34108">
      <w:pPr>
        <w:pStyle w:val="BodyText"/>
        <w:numPr>
          <w:ilvl w:val="0"/>
          <w:numId w:val="18"/>
        </w:numPr>
        <w:spacing w:line="240" w:lineRule="auto"/>
      </w:pPr>
      <w:r w:rsidRPr="00A34108">
        <w:t>Cell Growth medium with supplement (cell type specific)</w:t>
      </w:r>
    </w:p>
    <w:p w14:paraId="2E82D74C" w14:textId="77777777" w:rsidR="00A34108" w:rsidRPr="00A34108" w:rsidRDefault="00A34108" w:rsidP="00A34108">
      <w:pPr>
        <w:pStyle w:val="BodyText"/>
        <w:numPr>
          <w:ilvl w:val="0"/>
          <w:numId w:val="18"/>
        </w:numPr>
        <w:spacing w:line="240" w:lineRule="auto"/>
      </w:pPr>
      <w:r w:rsidRPr="00A34108">
        <w:t>Cell dissociation reagent (cell type specific)</w:t>
      </w:r>
    </w:p>
    <w:p w14:paraId="0E037868" w14:textId="295AF098" w:rsidR="00A34108" w:rsidRPr="00A34108" w:rsidRDefault="00A34108" w:rsidP="00A34108">
      <w:pPr>
        <w:pStyle w:val="BodyText"/>
        <w:numPr>
          <w:ilvl w:val="0"/>
          <w:numId w:val="18"/>
        </w:numPr>
        <w:spacing w:line="240" w:lineRule="auto"/>
      </w:pPr>
      <w:r w:rsidRPr="00A34108">
        <w:t>Tissue culture plates</w:t>
      </w:r>
      <w:r>
        <w:t xml:space="preserve"> </w:t>
      </w:r>
      <w:proofErr w:type="gramStart"/>
      <w:r w:rsidR="00197D39">
        <w:t>(</w:t>
      </w:r>
      <w:r w:rsidR="00762274">
        <w:t xml:space="preserve"> </w:t>
      </w:r>
      <w:r w:rsidR="00197D39">
        <w:t>96</w:t>
      </w:r>
      <w:proofErr w:type="gramEnd"/>
      <w:r w:rsidR="00197D39">
        <w:t>well, 12well, 6well)</w:t>
      </w:r>
    </w:p>
    <w:p w14:paraId="362EED3F" w14:textId="5A45099B" w:rsidR="00A34108" w:rsidRPr="005D6000" w:rsidRDefault="00A34108" w:rsidP="00A34108">
      <w:pPr>
        <w:pStyle w:val="BodyText"/>
        <w:numPr>
          <w:ilvl w:val="0"/>
          <w:numId w:val="18"/>
        </w:numPr>
        <w:spacing w:line="240" w:lineRule="auto"/>
      </w:pPr>
      <w:r w:rsidRPr="00A34108">
        <w:t>Microcentrifuge tubes</w:t>
      </w:r>
      <w:r w:rsidR="00F949EB">
        <w:t xml:space="preserve"> (</w:t>
      </w:r>
      <w:r w:rsidR="00762274">
        <w:t>Eppendorf</w:t>
      </w:r>
      <w:r w:rsidR="00F949EB">
        <w:t xml:space="preserve"> 1.5ml and 2ml)</w:t>
      </w:r>
    </w:p>
    <w:p w14:paraId="41505DF5" w14:textId="77777777" w:rsidR="00A34108" w:rsidRDefault="00A34108" w:rsidP="00A34108">
      <w:pPr>
        <w:pStyle w:val="BodyText"/>
        <w:numPr>
          <w:ilvl w:val="0"/>
          <w:numId w:val="18"/>
        </w:numPr>
        <w:spacing w:line="240" w:lineRule="auto"/>
      </w:pPr>
      <w:r w:rsidRPr="005D6000">
        <w:t>T7 Endonuclease I</w:t>
      </w:r>
      <w:r>
        <w:t xml:space="preserve"> (NEB #0302S)</w:t>
      </w:r>
    </w:p>
    <w:p w14:paraId="755F152C" w14:textId="41211BB9" w:rsidR="00CA3849" w:rsidRDefault="00544B9A" w:rsidP="00544B9A">
      <w:pPr>
        <w:pStyle w:val="BodyText"/>
        <w:numPr>
          <w:ilvl w:val="0"/>
          <w:numId w:val="20"/>
        </w:numPr>
        <w:spacing w:line="276" w:lineRule="auto"/>
      </w:pPr>
      <w:proofErr w:type="spellStart"/>
      <w:r>
        <w:t>Cryostorage</w:t>
      </w:r>
      <w:proofErr w:type="spellEnd"/>
      <w:r>
        <w:t xml:space="preserve"> media</w:t>
      </w:r>
    </w:p>
    <w:p w14:paraId="16FC2528" w14:textId="7179B3E2" w:rsidR="00D76CE6" w:rsidRDefault="00F949EB" w:rsidP="00F927A7">
      <w:pPr>
        <w:pStyle w:val="BodyText"/>
        <w:numPr>
          <w:ilvl w:val="0"/>
          <w:numId w:val="20"/>
        </w:numPr>
        <w:spacing w:line="276" w:lineRule="auto"/>
      </w:pPr>
      <w:r>
        <w:t>0.2ml PCR tubes or PCR strips</w:t>
      </w:r>
    </w:p>
    <w:p w14:paraId="29F31338" w14:textId="310D2439" w:rsidR="00F4193C" w:rsidRDefault="00F4193C" w:rsidP="00F927A7">
      <w:pPr>
        <w:pStyle w:val="BodyText"/>
        <w:numPr>
          <w:ilvl w:val="0"/>
          <w:numId w:val="20"/>
        </w:numPr>
        <w:spacing w:line="276" w:lineRule="auto"/>
      </w:pPr>
      <w:r>
        <w:lastRenderedPageBreak/>
        <w:t>IDTE buffer</w:t>
      </w:r>
    </w:p>
    <w:p w14:paraId="152BFF62" w14:textId="24A2A57C" w:rsidR="00DD386A" w:rsidRDefault="00DD386A" w:rsidP="00F927A7">
      <w:pPr>
        <w:pStyle w:val="BodyText"/>
        <w:numPr>
          <w:ilvl w:val="0"/>
          <w:numId w:val="20"/>
        </w:numPr>
        <w:spacing w:line="276" w:lineRule="auto"/>
      </w:pPr>
      <w:r w:rsidRPr="00DD386A">
        <w:t>IDT electroporation enhancer</w:t>
      </w:r>
    </w:p>
    <w:p w14:paraId="5B0F1DA2" w14:textId="7B7168C3" w:rsidR="00BF5625" w:rsidRDefault="00791CC6" w:rsidP="00C5666A">
      <w:pPr>
        <w:pStyle w:val="Heading4"/>
        <w:spacing w:line="276" w:lineRule="auto"/>
      </w:pPr>
      <w:r>
        <w:t>Oligos</w:t>
      </w:r>
    </w:p>
    <w:tbl>
      <w:tblPr>
        <w:tblW w:w="5000" w:type="pct"/>
        <w:tblLook w:val="04A0" w:firstRow="1" w:lastRow="0" w:firstColumn="1" w:lastColumn="0" w:noHBand="0" w:noVBand="1"/>
      </w:tblPr>
      <w:tblGrid>
        <w:gridCol w:w="1795"/>
        <w:gridCol w:w="3784"/>
        <w:gridCol w:w="1614"/>
        <w:gridCol w:w="1128"/>
        <w:gridCol w:w="1317"/>
      </w:tblGrid>
      <w:tr w:rsidR="00E839F9" w:rsidRPr="00BF5625" w14:paraId="6844432A" w14:textId="77777777" w:rsidTr="00E839F9">
        <w:trPr>
          <w:trHeight w:val="360"/>
        </w:trPr>
        <w:tc>
          <w:tcPr>
            <w:tcW w:w="956" w:type="pct"/>
            <w:tcBorders>
              <w:top w:val="single" w:sz="12" w:space="0" w:color="51247A"/>
              <w:left w:val="nil"/>
              <w:bottom w:val="single" w:sz="12" w:space="0" w:color="51247A"/>
              <w:right w:val="nil"/>
            </w:tcBorders>
            <w:shd w:val="clear" w:color="auto" w:fill="auto"/>
            <w:vAlign w:val="center"/>
            <w:hideMark/>
          </w:tcPr>
          <w:p w14:paraId="54363CB6" w14:textId="77777777" w:rsidR="00BF5625" w:rsidRPr="00BF5625" w:rsidRDefault="00BF5625" w:rsidP="00BF5625">
            <w:pPr>
              <w:rPr>
                <w:rFonts w:ascii="Arial" w:eastAsia="Times New Roman" w:hAnsi="Arial" w:cs="Arial"/>
                <w:b/>
                <w:bCs/>
                <w:color w:val="000000"/>
                <w:szCs w:val="20"/>
                <w:lang w:eastAsia="zh-CN"/>
              </w:rPr>
            </w:pPr>
            <w:r w:rsidRPr="00BF5625">
              <w:rPr>
                <w:rFonts w:ascii="Arial" w:eastAsia="Times New Roman" w:hAnsi="Arial" w:cs="Arial"/>
                <w:b/>
                <w:bCs/>
                <w:color w:val="000000"/>
                <w:szCs w:val="20"/>
                <w:lang w:eastAsia="zh-CN"/>
              </w:rPr>
              <w:t>Oligo Name</w:t>
            </w:r>
          </w:p>
        </w:tc>
        <w:tc>
          <w:tcPr>
            <w:tcW w:w="1913" w:type="pct"/>
            <w:tcBorders>
              <w:top w:val="single" w:sz="12" w:space="0" w:color="51247A"/>
              <w:left w:val="nil"/>
              <w:bottom w:val="single" w:sz="12" w:space="0" w:color="51247A"/>
              <w:right w:val="nil"/>
            </w:tcBorders>
            <w:shd w:val="clear" w:color="auto" w:fill="auto"/>
            <w:vAlign w:val="center"/>
            <w:hideMark/>
          </w:tcPr>
          <w:p w14:paraId="3FC3E1B1" w14:textId="77777777" w:rsidR="00BF5625" w:rsidRPr="00BF5625" w:rsidRDefault="00BF5625" w:rsidP="00BF5625">
            <w:pPr>
              <w:rPr>
                <w:rFonts w:ascii="Arial" w:eastAsia="Times New Roman" w:hAnsi="Arial" w:cs="Arial"/>
                <w:b/>
                <w:bCs/>
                <w:color w:val="000000"/>
                <w:szCs w:val="20"/>
                <w:lang w:eastAsia="zh-CN"/>
              </w:rPr>
            </w:pPr>
            <w:r w:rsidRPr="00BF5625">
              <w:rPr>
                <w:rFonts w:ascii="Arial" w:eastAsia="Times New Roman" w:hAnsi="Arial" w:cs="Arial"/>
                <w:b/>
                <w:bCs/>
                <w:color w:val="000000"/>
                <w:szCs w:val="20"/>
                <w:lang w:eastAsia="zh-CN"/>
              </w:rPr>
              <w:t>Sequence</w:t>
            </w:r>
          </w:p>
        </w:tc>
        <w:tc>
          <w:tcPr>
            <w:tcW w:w="862" w:type="pct"/>
            <w:tcBorders>
              <w:top w:val="single" w:sz="12" w:space="0" w:color="51247A"/>
              <w:left w:val="nil"/>
              <w:bottom w:val="single" w:sz="12" w:space="0" w:color="51247A"/>
              <w:right w:val="nil"/>
            </w:tcBorders>
            <w:shd w:val="clear" w:color="auto" w:fill="auto"/>
            <w:vAlign w:val="center"/>
            <w:hideMark/>
          </w:tcPr>
          <w:p w14:paraId="58B61964" w14:textId="77777777" w:rsidR="00BF5625" w:rsidRPr="00BF5625" w:rsidRDefault="00BF5625" w:rsidP="00BF5625">
            <w:pPr>
              <w:rPr>
                <w:rFonts w:ascii="Arial" w:eastAsia="Times New Roman" w:hAnsi="Arial" w:cs="Arial"/>
                <w:b/>
                <w:bCs/>
                <w:color w:val="000000"/>
                <w:szCs w:val="20"/>
                <w:lang w:eastAsia="zh-CN"/>
              </w:rPr>
            </w:pPr>
            <w:r w:rsidRPr="00BF5625">
              <w:rPr>
                <w:rFonts w:ascii="Arial" w:eastAsia="Times New Roman" w:hAnsi="Arial" w:cs="Arial"/>
                <w:b/>
                <w:bCs/>
                <w:color w:val="000000"/>
                <w:szCs w:val="20"/>
                <w:lang w:eastAsia="zh-CN"/>
              </w:rPr>
              <w:t>Type</w:t>
            </w:r>
          </w:p>
        </w:tc>
        <w:tc>
          <w:tcPr>
            <w:tcW w:w="586" w:type="pct"/>
            <w:tcBorders>
              <w:top w:val="single" w:sz="12" w:space="0" w:color="51247A"/>
              <w:left w:val="nil"/>
              <w:bottom w:val="single" w:sz="12" w:space="0" w:color="51247A"/>
              <w:right w:val="nil"/>
            </w:tcBorders>
            <w:shd w:val="clear" w:color="auto" w:fill="auto"/>
            <w:vAlign w:val="center"/>
            <w:hideMark/>
          </w:tcPr>
          <w:p w14:paraId="5CF90637" w14:textId="77777777" w:rsidR="00BF5625" w:rsidRPr="00BF5625" w:rsidRDefault="00BF5625" w:rsidP="00BF5625">
            <w:pPr>
              <w:rPr>
                <w:rFonts w:ascii="Arial" w:eastAsia="Times New Roman" w:hAnsi="Arial" w:cs="Arial"/>
                <w:b/>
                <w:bCs/>
                <w:color w:val="000000"/>
                <w:szCs w:val="20"/>
                <w:lang w:eastAsia="zh-CN"/>
              </w:rPr>
            </w:pPr>
            <w:r w:rsidRPr="00BF5625">
              <w:rPr>
                <w:rFonts w:ascii="Arial" w:eastAsia="Times New Roman" w:hAnsi="Arial" w:cs="Arial"/>
                <w:b/>
                <w:bCs/>
                <w:color w:val="000000"/>
                <w:szCs w:val="20"/>
                <w:lang w:eastAsia="zh-CN"/>
              </w:rPr>
              <w:t>Resource</w:t>
            </w:r>
          </w:p>
        </w:tc>
        <w:tc>
          <w:tcPr>
            <w:tcW w:w="683" w:type="pct"/>
            <w:tcBorders>
              <w:top w:val="single" w:sz="12" w:space="0" w:color="51247A"/>
              <w:left w:val="nil"/>
              <w:bottom w:val="single" w:sz="12" w:space="0" w:color="51247A"/>
              <w:right w:val="nil"/>
            </w:tcBorders>
            <w:shd w:val="clear" w:color="auto" w:fill="auto"/>
            <w:vAlign w:val="center"/>
            <w:hideMark/>
          </w:tcPr>
          <w:p w14:paraId="5870539B" w14:textId="77777777" w:rsidR="00BF5625" w:rsidRPr="00BF5625" w:rsidRDefault="00BF5625" w:rsidP="00BF5625">
            <w:pPr>
              <w:rPr>
                <w:rFonts w:ascii="Arial" w:eastAsia="Times New Roman" w:hAnsi="Arial" w:cs="Arial"/>
                <w:b/>
                <w:bCs/>
                <w:color w:val="000000"/>
                <w:szCs w:val="20"/>
                <w:lang w:eastAsia="zh-CN"/>
              </w:rPr>
            </w:pPr>
            <w:r w:rsidRPr="00BF5625">
              <w:rPr>
                <w:rFonts w:ascii="Arial" w:eastAsia="Times New Roman" w:hAnsi="Arial" w:cs="Arial"/>
                <w:b/>
                <w:bCs/>
                <w:color w:val="000000"/>
                <w:szCs w:val="20"/>
                <w:lang w:eastAsia="zh-CN"/>
              </w:rPr>
              <w:t>Purification</w:t>
            </w:r>
          </w:p>
        </w:tc>
      </w:tr>
      <w:tr w:rsidR="00E839F9" w:rsidRPr="00BF5625" w14:paraId="3EF5FF7C" w14:textId="77777777" w:rsidTr="00E839F9">
        <w:trPr>
          <w:trHeight w:val="360"/>
        </w:trPr>
        <w:tc>
          <w:tcPr>
            <w:tcW w:w="956" w:type="pct"/>
            <w:tcBorders>
              <w:top w:val="nil"/>
              <w:left w:val="nil"/>
              <w:bottom w:val="single" w:sz="8" w:space="0" w:color="51247A"/>
              <w:right w:val="nil"/>
            </w:tcBorders>
            <w:shd w:val="clear" w:color="auto" w:fill="auto"/>
            <w:vAlign w:val="center"/>
            <w:hideMark/>
          </w:tcPr>
          <w:p w14:paraId="1DD184A4"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Human HPRT F1</w:t>
            </w:r>
          </w:p>
        </w:tc>
        <w:tc>
          <w:tcPr>
            <w:tcW w:w="1913" w:type="pct"/>
            <w:tcBorders>
              <w:top w:val="nil"/>
              <w:left w:val="nil"/>
              <w:bottom w:val="single" w:sz="8" w:space="0" w:color="51247A"/>
              <w:right w:val="nil"/>
            </w:tcBorders>
            <w:shd w:val="clear" w:color="auto" w:fill="auto"/>
            <w:vAlign w:val="center"/>
            <w:hideMark/>
          </w:tcPr>
          <w:p w14:paraId="09DA4E04" w14:textId="7CB6097A" w:rsidR="00BF5625" w:rsidRPr="00BF5625" w:rsidRDefault="00762274" w:rsidP="00BF5625">
            <w:pPr>
              <w:rPr>
                <w:rFonts w:ascii="Arial" w:eastAsia="Times New Roman" w:hAnsi="Arial" w:cs="Arial"/>
                <w:color w:val="000000"/>
                <w:szCs w:val="20"/>
                <w:lang w:eastAsia="zh-CN"/>
              </w:rPr>
            </w:pPr>
            <w:r>
              <w:rPr>
                <w:rFonts w:ascii="Arial" w:eastAsia="Times New Roman" w:hAnsi="Arial" w:cs="Arial"/>
                <w:color w:val="000000"/>
                <w:szCs w:val="20"/>
                <w:lang w:eastAsia="zh-CN"/>
              </w:rPr>
              <w:t>AAAGAA</w:t>
            </w:r>
            <w:r w:rsidR="00BF5625" w:rsidRPr="00BF5625">
              <w:rPr>
                <w:rFonts w:ascii="Arial" w:eastAsia="Times New Roman" w:hAnsi="Arial" w:cs="Arial"/>
                <w:color w:val="000000"/>
                <w:szCs w:val="20"/>
                <w:lang w:eastAsia="zh-CN"/>
              </w:rPr>
              <w:t>TGTTGTGATAAAAGGTGATG</w:t>
            </w:r>
          </w:p>
        </w:tc>
        <w:tc>
          <w:tcPr>
            <w:tcW w:w="862" w:type="pct"/>
            <w:tcBorders>
              <w:top w:val="nil"/>
              <w:left w:val="nil"/>
              <w:bottom w:val="single" w:sz="8" w:space="0" w:color="51247A"/>
              <w:right w:val="nil"/>
            </w:tcBorders>
            <w:shd w:val="clear" w:color="auto" w:fill="auto"/>
            <w:vAlign w:val="center"/>
            <w:hideMark/>
          </w:tcPr>
          <w:p w14:paraId="16EF990B"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Single strand DNA</w:t>
            </w:r>
          </w:p>
        </w:tc>
        <w:tc>
          <w:tcPr>
            <w:tcW w:w="586" w:type="pct"/>
            <w:tcBorders>
              <w:top w:val="nil"/>
              <w:left w:val="nil"/>
              <w:bottom w:val="single" w:sz="8" w:space="0" w:color="51247A"/>
              <w:right w:val="nil"/>
            </w:tcBorders>
            <w:shd w:val="clear" w:color="auto" w:fill="auto"/>
            <w:vAlign w:val="center"/>
            <w:hideMark/>
          </w:tcPr>
          <w:p w14:paraId="00CEE735"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IDT</w:t>
            </w:r>
          </w:p>
        </w:tc>
        <w:tc>
          <w:tcPr>
            <w:tcW w:w="683" w:type="pct"/>
            <w:tcBorders>
              <w:top w:val="nil"/>
              <w:left w:val="nil"/>
              <w:bottom w:val="single" w:sz="8" w:space="0" w:color="51247A"/>
              <w:right w:val="nil"/>
            </w:tcBorders>
            <w:shd w:val="clear" w:color="auto" w:fill="auto"/>
            <w:vAlign w:val="center"/>
            <w:hideMark/>
          </w:tcPr>
          <w:p w14:paraId="1C88962D"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Desalted</w:t>
            </w:r>
          </w:p>
        </w:tc>
      </w:tr>
      <w:tr w:rsidR="00E839F9" w:rsidRPr="00BF5625" w14:paraId="3EC35841" w14:textId="77777777" w:rsidTr="00E839F9">
        <w:trPr>
          <w:trHeight w:val="320"/>
        </w:trPr>
        <w:tc>
          <w:tcPr>
            <w:tcW w:w="956" w:type="pct"/>
            <w:tcBorders>
              <w:top w:val="nil"/>
              <w:left w:val="nil"/>
              <w:bottom w:val="nil"/>
              <w:right w:val="nil"/>
            </w:tcBorders>
            <w:shd w:val="clear" w:color="auto" w:fill="auto"/>
            <w:vAlign w:val="center"/>
            <w:hideMark/>
          </w:tcPr>
          <w:p w14:paraId="7E5713CB"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Human HPRT R1</w:t>
            </w:r>
          </w:p>
        </w:tc>
        <w:tc>
          <w:tcPr>
            <w:tcW w:w="1913" w:type="pct"/>
            <w:tcBorders>
              <w:top w:val="nil"/>
              <w:left w:val="nil"/>
              <w:bottom w:val="nil"/>
              <w:right w:val="nil"/>
            </w:tcBorders>
            <w:shd w:val="clear" w:color="auto" w:fill="auto"/>
            <w:vAlign w:val="center"/>
            <w:hideMark/>
          </w:tcPr>
          <w:p w14:paraId="6D9F4FE0"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ACACATCCATGGGACTTCTGCCTC</w:t>
            </w:r>
          </w:p>
        </w:tc>
        <w:tc>
          <w:tcPr>
            <w:tcW w:w="862" w:type="pct"/>
            <w:tcBorders>
              <w:top w:val="nil"/>
              <w:left w:val="nil"/>
              <w:bottom w:val="nil"/>
              <w:right w:val="nil"/>
            </w:tcBorders>
            <w:shd w:val="clear" w:color="auto" w:fill="auto"/>
            <w:vAlign w:val="center"/>
            <w:hideMark/>
          </w:tcPr>
          <w:p w14:paraId="13C82B68" w14:textId="3E02BD59" w:rsidR="00BF5625" w:rsidRPr="00BF5625" w:rsidRDefault="00E839F9"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Single strand DNA</w:t>
            </w:r>
          </w:p>
        </w:tc>
        <w:tc>
          <w:tcPr>
            <w:tcW w:w="586" w:type="pct"/>
            <w:tcBorders>
              <w:top w:val="nil"/>
              <w:left w:val="nil"/>
              <w:bottom w:val="nil"/>
              <w:right w:val="nil"/>
            </w:tcBorders>
            <w:shd w:val="clear" w:color="auto" w:fill="auto"/>
            <w:vAlign w:val="center"/>
            <w:hideMark/>
          </w:tcPr>
          <w:p w14:paraId="0135DEF8"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IDT</w:t>
            </w:r>
          </w:p>
        </w:tc>
        <w:tc>
          <w:tcPr>
            <w:tcW w:w="683" w:type="pct"/>
            <w:tcBorders>
              <w:top w:val="nil"/>
              <w:left w:val="nil"/>
              <w:bottom w:val="nil"/>
              <w:right w:val="nil"/>
            </w:tcBorders>
            <w:shd w:val="clear" w:color="auto" w:fill="auto"/>
            <w:vAlign w:val="center"/>
            <w:hideMark/>
          </w:tcPr>
          <w:p w14:paraId="0AB78DB0"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Desalted</w:t>
            </w:r>
          </w:p>
        </w:tc>
      </w:tr>
      <w:tr w:rsidR="00E839F9" w:rsidRPr="00BF5625" w14:paraId="71235358" w14:textId="77777777" w:rsidTr="00E839F9">
        <w:trPr>
          <w:trHeight w:val="320"/>
        </w:trPr>
        <w:tc>
          <w:tcPr>
            <w:tcW w:w="956" w:type="pct"/>
            <w:tcBorders>
              <w:top w:val="nil"/>
              <w:left w:val="nil"/>
              <w:bottom w:val="nil"/>
              <w:right w:val="nil"/>
            </w:tcBorders>
            <w:shd w:val="clear" w:color="auto" w:fill="auto"/>
            <w:vAlign w:val="center"/>
            <w:hideMark/>
          </w:tcPr>
          <w:p w14:paraId="671D873F"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HPRT gRNA1</w:t>
            </w:r>
          </w:p>
        </w:tc>
        <w:tc>
          <w:tcPr>
            <w:tcW w:w="1913" w:type="pct"/>
            <w:tcBorders>
              <w:top w:val="nil"/>
              <w:left w:val="nil"/>
              <w:bottom w:val="nil"/>
              <w:right w:val="nil"/>
            </w:tcBorders>
            <w:shd w:val="clear" w:color="auto" w:fill="auto"/>
            <w:vAlign w:val="center"/>
            <w:hideMark/>
          </w:tcPr>
          <w:p w14:paraId="72DA64EF"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AATTATGGGGATTACTAGGA</w:t>
            </w:r>
          </w:p>
        </w:tc>
        <w:tc>
          <w:tcPr>
            <w:tcW w:w="862" w:type="pct"/>
            <w:tcBorders>
              <w:top w:val="nil"/>
              <w:left w:val="nil"/>
              <w:bottom w:val="nil"/>
              <w:right w:val="nil"/>
            </w:tcBorders>
            <w:shd w:val="clear" w:color="auto" w:fill="auto"/>
            <w:vAlign w:val="center"/>
            <w:hideMark/>
          </w:tcPr>
          <w:p w14:paraId="3F5F17FD"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Single guide RNA</w:t>
            </w:r>
          </w:p>
        </w:tc>
        <w:tc>
          <w:tcPr>
            <w:tcW w:w="586" w:type="pct"/>
            <w:tcBorders>
              <w:top w:val="nil"/>
              <w:left w:val="nil"/>
              <w:bottom w:val="nil"/>
              <w:right w:val="nil"/>
            </w:tcBorders>
            <w:shd w:val="clear" w:color="auto" w:fill="auto"/>
            <w:vAlign w:val="center"/>
            <w:hideMark/>
          </w:tcPr>
          <w:p w14:paraId="3E2825CB"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IDT</w:t>
            </w:r>
          </w:p>
        </w:tc>
        <w:tc>
          <w:tcPr>
            <w:tcW w:w="683" w:type="pct"/>
            <w:tcBorders>
              <w:top w:val="nil"/>
              <w:left w:val="nil"/>
              <w:bottom w:val="nil"/>
              <w:right w:val="nil"/>
            </w:tcBorders>
            <w:shd w:val="clear" w:color="auto" w:fill="auto"/>
            <w:vAlign w:val="center"/>
            <w:hideMark/>
          </w:tcPr>
          <w:p w14:paraId="253EB144"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Desalted</w:t>
            </w:r>
          </w:p>
        </w:tc>
      </w:tr>
      <w:tr w:rsidR="00E839F9" w:rsidRPr="00BF5625" w14:paraId="52A27B1C" w14:textId="77777777" w:rsidTr="00504C9E">
        <w:trPr>
          <w:trHeight w:val="340"/>
        </w:trPr>
        <w:tc>
          <w:tcPr>
            <w:tcW w:w="956" w:type="pct"/>
            <w:tcBorders>
              <w:top w:val="nil"/>
              <w:left w:val="nil"/>
              <w:bottom w:val="nil"/>
              <w:right w:val="nil"/>
            </w:tcBorders>
            <w:shd w:val="clear" w:color="auto" w:fill="auto"/>
            <w:vAlign w:val="center"/>
            <w:hideMark/>
          </w:tcPr>
          <w:p w14:paraId="73414868"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HPRT gRNA2</w:t>
            </w:r>
          </w:p>
        </w:tc>
        <w:tc>
          <w:tcPr>
            <w:tcW w:w="1913" w:type="pct"/>
            <w:tcBorders>
              <w:top w:val="nil"/>
              <w:left w:val="nil"/>
              <w:bottom w:val="nil"/>
              <w:right w:val="nil"/>
            </w:tcBorders>
            <w:shd w:val="clear" w:color="auto" w:fill="auto"/>
            <w:vAlign w:val="center"/>
            <w:hideMark/>
          </w:tcPr>
          <w:p w14:paraId="2A83BE49"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CAAAACACGCATAAAAATTT</w:t>
            </w:r>
          </w:p>
        </w:tc>
        <w:tc>
          <w:tcPr>
            <w:tcW w:w="862" w:type="pct"/>
            <w:tcBorders>
              <w:top w:val="nil"/>
              <w:left w:val="nil"/>
              <w:bottom w:val="nil"/>
              <w:right w:val="nil"/>
            </w:tcBorders>
            <w:shd w:val="clear" w:color="auto" w:fill="auto"/>
            <w:vAlign w:val="center"/>
            <w:hideMark/>
          </w:tcPr>
          <w:p w14:paraId="1B27BDC7"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Single guide RNA</w:t>
            </w:r>
          </w:p>
        </w:tc>
        <w:tc>
          <w:tcPr>
            <w:tcW w:w="586" w:type="pct"/>
            <w:tcBorders>
              <w:top w:val="nil"/>
              <w:left w:val="nil"/>
              <w:bottom w:val="nil"/>
              <w:right w:val="nil"/>
            </w:tcBorders>
            <w:shd w:val="clear" w:color="auto" w:fill="auto"/>
            <w:vAlign w:val="center"/>
            <w:hideMark/>
          </w:tcPr>
          <w:p w14:paraId="5EA84B2A"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IDT</w:t>
            </w:r>
          </w:p>
        </w:tc>
        <w:tc>
          <w:tcPr>
            <w:tcW w:w="683" w:type="pct"/>
            <w:tcBorders>
              <w:top w:val="nil"/>
              <w:left w:val="nil"/>
              <w:bottom w:val="nil"/>
              <w:right w:val="nil"/>
            </w:tcBorders>
            <w:shd w:val="clear" w:color="auto" w:fill="auto"/>
            <w:vAlign w:val="center"/>
            <w:hideMark/>
          </w:tcPr>
          <w:p w14:paraId="79587C38" w14:textId="77777777" w:rsidR="00BF5625" w:rsidRPr="00BF5625" w:rsidRDefault="00BF5625" w:rsidP="00BF5625">
            <w:pPr>
              <w:rPr>
                <w:rFonts w:ascii="Arial" w:eastAsia="Times New Roman" w:hAnsi="Arial" w:cs="Arial"/>
                <w:color w:val="000000"/>
                <w:szCs w:val="20"/>
                <w:lang w:eastAsia="zh-CN"/>
              </w:rPr>
            </w:pPr>
            <w:r w:rsidRPr="00BF5625">
              <w:rPr>
                <w:rFonts w:ascii="Arial" w:eastAsia="Times New Roman" w:hAnsi="Arial" w:cs="Arial"/>
                <w:color w:val="000000"/>
                <w:szCs w:val="20"/>
                <w:lang w:eastAsia="zh-CN"/>
              </w:rPr>
              <w:t>Desalted</w:t>
            </w:r>
          </w:p>
        </w:tc>
      </w:tr>
      <w:tr w:rsidR="00504C9E" w:rsidRPr="00BF5625" w14:paraId="31CF543A" w14:textId="77777777" w:rsidTr="00E839F9">
        <w:trPr>
          <w:trHeight w:val="340"/>
        </w:trPr>
        <w:tc>
          <w:tcPr>
            <w:tcW w:w="956" w:type="pct"/>
            <w:tcBorders>
              <w:top w:val="nil"/>
              <w:left w:val="nil"/>
              <w:bottom w:val="single" w:sz="12" w:space="0" w:color="51247A"/>
              <w:right w:val="nil"/>
            </w:tcBorders>
            <w:shd w:val="clear" w:color="auto" w:fill="auto"/>
            <w:vAlign w:val="center"/>
          </w:tcPr>
          <w:p w14:paraId="2656DBCC" w14:textId="77777777" w:rsidR="00504C9E" w:rsidRPr="00BF5625" w:rsidRDefault="00504C9E" w:rsidP="00BF5625">
            <w:pPr>
              <w:rPr>
                <w:rFonts w:ascii="Arial" w:eastAsia="Times New Roman" w:hAnsi="Arial" w:cs="Arial"/>
                <w:color w:val="000000"/>
                <w:szCs w:val="20"/>
                <w:lang w:eastAsia="zh-CN"/>
              </w:rPr>
            </w:pPr>
          </w:p>
        </w:tc>
        <w:tc>
          <w:tcPr>
            <w:tcW w:w="1913" w:type="pct"/>
            <w:tcBorders>
              <w:top w:val="nil"/>
              <w:left w:val="nil"/>
              <w:bottom w:val="single" w:sz="12" w:space="0" w:color="51247A"/>
              <w:right w:val="nil"/>
            </w:tcBorders>
            <w:shd w:val="clear" w:color="auto" w:fill="auto"/>
            <w:vAlign w:val="center"/>
          </w:tcPr>
          <w:p w14:paraId="6D3AD748" w14:textId="77777777" w:rsidR="00504C9E" w:rsidRPr="00BF5625" w:rsidRDefault="00504C9E" w:rsidP="00BF5625">
            <w:pPr>
              <w:rPr>
                <w:rFonts w:ascii="Arial" w:eastAsia="Times New Roman" w:hAnsi="Arial" w:cs="Arial"/>
                <w:color w:val="000000"/>
                <w:szCs w:val="20"/>
                <w:lang w:eastAsia="zh-CN"/>
              </w:rPr>
            </w:pPr>
          </w:p>
        </w:tc>
        <w:tc>
          <w:tcPr>
            <w:tcW w:w="862" w:type="pct"/>
            <w:tcBorders>
              <w:top w:val="nil"/>
              <w:left w:val="nil"/>
              <w:bottom w:val="single" w:sz="12" w:space="0" w:color="51247A"/>
              <w:right w:val="nil"/>
            </w:tcBorders>
            <w:shd w:val="clear" w:color="auto" w:fill="auto"/>
            <w:vAlign w:val="center"/>
          </w:tcPr>
          <w:p w14:paraId="0561CB83" w14:textId="77777777" w:rsidR="00504C9E" w:rsidRPr="00BF5625" w:rsidRDefault="00504C9E" w:rsidP="00BF5625">
            <w:pPr>
              <w:rPr>
                <w:rFonts w:ascii="Arial" w:eastAsia="Times New Roman" w:hAnsi="Arial" w:cs="Arial"/>
                <w:color w:val="000000"/>
                <w:szCs w:val="20"/>
                <w:lang w:eastAsia="zh-CN"/>
              </w:rPr>
            </w:pPr>
          </w:p>
        </w:tc>
        <w:tc>
          <w:tcPr>
            <w:tcW w:w="586" w:type="pct"/>
            <w:tcBorders>
              <w:top w:val="nil"/>
              <w:left w:val="nil"/>
              <w:bottom w:val="single" w:sz="12" w:space="0" w:color="51247A"/>
              <w:right w:val="nil"/>
            </w:tcBorders>
            <w:shd w:val="clear" w:color="auto" w:fill="auto"/>
            <w:vAlign w:val="center"/>
          </w:tcPr>
          <w:p w14:paraId="13C918DD" w14:textId="77777777" w:rsidR="00504C9E" w:rsidRPr="00BF5625" w:rsidRDefault="00504C9E" w:rsidP="00BF5625">
            <w:pPr>
              <w:rPr>
                <w:rFonts w:ascii="Arial" w:eastAsia="Times New Roman" w:hAnsi="Arial" w:cs="Arial"/>
                <w:color w:val="000000"/>
                <w:szCs w:val="20"/>
                <w:lang w:eastAsia="zh-CN"/>
              </w:rPr>
            </w:pPr>
          </w:p>
        </w:tc>
        <w:tc>
          <w:tcPr>
            <w:tcW w:w="683" w:type="pct"/>
            <w:tcBorders>
              <w:top w:val="nil"/>
              <w:left w:val="nil"/>
              <w:bottom w:val="single" w:sz="12" w:space="0" w:color="51247A"/>
              <w:right w:val="nil"/>
            </w:tcBorders>
            <w:shd w:val="clear" w:color="auto" w:fill="auto"/>
            <w:vAlign w:val="center"/>
          </w:tcPr>
          <w:p w14:paraId="24CB9993" w14:textId="77777777" w:rsidR="00504C9E" w:rsidRPr="00BF5625" w:rsidRDefault="00504C9E" w:rsidP="00BF5625">
            <w:pPr>
              <w:rPr>
                <w:rFonts w:ascii="Arial" w:eastAsia="Times New Roman" w:hAnsi="Arial" w:cs="Arial"/>
                <w:color w:val="000000"/>
                <w:szCs w:val="20"/>
                <w:lang w:eastAsia="zh-CN"/>
              </w:rPr>
            </w:pPr>
          </w:p>
        </w:tc>
      </w:tr>
    </w:tbl>
    <w:p w14:paraId="49389E72" w14:textId="1DF80941" w:rsidR="00791CC6" w:rsidRDefault="00791CC6" w:rsidP="00B205D3">
      <w:pPr>
        <w:pStyle w:val="BodyText"/>
        <w:spacing w:line="276" w:lineRule="auto"/>
      </w:pPr>
    </w:p>
    <w:p w14:paraId="4F87B51D" w14:textId="601B6E5F" w:rsidR="00EB5C7B" w:rsidRDefault="00EB5C7B" w:rsidP="00B205D3">
      <w:pPr>
        <w:pStyle w:val="BodyText"/>
        <w:spacing w:line="276" w:lineRule="auto"/>
        <w:rPr>
          <w:rFonts w:asciiTheme="majorHAnsi" w:hAnsiTheme="majorHAnsi" w:cstheme="majorHAnsi"/>
          <w:b/>
          <w:bCs/>
          <w:color w:val="51247A" w:themeColor="accent1"/>
        </w:rPr>
      </w:pPr>
      <w:r>
        <w:rPr>
          <w:rFonts w:asciiTheme="majorHAnsi" w:hAnsiTheme="majorHAnsi" w:cstheme="majorHAnsi"/>
          <w:b/>
          <w:bCs/>
          <w:color w:val="51247A" w:themeColor="accent1"/>
        </w:rPr>
        <w:t>Reagent setup</w:t>
      </w:r>
    </w:p>
    <w:p w14:paraId="5F5DF534" w14:textId="3C9444E0" w:rsidR="000748E1" w:rsidRPr="00E65FBE" w:rsidRDefault="000748E1" w:rsidP="000748E1">
      <w:pPr>
        <w:pStyle w:val="BodyText"/>
        <w:rPr>
          <w:rFonts w:ascii="Arial" w:hAnsi="Arial" w:cs="Arial"/>
          <w:color w:val="000000"/>
          <w:szCs w:val="20"/>
          <w:u w:val="single"/>
          <w:shd w:val="clear" w:color="auto" w:fill="FFFFFF"/>
        </w:rPr>
      </w:pPr>
      <w:bookmarkStart w:id="17" w:name="_Toc112933004"/>
      <w:r w:rsidRPr="00E65FBE">
        <w:rPr>
          <w:rFonts w:ascii="Arial" w:hAnsi="Arial" w:cs="Arial"/>
          <w:color w:val="000000"/>
          <w:szCs w:val="20"/>
          <w:u w:val="single"/>
          <w:shd w:val="clear" w:color="auto" w:fill="FFFFFF"/>
        </w:rPr>
        <w:t>Oligos</w:t>
      </w:r>
      <w:r>
        <w:rPr>
          <w:rFonts w:ascii="Arial" w:hAnsi="Arial" w:cs="Arial"/>
          <w:color w:val="000000"/>
          <w:szCs w:val="20"/>
          <w:u w:val="single"/>
          <w:shd w:val="clear" w:color="auto" w:fill="FFFFFF"/>
        </w:rPr>
        <w:t xml:space="preserve"> (DNA oligo or </w:t>
      </w:r>
      <w:r w:rsidR="00F4193C">
        <w:rPr>
          <w:rFonts w:ascii="Arial" w:hAnsi="Arial" w:cs="Arial"/>
          <w:color w:val="000000"/>
          <w:szCs w:val="20"/>
          <w:u w:val="single"/>
          <w:shd w:val="clear" w:color="auto" w:fill="FFFFFF"/>
        </w:rPr>
        <w:t xml:space="preserve">crRNA, </w:t>
      </w:r>
      <w:r>
        <w:rPr>
          <w:rFonts w:ascii="Arial" w:hAnsi="Arial" w:cs="Arial"/>
          <w:color w:val="000000"/>
          <w:szCs w:val="20"/>
          <w:u w:val="single"/>
          <w:shd w:val="clear" w:color="auto" w:fill="FFFFFF"/>
        </w:rPr>
        <w:t>sgRNA oligo)</w:t>
      </w:r>
    </w:p>
    <w:p w14:paraId="3294AECC" w14:textId="4AA18C59" w:rsidR="000748E1" w:rsidRDefault="000748E1" w:rsidP="000748E1">
      <w:pPr>
        <w:pStyle w:val="BodyText"/>
        <w:spacing w:line="276" w:lineRule="auto"/>
        <w:rPr>
          <w:lang w:eastAsia="zh-CN"/>
        </w:rPr>
      </w:pPr>
      <w:r>
        <w:rPr>
          <w:rFonts w:hint="eastAsia"/>
          <w:lang w:eastAsia="zh-CN"/>
        </w:rPr>
        <w:t>A</w:t>
      </w:r>
      <w:r>
        <w:t xml:space="preserve">ll oligos are prepared in TE buffer for a stock concentration of 100 </w:t>
      </w:r>
      <w:proofErr w:type="spellStart"/>
      <w:r>
        <w:rPr>
          <w:rFonts w:hint="eastAsia"/>
          <w:lang w:eastAsia="zh-CN"/>
        </w:rPr>
        <w:t>uM</w:t>
      </w:r>
      <w:proofErr w:type="spellEnd"/>
      <w:r>
        <w:rPr>
          <w:rFonts w:hint="eastAsia"/>
          <w:lang w:eastAsia="zh-CN"/>
        </w:rPr>
        <w:t>.</w:t>
      </w:r>
      <w:r>
        <w:rPr>
          <w:lang w:eastAsia="zh-CN"/>
        </w:rPr>
        <w:t xml:space="preserve"> </w:t>
      </w:r>
      <w:r w:rsidR="00B22734">
        <w:rPr>
          <w:lang w:eastAsia="zh-CN"/>
        </w:rPr>
        <w:t>DNA oligo</w:t>
      </w:r>
      <w:r>
        <w:rPr>
          <w:lang w:eastAsia="zh-CN"/>
        </w:rPr>
        <w:t xml:space="preserve"> should be stored at -20C after resuspension. RNA </w:t>
      </w:r>
      <w:r w:rsidR="00B22734">
        <w:rPr>
          <w:lang w:eastAsia="zh-CN"/>
        </w:rPr>
        <w:t xml:space="preserve">oligo </w:t>
      </w:r>
      <w:r>
        <w:rPr>
          <w:lang w:eastAsia="zh-CN"/>
        </w:rPr>
        <w:t>should be stored at -80C after resuspension.</w:t>
      </w:r>
    </w:p>
    <w:p w14:paraId="79665F30" w14:textId="77777777" w:rsidR="00504C9E" w:rsidRDefault="00504C9E">
      <w:pPr>
        <w:spacing w:after="160" w:line="259" w:lineRule="auto"/>
        <w:rPr>
          <w:rFonts w:asciiTheme="majorHAnsi" w:eastAsiaTheme="majorEastAsia" w:hAnsiTheme="majorHAnsi" w:cstheme="majorBidi"/>
          <w:color w:val="51247A" w:themeColor="accent1"/>
          <w:sz w:val="36"/>
          <w:szCs w:val="32"/>
        </w:rPr>
      </w:pPr>
      <w:r>
        <w:br w:type="page"/>
      </w:r>
    </w:p>
    <w:p w14:paraId="5BBC27A7" w14:textId="79DEF4E8" w:rsidR="00CA3849" w:rsidRDefault="00AD0103" w:rsidP="00CA3849">
      <w:pPr>
        <w:pStyle w:val="Heading1"/>
      </w:pPr>
      <w:r>
        <w:lastRenderedPageBreak/>
        <w:t>H</w:t>
      </w:r>
      <w:r w:rsidR="00CA3849">
        <w:t xml:space="preserve"> </w:t>
      </w:r>
      <w:r w:rsidR="00CA3849">
        <w:tab/>
      </w:r>
      <w:bookmarkEnd w:id="17"/>
      <w:r w:rsidR="00EB5C7B">
        <w:t>Procedure</w:t>
      </w:r>
    </w:p>
    <w:p w14:paraId="6B29D89F" w14:textId="646CA49F" w:rsidR="00714D98" w:rsidRPr="00487ABF" w:rsidRDefault="00714D98" w:rsidP="00B205D3">
      <w:pPr>
        <w:pStyle w:val="Heading1"/>
        <w:spacing w:line="276" w:lineRule="auto"/>
        <w:rPr>
          <w:sz w:val="28"/>
          <w:szCs w:val="28"/>
        </w:rPr>
      </w:pPr>
      <w:bookmarkStart w:id="18" w:name="_Toc479691425"/>
      <w:bookmarkStart w:id="19" w:name="_Toc525550953"/>
      <w:r w:rsidRPr="00487ABF">
        <w:rPr>
          <w:sz w:val="28"/>
          <w:szCs w:val="28"/>
        </w:rPr>
        <w:t>Workflow outline:</w:t>
      </w:r>
    </w:p>
    <w:p w14:paraId="5F52D32A" w14:textId="6AE8CFA4" w:rsidR="0031072A" w:rsidRPr="00416669" w:rsidRDefault="00982EE4" w:rsidP="0031072A">
      <w:pPr>
        <w:pStyle w:val="BodyText"/>
        <w:rPr>
          <w:lang w:eastAsia="zh-CN"/>
        </w:rPr>
      </w:pPr>
      <w:r w:rsidRPr="00F4193C">
        <w:rPr>
          <w:b/>
          <w:bCs/>
          <w:u w:val="single"/>
          <w:lang w:eastAsia="zh-CN"/>
        </w:rPr>
        <w:t>Caution</w:t>
      </w:r>
      <w:r>
        <w:t xml:space="preserve">: All reagent and plasticware used for cell culture </w:t>
      </w:r>
      <w:r>
        <w:rPr>
          <w:lang w:eastAsia="zh-CN"/>
        </w:rPr>
        <w:t xml:space="preserve">must be </w:t>
      </w:r>
      <w:r>
        <w:t>sterile.</w:t>
      </w:r>
      <w:r w:rsidR="0031072A" w:rsidRPr="0031072A">
        <w:t xml:space="preserve"> </w:t>
      </w:r>
      <w:r w:rsidR="0031072A">
        <w:t xml:space="preserve">Steps with live cell </w:t>
      </w:r>
      <w:r w:rsidR="00F4193C">
        <w:t xml:space="preserve">or preparation of reagent for live cell usage </w:t>
      </w:r>
      <w:r w:rsidR="0031072A">
        <w:t>should be carried out inside a biosafety cabinet to reduce the risk of contamination.</w:t>
      </w:r>
    </w:p>
    <w:bookmarkEnd w:id="18"/>
    <w:bookmarkEnd w:id="19"/>
    <w:p w14:paraId="6ED2A7DB" w14:textId="0D8C144D" w:rsidR="00791CC6" w:rsidRPr="00487ABF" w:rsidRDefault="00762274" w:rsidP="00B205D3">
      <w:pPr>
        <w:pStyle w:val="Heading1"/>
        <w:spacing w:line="276" w:lineRule="auto"/>
        <w:rPr>
          <w:sz w:val="28"/>
          <w:szCs w:val="28"/>
        </w:rPr>
      </w:pPr>
      <w:r>
        <w:rPr>
          <w:sz w:val="28"/>
          <w:szCs w:val="28"/>
        </w:rPr>
        <w:t>Week1</w:t>
      </w:r>
    </w:p>
    <w:p w14:paraId="1EDCBF9C" w14:textId="1FC2E6FD" w:rsidR="00791CC6" w:rsidRPr="00B742E4" w:rsidRDefault="00791CC6" w:rsidP="00B205D3">
      <w:pPr>
        <w:pStyle w:val="Heading4"/>
        <w:spacing w:line="276" w:lineRule="auto"/>
      </w:pPr>
      <w:r>
        <w:t>S</w:t>
      </w:r>
      <w:r w:rsidR="00DA71EA">
        <w:t>tep 1</w:t>
      </w:r>
      <w:r w:rsidR="006A7D46">
        <w:t xml:space="preserve"> </w:t>
      </w:r>
      <w:r w:rsidR="006A7D46" w:rsidRPr="00EC7FA7">
        <w:rPr>
          <w:bCs/>
        </w:rPr>
        <w:t>Experiment design</w:t>
      </w:r>
      <w:r w:rsidR="001E141A">
        <w:rPr>
          <w:bCs/>
        </w:rPr>
        <w:t xml:space="preserve"> </w:t>
      </w:r>
    </w:p>
    <w:p w14:paraId="15AF7919" w14:textId="2501B451" w:rsidR="00791CC6" w:rsidRPr="00762971" w:rsidRDefault="00DA71EA" w:rsidP="00182661">
      <w:pPr>
        <w:pStyle w:val="BodyText"/>
        <w:spacing w:beforeLines="120" w:before="288" w:afterLines="120" w:after="288" w:line="240" w:lineRule="auto"/>
        <w:rPr>
          <w:lang w:eastAsia="en-AU"/>
        </w:rPr>
      </w:pPr>
      <w:r>
        <w:rPr>
          <w:lang w:eastAsia="en-AU"/>
        </w:rPr>
        <w:t>Purpose</w:t>
      </w:r>
      <w:r w:rsidR="00714D98">
        <w:rPr>
          <w:lang w:eastAsia="en-AU"/>
        </w:rPr>
        <w:t>:</w:t>
      </w:r>
    </w:p>
    <w:p w14:paraId="48C03A8F" w14:textId="20CE7EB5" w:rsidR="006B1931" w:rsidRDefault="00762274" w:rsidP="00182661">
      <w:pPr>
        <w:pStyle w:val="ListBullet0"/>
        <w:numPr>
          <w:ilvl w:val="0"/>
          <w:numId w:val="39"/>
        </w:numPr>
        <w:spacing w:beforeLines="120" w:before="288" w:afterLines="120" w:after="288" w:line="240" w:lineRule="auto"/>
        <w:ind w:left="709" w:hanging="425"/>
        <w:rPr>
          <w:bCs/>
          <w:szCs w:val="20"/>
          <w:lang w:eastAsia="en-AU"/>
        </w:rPr>
      </w:pPr>
      <w:r>
        <w:rPr>
          <w:bCs/>
          <w:szCs w:val="20"/>
          <w:lang w:eastAsia="en-AU"/>
        </w:rPr>
        <w:t>S</w:t>
      </w:r>
      <w:r w:rsidR="00E76419">
        <w:rPr>
          <w:bCs/>
          <w:szCs w:val="20"/>
          <w:lang w:eastAsia="en-AU"/>
        </w:rPr>
        <w:t xml:space="preserve">earch </w:t>
      </w:r>
      <w:r w:rsidR="005B4187">
        <w:rPr>
          <w:bCs/>
          <w:szCs w:val="20"/>
          <w:lang w:eastAsia="en-AU"/>
        </w:rPr>
        <w:t>for protocols for transfection for cell line of interest.</w:t>
      </w:r>
    </w:p>
    <w:p w14:paraId="020071D8" w14:textId="0072B5DA" w:rsidR="004703FC" w:rsidRDefault="00762274" w:rsidP="00182661">
      <w:pPr>
        <w:pStyle w:val="ListBullet0"/>
        <w:numPr>
          <w:ilvl w:val="0"/>
          <w:numId w:val="39"/>
        </w:numPr>
        <w:spacing w:beforeLines="120" w:before="288" w:afterLines="120" w:after="288" w:line="240" w:lineRule="auto"/>
        <w:ind w:left="709" w:hanging="425"/>
        <w:rPr>
          <w:bCs/>
          <w:szCs w:val="20"/>
          <w:lang w:eastAsia="en-AU"/>
        </w:rPr>
      </w:pPr>
      <w:r>
        <w:rPr>
          <w:bCs/>
          <w:szCs w:val="20"/>
          <w:lang w:eastAsia="en-AU"/>
        </w:rPr>
        <w:t>C</w:t>
      </w:r>
      <w:r w:rsidR="004703FC">
        <w:rPr>
          <w:bCs/>
          <w:szCs w:val="20"/>
          <w:lang w:eastAsia="en-AU"/>
        </w:rPr>
        <w:t>hoose the right target and sgRNA for targeting</w:t>
      </w:r>
      <w:r w:rsidR="00F4193C">
        <w:rPr>
          <w:bCs/>
          <w:szCs w:val="20"/>
          <w:lang w:eastAsia="en-AU"/>
        </w:rPr>
        <w:t>.</w:t>
      </w:r>
    </w:p>
    <w:p w14:paraId="3CE2E64C" w14:textId="27C974F4" w:rsidR="00C6177E" w:rsidRDefault="00C6177E" w:rsidP="00182661">
      <w:pPr>
        <w:pStyle w:val="ListBullet0"/>
        <w:numPr>
          <w:ilvl w:val="0"/>
          <w:numId w:val="39"/>
        </w:numPr>
        <w:spacing w:beforeLines="120" w:before="288" w:afterLines="120" w:after="288" w:line="240" w:lineRule="auto"/>
        <w:ind w:left="709" w:hanging="425"/>
        <w:rPr>
          <w:bCs/>
          <w:szCs w:val="20"/>
          <w:lang w:eastAsia="en-AU"/>
        </w:rPr>
      </w:pPr>
      <w:r>
        <w:rPr>
          <w:bCs/>
          <w:szCs w:val="20"/>
          <w:lang w:eastAsia="en-AU"/>
        </w:rPr>
        <w:t>Choose the right primer for analysing the CRISPR editing.</w:t>
      </w:r>
    </w:p>
    <w:p w14:paraId="007B8A49" w14:textId="76768AFE" w:rsidR="00791CC6" w:rsidRDefault="00714D98" w:rsidP="00940CCC">
      <w:pPr>
        <w:pStyle w:val="ListBullet0"/>
        <w:numPr>
          <w:ilvl w:val="0"/>
          <w:numId w:val="0"/>
        </w:numPr>
        <w:spacing w:beforeLines="120" w:before="288" w:afterLines="120" w:after="288" w:line="240" w:lineRule="auto"/>
        <w:ind w:left="709" w:hanging="709"/>
        <w:rPr>
          <w:bCs/>
          <w:lang w:eastAsia="en-AU"/>
        </w:rPr>
      </w:pPr>
      <w:r w:rsidRPr="00067897">
        <w:rPr>
          <w:bCs/>
          <w:color w:val="51247A" w:themeColor="accent1"/>
          <w:u w:val="single"/>
          <w:lang w:eastAsia="en-AU"/>
        </w:rPr>
        <w:t>CRITICAL POINT:</w:t>
      </w:r>
      <w:r w:rsidRPr="00067897">
        <w:rPr>
          <w:bCs/>
          <w:color w:val="51247A" w:themeColor="accent1"/>
          <w:lang w:eastAsia="en-AU"/>
        </w:rPr>
        <w:t xml:space="preserve"> </w:t>
      </w:r>
      <w:r w:rsidR="006A7D46">
        <w:rPr>
          <w:bCs/>
          <w:lang w:eastAsia="en-AU"/>
        </w:rPr>
        <w:t xml:space="preserve">Proper project design is critical </w:t>
      </w:r>
      <w:r w:rsidR="001E141A">
        <w:rPr>
          <w:bCs/>
          <w:lang w:eastAsia="en-AU"/>
        </w:rPr>
        <w:t xml:space="preserve">for the success of the CRISPR editing. </w:t>
      </w:r>
    </w:p>
    <w:p w14:paraId="5C7C3E5B" w14:textId="3A697946" w:rsidR="00567494" w:rsidRPr="00504C9E" w:rsidRDefault="00141509" w:rsidP="00504C9E">
      <w:pPr>
        <w:pStyle w:val="ListNumber2"/>
        <w:numPr>
          <w:ilvl w:val="0"/>
          <w:numId w:val="41"/>
        </w:numPr>
        <w:spacing w:beforeLines="120" w:before="288" w:afterLines="120" w:after="288" w:line="240" w:lineRule="auto"/>
        <w:ind w:left="709" w:hanging="425"/>
        <w:rPr>
          <w:lang w:val="en-US"/>
        </w:rPr>
      </w:pPr>
      <w:r>
        <w:rPr>
          <w:lang w:val="en-US"/>
        </w:rPr>
        <w:t>Check</w:t>
      </w:r>
      <w:r w:rsidR="006B7DCF">
        <w:rPr>
          <w:lang w:val="en-US"/>
        </w:rPr>
        <w:t xml:space="preserve"> </w:t>
      </w:r>
      <w:r w:rsidR="006B7DCF">
        <w:rPr>
          <w:lang w:val="en-US"/>
        </w:rPr>
        <w:t>the literature</w:t>
      </w:r>
      <w:r w:rsidR="006B7DCF">
        <w:rPr>
          <w:lang w:val="en-US"/>
        </w:rPr>
        <w:t xml:space="preserve">, </w:t>
      </w:r>
      <w:r>
        <w:rPr>
          <w:lang w:val="en-US"/>
        </w:rPr>
        <w:t xml:space="preserve">cell line transfection protocol from Lonza </w:t>
      </w:r>
      <w:r w:rsidR="00434C43">
        <w:rPr>
          <w:lang w:val="en-US"/>
        </w:rPr>
        <w:t xml:space="preserve">and neon </w:t>
      </w:r>
      <w:r>
        <w:rPr>
          <w:lang w:val="en-US"/>
        </w:rPr>
        <w:t xml:space="preserve">cell line database (Ref 5 and 6). If no </w:t>
      </w:r>
      <w:r w:rsidR="006B7DCF">
        <w:rPr>
          <w:lang w:val="en-US"/>
        </w:rPr>
        <w:t xml:space="preserve">validated </w:t>
      </w:r>
      <w:r>
        <w:rPr>
          <w:lang w:val="en-US"/>
        </w:rPr>
        <w:t>protocol available, a transfection optimization</w:t>
      </w:r>
      <w:r w:rsidR="006B7DCF">
        <w:rPr>
          <w:lang w:val="en-US"/>
        </w:rPr>
        <w:t xml:space="preserve"> is needed for new cell line</w:t>
      </w:r>
      <w:r>
        <w:rPr>
          <w:lang w:val="en-US"/>
        </w:rPr>
        <w:t xml:space="preserve">. </w:t>
      </w:r>
      <w:r w:rsidR="006B7DCF">
        <w:rPr>
          <w:lang w:val="en-US"/>
        </w:rPr>
        <w:t xml:space="preserve">Please check the SOP for </w:t>
      </w:r>
      <w:r w:rsidR="006B7DCF">
        <w:rPr>
          <w:lang w:val="en-US"/>
        </w:rPr>
        <w:t xml:space="preserve">transfection optimization </w:t>
      </w:r>
      <w:r w:rsidR="006B7DCF">
        <w:rPr>
          <w:lang w:val="en-US"/>
        </w:rPr>
        <w:t>in Lonza 4D and thermofisher Neon</w:t>
      </w:r>
      <w:r>
        <w:rPr>
          <w:lang w:val="en-US"/>
        </w:rPr>
        <w:t xml:space="preserve"> product manual</w:t>
      </w:r>
      <w:r w:rsidR="006B7DCF">
        <w:rPr>
          <w:lang w:val="en-US"/>
        </w:rPr>
        <w:t>.</w:t>
      </w:r>
    </w:p>
    <w:p w14:paraId="0580FDC0" w14:textId="6ACD6BDE" w:rsidR="003E1351" w:rsidRPr="00940CCC" w:rsidRDefault="00141509" w:rsidP="00940CCC">
      <w:pPr>
        <w:pStyle w:val="ListNumber2"/>
        <w:numPr>
          <w:ilvl w:val="0"/>
          <w:numId w:val="41"/>
        </w:numPr>
        <w:spacing w:beforeLines="120" w:before="288" w:afterLines="120" w:after="288" w:line="240" w:lineRule="auto"/>
        <w:ind w:left="709" w:hanging="425"/>
        <w:rPr>
          <w:lang w:val="en-US"/>
        </w:rPr>
      </w:pPr>
      <w:r>
        <w:t>Design guide RNA</w:t>
      </w:r>
      <w:r w:rsidR="006B7DCF">
        <w:t>. sgRNA can be designed</w:t>
      </w:r>
      <w:r>
        <w:t xml:space="preserve"> using </w:t>
      </w:r>
      <w:r w:rsidR="006B7DCF">
        <w:t xml:space="preserve">free </w:t>
      </w:r>
      <w:r>
        <w:t xml:space="preserve">online tools </w:t>
      </w:r>
      <w:proofErr w:type="spellStart"/>
      <w:r>
        <w:t>eg</w:t>
      </w:r>
      <w:proofErr w:type="spellEnd"/>
      <w:r>
        <w:t>:</w:t>
      </w:r>
      <w:r w:rsidR="00434C43">
        <w:t xml:space="preserve"> CHOPCHOP</w:t>
      </w:r>
      <w:r>
        <w:t xml:space="preserve">, </w:t>
      </w:r>
      <w:r w:rsidRPr="00F620C2">
        <w:rPr>
          <w:lang w:val="en-US"/>
        </w:rPr>
        <w:t>CRISPOR</w:t>
      </w:r>
      <w:r>
        <w:t xml:space="preserve">, </w:t>
      </w:r>
      <w:r w:rsidRPr="00246A0F">
        <w:t>CRISPR RGEN</w:t>
      </w:r>
      <w:r>
        <w:t xml:space="preserve"> etc. </w:t>
      </w:r>
      <w:r w:rsidR="006B7DCF">
        <w:t xml:space="preserve">Commercial vendors </w:t>
      </w:r>
      <w:proofErr w:type="spellStart"/>
      <w:r w:rsidR="006B7DCF">
        <w:t>eg.</w:t>
      </w:r>
      <w:proofErr w:type="spellEnd"/>
      <w:r w:rsidR="006B7DCF">
        <w:t xml:space="preserve"> IDT and </w:t>
      </w:r>
      <w:proofErr w:type="spellStart"/>
      <w:r w:rsidR="006B7DCF">
        <w:t>synth</w:t>
      </w:r>
      <w:r w:rsidR="00504C9E">
        <w:t>e</w:t>
      </w:r>
      <w:r w:rsidR="006B7DCF">
        <w:t>go</w:t>
      </w:r>
      <w:proofErr w:type="spellEnd"/>
      <w:r w:rsidR="006B7DCF">
        <w:t xml:space="preserve"> also provide predesign sgRNA in common species</w:t>
      </w:r>
      <w:r w:rsidR="000A7AF0">
        <w:t xml:space="preserve"> and own online tools for CRISPR design</w:t>
      </w:r>
      <w:r w:rsidR="006B7DCF">
        <w:t xml:space="preserve">. </w:t>
      </w:r>
      <w:r w:rsidRPr="00F620C2">
        <w:rPr>
          <w:lang w:val="en-US"/>
        </w:rPr>
        <w:t xml:space="preserve">The following steps are using CRISPOR as </w:t>
      </w:r>
      <w:r w:rsidR="006B7DCF" w:rsidRPr="00F620C2">
        <w:rPr>
          <w:lang w:val="en-US"/>
        </w:rPr>
        <w:t>example.</w:t>
      </w:r>
    </w:p>
    <w:p w14:paraId="2F458BFF" w14:textId="6E39A99E" w:rsidR="000A7AF0" w:rsidRPr="000A7AF0" w:rsidRDefault="00181228" w:rsidP="000A7AF0">
      <w:pPr>
        <w:pStyle w:val="ListNumber2"/>
        <w:numPr>
          <w:ilvl w:val="2"/>
          <w:numId w:val="40"/>
        </w:numPr>
        <w:spacing w:beforeLines="120" w:before="288" w:afterLines="120" w:after="288" w:line="240" w:lineRule="auto"/>
        <w:ind w:left="1134" w:hanging="425"/>
        <w:rPr>
          <w:lang w:val="en-US"/>
        </w:rPr>
      </w:pPr>
      <w:r>
        <w:rPr>
          <w:lang w:val="en-US"/>
        </w:rPr>
        <w:t xml:space="preserve">Download your gene sequence </w:t>
      </w:r>
      <w:r w:rsidR="00504C9E">
        <w:rPr>
          <w:lang w:val="en-US"/>
        </w:rPr>
        <w:t xml:space="preserve">as </w:t>
      </w:r>
      <w:proofErr w:type="spellStart"/>
      <w:r w:rsidR="00504C9E">
        <w:rPr>
          <w:lang w:val="en-US"/>
        </w:rPr>
        <w:t>genebank</w:t>
      </w:r>
      <w:proofErr w:type="spellEnd"/>
      <w:r w:rsidR="00504C9E">
        <w:rPr>
          <w:lang w:val="en-US"/>
        </w:rPr>
        <w:t xml:space="preserve"> file </w:t>
      </w:r>
      <w:r>
        <w:rPr>
          <w:lang w:val="en-US"/>
        </w:rPr>
        <w:t>from NCBI gene website.</w:t>
      </w:r>
      <w:r w:rsidR="00504C9E">
        <w:rPr>
          <w:lang w:val="en-US"/>
        </w:rPr>
        <w:t xml:space="preserve"> </w:t>
      </w:r>
      <w:r w:rsidR="00504C9E" w:rsidRPr="00504C9E">
        <w:rPr>
          <w:lang w:val="en-US"/>
        </w:rPr>
        <w:t>https://www.ncbi.nlm.nih.gov/gene/</w:t>
      </w:r>
    </w:p>
    <w:p w14:paraId="25180BA6" w14:textId="271A8F55" w:rsidR="00181228" w:rsidRDefault="006B7DCF" w:rsidP="00940CCC">
      <w:pPr>
        <w:pStyle w:val="ListNumber2"/>
        <w:numPr>
          <w:ilvl w:val="2"/>
          <w:numId w:val="40"/>
        </w:numPr>
        <w:spacing w:beforeLines="120" w:before="288" w:afterLines="120" w:after="288" w:line="240" w:lineRule="auto"/>
        <w:ind w:left="1134" w:hanging="425"/>
        <w:rPr>
          <w:lang w:val="en-US"/>
        </w:rPr>
      </w:pPr>
      <w:r>
        <w:rPr>
          <w:lang w:val="en-US"/>
        </w:rPr>
        <w:t xml:space="preserve">Open sequence </w:t>
      </w:r>
      <w:r w:rsidR="00504C9E">
        <w:rPr>
          <w:lang w:val="en-US"/>
        </w:rPr>
        <w:t xml:space="preserve">file </w:t>
      </w:r>
      <w:r>
        <w:rPr>
          <w:lang w:val="en-US"/>
        </w:rPr>
        <w:t xml:space="preserve">using Snapgene </w:t>
      </w:r>
      <w:r w:rsidR="000A7AF0">
        <w:rPr>
          <w:lang w:val="en-US"/>
        </w:rPr>
        <w:t>software</w:t>
      </w:r>
      <w:r>
        <w:rPr>
          <w:lang w:val="en-US"/>
        </w:rPr>
        <w:t xml:space="preserve">. </w:t>
      </w:r>
      <w:r w:rsidR="00181228">
        <w:rPr>
          <w:lang w:val="en-US"/>
        </w:rPr>
        <w:t xml:space="preserve">Identity </w:t>
      </w:r>
      <w:r>
        <w:rPr>
          <w:lang w:val="en-US"/>
        </w:rPr>
        <w:t xml:space="preserve">target </w:t>
      </w:r>
      <w:r w:rsidR="00181228">
        <w:rPr>
          <w:lang w:val="en-US"/>
        </w:rPr>
        <w:t xml:space="preserve">exons </w:t>
      </w:r>
      <w:r w:rsidR="00504C9E">
        <w:rPr>
          <w:lang w:val="en-US"/>
        </w:rPr>
        <w:t>contain</w:t>
      </w:r>
      <w:r w:rsidR="00181228">
        <w:rPr>
          <w:lang w:val="en-US"/>
        </w:rPr>
        <w:t xml:space="preserve"> CDS</w:t>
      </w:r>
      <w:r w:rsidR="00770129">
        <w:rPr>
          <w:lang w:val="en-US"/>
        </w:rPr>
        <w:t xml:space="preserve">. </w:t>
      </w:r>
      <w:proofErr w:type="gramStart"/>
      <w:r w:rsidR="00770129">
        <w:rPr>
          <w:lang w:val="en-US"/>
        </w:rPr>
        <w:t>We</w:t>
      </w:r>
      <w:proofErr w:type="gramEnd"/>
      <w:r w:rsidR="00770129">
        <w:rPr>
          <w:lang w:val="en-US"/>
        </w:rPr>
        <w:t xml:space="preserve"> usually pickup early exons close </w:t>
      </w:r>
      <w:r w:rsidR="00380864">
        <w:rPr>
          <w:lang w:val="en-US"/>
        </w:rPr>
        <w:t xml:space="preserve">to </w:t>
      </w:r>
      <w:r w:rsidR="00770129">
        <w:rPr>
          <w:lang w:val="en-US"/>
        </w:rPr>
        <w:t>ATG start codon</w:t>
      </w:r>
      <w:r w:rsidR="00504C9E">
        <w:rPr>
          <w:lang w:val="en-US"/>
        </w:rPr>
        <w:t>.</w:t>
      </w:r>
      <w:r w:rsidR="000A7AF0">
        <w:rPr>
          <w:lang w:val="en-US"/>
        </w:rPr>
        <w:t xml:space="preserve"> However not all early exons contain locus with good sgRNA score. Choose a few exons and screen for the best one. </w:t>
      </w:r>
    </w:p>
    <w:p w14:paraId="33287C37" w14:textId="404C7D2C" w:rsidR="00141509" w:rsidRDefault="00141509" w:rsidP="00940CCC">
      <w:pPr>
        <w:pStyle w:val="ListNumber2"/>
        <w:numPr>
          <w:ilvl w:val="2"/>
          <w:numId w:val="40"/>
        </w:numPr>
        <w:spacing w:beforeLines="120" w:before="288" w:afterLines="120" w:after="288" w:line="240" w:lineRule="auto"/>
        <w:ind w:left="1134" w:hanging="425"/>
        <w:rPr>
          <w:lang w:val="en-US"/>
        </w:rPr>
      </w:pPr>
      <w:r>
        <w:rPr>
          <w:lang w:val="en-US"/>
        </w:rPr>
        <w:t xml:space="preserve">Go to the CRISPOR website </w:t>
      </w:r>
      <w:hyperlink r:id="rId12" w:history="1">
        <w:r w:rsidRPr="00827F68">
          <w:rPr>
            <w:rStyle w:val="Hyperlink"/>
            <w:lang w:val="en-US"/>
          </w:rPr>
          <w:t>http://crispo</w:t>
        </w:r>
        <w:r w:rsidRPr="00827F68">
          <w:rPr>
            <w:rStyle w:val="Hyperlink"/>
            <w:lang w:val="en-US"/>
          </w:rPr>
          <w:t>r</w:t>
        </w:r>
        <w:r w:rsidRPr="00827F68">
          <w:rPr>
            <w:rStyle w:val="Hyperlink"/>
            <w:lang w:val="en-US"/>
          </w:rPr>
          <w:t>.tefo</w:t>
        </w:r>
        <w:r w:rsidRPr="00827F68">
          <w:rPr>
            <w:rStyle w:val="Hyperlink"/>
            <w:lang w:val="en-US"/>
          </w:rPr>
          <w:t>r</w:t>
        </w:r>
        <w:r w:rsidRPr="00827F68">
          <w:rPr>
            <w:rStyle w:val="Hyperlink"/>
            <w:lang w:val="en-US"/>
          </w:rPr>
          <w:t>.net</w:t>
        </w:r>
      </w:hyperlink>
    </w:p>
    <w:p w14:paraId="18EBF7B8" w14:textId="25473DE0" w:rsidR="00506FBF" w:rsidRPr="00380864" w:rsidRDefault="00141509" w:rsidP="00380864">
      <w:pPr>
        <w:pStyle w:val="ListNumber2"/>
        <w:numPr>
          <w:ilvl w:val="2"/>
          <w:numId w:val="40"/>
        </w:numPr>
        <w:spacing w:line="240" w:lineRule="auto"/>
        <w:ind w:left="1134" w:hanging="425"/>
        <w:rPr>
          <w:lang w:val="en-US"/>
        </w:rPr>
      </w:pPr>
      <w:r>
        <w:rPr>
          <w:lang w:val="en-US"/>
        </w:rPr>
        <w:t xml:space="preserve">Input your target </w:t>
      </w:r>
      <w:r w:rsidR="00567494">
        <w:rPr>
          <w:lang w:val="en-US"/>
        </w:rPr>
        <w:t xml:space="preserve">exon </w:t>
      </w:r>
      <w:r>
        <w:rPr>
          <w:lang w:val="en-US"/>
        </w:rPr>
        <w:t>sequence and choose the right genome and PAM sequence according to different CRISPR system and click submit.</w:t>
      </w:r>
      <w:r w:rsidR="00567494">
        <w:rPr>
          <w:lang w:val="en-US"/>
        </w:rPr>
        <w:t xml:space="preserve"> </w:t>
      </w:r>
    </w:p>
    <w:p w14:paraId="77B131CB" w14:textId="77777777" w:rsidR="00506FBF" w:rsidRDefault="00506FBF" w:rsidP="00940CCC">
      <w:pPr>
        <w:pStyle w:val="ListNumber2"/>
        <w:numPr>
          <w:ilvl w:val="0"/>
          <w:numId w:val="0"/>
        </w:numPr>
        <w:spacing w:line="240" w:lineRule="auto"/>
        <w:ind w:left="1134" w:hanging="425"/>
        <w:rPr>
          <w:lang w:val="en-US"/>
        </w:rPr>
      </w:pPr>
    </w:p>
    <w:p w14:paraId="46E06B8B" w14:textId="6DCC7D9F" w:rsidR="00506FBF" w:rsidRDefault="00506FBF" w:rsidP="00940CCC">
      <w:pPr>
        <w:pStyle w:val="ListNumber2"/>
        <w:numPr>
          <w:ilvl w:val="0"/>
          <w:numId w:val="0"/>
        </w:numPr>
        <w:spacing w:line="240" w:lineRule="auto"/>
        <w:ind w:left="1134" w:hanging="425"/>
        <w:jc w:val="center"/>
        <w:rPr>
          <w:lang w:val="en-US"/>
        </w:rPr>
      </w:pPr>
      <w:r w:rsidRPr="002F5D76">
        <w:rPr>
          <w:rFonts w:eastAsia="Times New Roman"/>
        </w:rPr>
        <w:lastRenderedPageBreak/>
        <w:fldChar w:fldCharType="begin"/>
      </w:r>
      <w:r w:rsidRPr="002F5D76">
        <w:rPr>
          <w:rFonts w:eastAsia="Times New Roman"/>
        </w:rPr>
        <w:instrText xml:space="preserve"> INCLUDEPICTURE "http://crispor.tefor.net/manual/fig/screen1.png" \* MERGEFORMATINET </w:instrText>
      </w:r>
      <w:r w:rsidRPr="002F5D76">
        <w:rPr>
          <w:rFonts w:eastAsia="Times New Roman"/>
        </w:rPr>
        <w:fldChar w:fldCharType="separate"/>
      </w:r>
      <w:r w:rsidRPr="002F5D76">
        <w:rPr>
          <w:rFonts w:eastAsia="Times New Roman"/>
          <w:noProof/>
        </w:rPr>
        <w:drawing>
          <wp:inline distT="0" distB="0" distL="0" distR="0" wp14:anchorId="58FC2223" wp14:editId="5BB68FC6">
            <wp:extent cx="4849090" cy="1726319"/>
            <wp:effectExtent l="0" t="0" r="2540" b="1270"/>
            <wp:docPr id="685301494" name="Picture 685301494" descr="The sequence input page of crispor.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quence input page of crispor.or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922" cy="1731955"/>
                    </a:xfrm>
                    <a:prstGeom prst="rect">
                      <a:avLst/>
                    </a:prstGeom>
                    <a:noFill/>
                    <a:ln>
                      <a:noFill/>
                    </a:ln>
                  </pic:spPr>
                </pic:pic>
              </a:graphicData>
            </a:graphic>
          </wp:inline>
        </w:drawing>
      </w:r>
      <w:r w:rsidRPr="002F5D76">
        <w:rPr>
          <w:rFonts w:eastAsia="Times New Roman"/>
        </w:rPr>
        <w:fldChar w:fldCharType="end"/>
      </w:r>
    </w:p>
    <w:p w14:paraId="3F159E4A" w14:textId="77777777" w:rsidR="00506FBF" w:rsidRDefault="00506FBF" w:rsidP="00380864">
      <w:pPr>
        <w:pStyle w:val="ListNumber2"/>
        <w:numPr>
          <w:ilvl w:val="0"/>
          <w:numId w:val="0"/>
        </w:numPr>
        <w:spacing w:line="240" w:lineRule="auto"/>
        <w:rPr>
          <w:lang w:val="en-US"/>
        </w:rPr>
      </w:pPr>
    </w:p>
    <w:p w14:paraId="5CAD1052" w14:textId="77777777" w:rsidR="00506FBF" w:rsidRDefault="00506FBF" w:rsidP="00940CCC">
      <w:pPr>
        <w:pStyle w:val="ListNumber2"/>
        <w:numPr>
          <w:ilvl w:val="0"/>
          <w:numId w:val="0"/>
        </w:numPr>
        <w:spacing w:line="240" w:lineRule="auto"/>
        <w:ind w:left="1134" w:hanging="425"/>
        <w:rPr>
          <w:lang w:val="en-US"/>
        </w:rPr>
      </w:pPr>
    </w:p>
    <w:p w14:paraId="1FEA99D3" w14:textId="3ECC9873" w:rsidR="00567494" w:rsidRDefault="00567494" w:rsidP="00940CCC">
      <w:pPr>
        <w:pStyle w:val="ListNumber2"/>
        <w:numPr>
          <w:ilvl w:val="2"/>
          <w:numId w:val="40"/>
        </w:numPr>
        <w:spacing w:line="240" w:lineRule="auto"/>
        <w:ind w:left="1134" w:hanging="425"/>
        <w:rPr>
          <w:lang w:val="en-US"/>
        </w:rPr>
      </w:pPr>
      <w:r>
        <w:rPr>
          <w:lang w:val="en-US"/>
        </w:rPr>
        <w:t>In the results window, select the guide sequence that shows both high specificity (</w:t>
      </w:r>
      <w:r w:rsidR="00380864">
        <w:rPr>
          <w:lang w:val="en-US"/>
        </w:rPr>
        <w:t>s</w:t>
      </w:r>
      <w:r w:rsidR="00F4193C">
        <w:rPr>
          <w:lang w:val="en-US"/>
        </w:rPr>
        <w:t xml:space="preserve">pecify </w:t>
      </w:r>
      <w:r>
        <w:rPr>
          <w:lang w:val="en-US"/>
        </w:rPr>
        <w:t>score</w:t>
      </w:r>
      <w:r w:rsidR="00F4193C">
        <w:rPr>
          <w:lang w:val="en-US"/>
        </w:rPr>
        <w:t xml:space="preserve"> </w:t>
      </w:r>
      <w:r>
        <w:rPr>
          <w:lang w:val="en-US"/>
        </w:rPr>
        <w:t>&gt;50</w:t>
      </w:r>
      <w:r w:rsidR="00380864">
        <w:rPr>
          <w:lang w:val="en-US"/>
        </w:rPr>
        <w:t>, higher the better</w:t>
      </w:r>
      <w:r>
        <w:rPr>
          <w:lang w:val="en-US"/>
        </w:rPr>
        <w:t>) and</w:t>
      </w:r>
      <w:r w:rsidR="00F4193C">
        <w:rPr>
          <w:lang w:val="en-US"/>
        </w:rPr>
        <w:t xml:space="preserve"> high </w:t>
      </w:r>
      <w:r>
        <w:rPr>
          <w:lang w:val="en-US"/>
        </w:rPr>
        <w:t>efficiency</w:t>
      </w:r>
      <w:r w:rsidR="00F4193C">
        <w:rPr>
          <w:lang w:val="en-US"/>
        </w:rPr>
        <w:t xml:space="preserve"> (</w:t>
      </w:r>
      <w:proofErr w:type="spellStart"/>
      <w:r w:rsidR="00F4193C">
        <w:rPr>
          <w:lang w:val="en-US"/>
        </w:rPr>
        <w:t>Doench</w:t>
      </w:r>
      <w:proofErr w:type="spellEnd"/>
      <w:r w:rsidR="00F4193C">
        <w:rPr>
          <w:lang w:val="en-US"/>
        </w:rPr>
        <w:t xml:space="preserve"> 16 score &gt; 30</w:t>
      </w:r>
      <w:r w:rsidR="00380864">
        <w:rPr>
          <w:lang w:val="en-US"/>
        </w:rPr>
        <w:t>, higher the better</w:t>
      </w:r>
      <w:r w:rsidR="00F4193C">
        <w:rPr>
          <w:lang w:val="en-US"/>
        </w:rPr>
        <w:t>)</w:t>
      </w:r>
      <w:r>
        <w:rPr>
          <w:lang w:val="en-US"/>
        </w:rPr>
        <w:t>.</w:t>
      </w:r>
      <w:r w:rsidR="00434C43">
        <w:rPr>
          <w:lang w:val="en-US"/>
        </w:rPr>
        <w:t xml:space="preserve"> </w:t>
      </w:r>
      <w:r w:rsidR="00434C43">
        <w:rPr>
          <w:lang w:val="en-US"/>
        </w:rPr>
        <w:t xml:space="preserve">For CRISPR knockout, </w:t>
      </w:r>
      <w:proofErr w:type="gramStart"/>
      <w:r w:rsidR="00434C43">
        <w:rPr>
          <w:lang w:val="en-US"/>
        </w:rPr>
        <w:t>we</w:t>
      </w:r>
      <w:proofErr w:type="gramEnd"/>
      <w:r w:rsidR="00434C43">
        <w:rPr>
          <w:lang w:val="en-US"/>
        </w:rPr>
        <w:t xml:space="preserve"> usually pickup </w:t>
      </w:r>
      <w:r w:rsidR="00F4193C">
        <w:rPr>
          <w:lang w:val="en-US"/>
        </w:rPr>
        <w:t>2</w:t>
      </w:r>
      <w:r w:rsidR="00434C43">
        <w:rPr>
          <w:lang w:val="en-US"/>
        </w:rPr>
        <w:t>~4 different sgRNA per each target gene.</w:t>
      </w:r>
    </w:p>
    <w:p w14:paraId="5D84C7DE" w14:textId="77777777" w:rsidR="007A4C12" w:rsidRDefault="007A4C12" w:rsidP="00921B88">
      <w:pPr>
        <w:pStyle w:val="ListNumber2"/>
        <w:numPr>
          <w:ilvl w:val="0"/>
          <w:numId w:val="0"/>
        </w:numPr>
        <w:spacing w:before="0" w:after="0" w:line="240" w:lineRule="auto"/>
        <w:ind w:left="1134" w:hanging="425"/>
        <w:rPr>
          <w:lang w:val="en-US"/>
        </w:rPr>
      </w:pPr>
    </w:p>
    <w:p w14:paraId="42AA791F" w14:textId="77777777" w:rsidR="007A4C12" w:rsidRDefault="007A4C12" w:rsidP="00921B88">
      <w:pPr>
        <w:pStyle w:val="ListNumber2"/>
        <w:numPr>
          <w:ilvl w:val="0"/>
          <w:numId w:val="0"/>
        </w:numPr>
        <w:spacing w:before="0" w:after="0" w:line="240" w:lineRule="auto"/>
        <w:ind w:left="1134" w:hanging="425"/>
        <w:rPr>
          <w:lang w:val="en-US"/>
        </w:rPr>
      </w:pPr>
    </w:p>
    <w:p w14:paraId="04EC6A2E" w14:textId="1FD27CE5" w:rsidR="007A4C12" w:rsidRDefault="007A4C12" w:rsidP="00921B88">
      <w:pPr>
        <w:pStyle w:val="ListNumber2"/>
        <w:numPr>
          <w:ilvl w:val="0"/>
          <w:numId w:val="0"/>
        </w:numPr>
        <w:spacing w:before="0" w:after="0" w:line="240" w:lineRule="auto"/>
        <w:ind w:left="1134" w:hanging="425"/>
        <w:jc w:val="center"/>
        <w:rPr>
          <w:rFonts w:eastAsia="Times New Roman"/>
        </w:rPr>
      </w:pPr>
      <w:r w:rsidRPr="00A56211">
        <w:rPr>
          <w:rFonts w:eastAsia="Times New Roman"/>
        </w:rPr>
        <w:fldChar w:fldCharType="begin"/>
      </w:r>
      <w:r w:rsidRPr="00A56211">
        <w:rPr>
          <w:rFonts w:eastAsia="Times New Roman"/>
        </w:rPr>
        <w:instrText xml:space="preserve"> INCLUDEPICTURE "http://crispor.tefor.net/manual/fig/guideList.png" \* MERGEFORMATINET </w:instrText>
      </w:r>
      <w:r w:rsidRPr="00A56211">
        <w:rPr>
          <w:rFonts w:eastAsia="Times New Roman"/>
        </w:rPr>
        <w:fldChar w:fldCharType="separate"/>
      </w:r>
      <w:r w:rsidRPr="00A56211">
        <w:rPr>
          <w:rFonts w:eastAsia="Times New Roman"/>
          <w:noProof/>
        </w:rPr>
        <w:drawing>
          <wp:inline distT="0" distB="0" distL="0" distR="0" wp14:anchorId="690E10F7" wp14:editId="5BADC146">
            <wp:extent cx="4773600" cy="1850400"/>
            <wp:effectExtent l="0" t="0" r="1905" b="3810"/>
            <wp:docPr id="1169983481" name="Picture 1169983481" descr="The gui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uide l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3600" cy="1850400"/>
                    </a:xfrm>
                    <a:prstGeom prst="rect">
                      <a:avLst/>
                    </a:prstGeom>
                    <a:noFill/>
                    <a:ln>
                      <a:noFill/>
                    </a:ln>
                  </pic:spPr>
                </pic:pic>
              </a:graphicData>
            </a:graphic>
          </wp:inline>
        </w:drawing>
      </w:r>
      <w:r w:rsidRPr="00A56211">
        <w:rPr>
          <w:rFonts w:eastAsia="Times New Roman"/>
        </w:rPr>
        <w:fldChar w:fldCharType="end"/>
      </w:r>
    </w:p>
    <w:p w14:paraId="4BB2EA80" w14:textId="77777777" w:rsidR="00C6177E" w:rsidRDefault="00C6177E" w:rsidP="00921B88">
      <w:pPr>
        <w:pStyle w:val="ListNumber2"/>
        <w:numPr>
          <w:ilvl w:val="0"/>
          <w:numId w:val="0"/>
        </w:numPr>
        <w:spacing w:before="0" w:after="0" w:line="240" w:lineRule="auto"/>
        <w:ind w:left="1134" w:hanging="425"/>
        <w:jc w:val="center"/>
        <w:rPr>
          <w:lang w:val="en-US"/>
        </w:rPr>
      </w:pPr>
    </w:p>
    <w:p w14:paraId="5727DAAB" w14:textId="77777777" w:rsidR="007A4C12" w:rsidRDefault="007A4C12" w:rsidP="00921B88">
      <w:pPr>
        <w:pStyle w:val="ListNumber2"/>
        <w:numPr>
          <w:ilvl w:val="0"/>
          <w:numId w:val="0"/>
        </w:numPr>
        <w:spacing w:before="0" w:after="0" w:line="240" w:lineRule="auto"/>
        <w:ind w:left="1134" w:hanging="425"/>
        <w:rPr>
          <w:lang w:val="en-US"/>
        </w:rPr>
      </w:pPr>
    </w:p>
    <w:p w14:paraId="1C0694C5" w14:textId="6394A713" w:rsidR="00C6177E" w:rsidRPr="00940CCC" w:rsidRDefault="00C6177E" w:rsidP="00C6177E">
      <w:pPr>
        <w:pStyle w:val="ListNumber2"/>
        <w:numPr>
          <w:ilvl w:val="0"/>
          <w:numId w:val="41"/>
        </w:numPr>
        <w:spacing w:beforeLines="120" w:before="288" w:afterLines="120" w:after="288" w:line="240" w:lineRule="auto"/>
        <w:ind w:left="709" w:hanging="425"/>
        <w:rPr>
          <w:lang w:val="en-US"/>
        </w:rPr>
      </w:pPr>
      <w:r>
        <w:t>Design</w:t>
      </w:r>
      <w:r>
        <w:t xml:space="preserve"> primers</w:t>
      </w:r>
      <w:r>
        <w:t xml:space="preserve"> </w:t>
      </w:r>
      <w:r>
        <w:t xml:space="preserve">for CRISPR analysis </w:t>
      </w:r>
    </w:p>
    <w:p w14:paraId="650AB845" w14:textId="77777777" w:rsidR="00551B5E" w:rsidRDefault="00182661" w:rsidP="002C3CEB">
      <w:pPr>
        <w:pStyle w:val="ListNumber2"/>
        <w:numPr>
          <w:ilvl w:val="0"/>
          <w:numId w:val="56"/>
        </w:numPr>
        <w:spacing w:before="0" w:after="0" w:line="240" w:lineRule="auto"/>
        <w:ind w:left="1134" w:hanging="425"/>
        <w:rPr>
          <w:lang w:val="en-US"/>
        </w:rPr>
      </w:pPr>
      <w:r>
        <w:rPr>
          <w:lang w:val="en-US"/>
        </w:rPr>
        <w:t xml:space="preserve">Primers for </w:t>
      </w:r>
      <w:r w:rsidR="00551B5E">
        <w:rPr>
          <w:lang w:val="en-US"/>
        </w:rPr>
        <w:t xml:space="preserve">PCR </w:t>
      </w:r>
      <w:r>
        <w:rPr>
          <w:lang w:val="en-US"/>
        </w:rPr>
        <w:t xml:space="preserve">amplifying the sgRNA targeting </w:t>
      </w:r>
      <w:r w:rsidR="00551B5E">
        <w:rPr>
          <w:lang w:val="en-US"/>
        </w:rPr>
        <w:t xml:space="preserve">region </w:t>
      </w:r>
      <w:r>
        <w:rPr>
          <w:lang w:val="en-US"/>
        </w:rPr>
        <w:t xml:space="preserve">and </w:t>
      </w:r>
      <w:r w:rsidR="00551B5E">
        <w:rPr>
          <w:lang w:val="en-US"/>
        </w:rPr>
        <w:t xml:space="preserve">sanger </w:t>
      </w:r>
      <w:r>
        <w:rPr>
          <w:lang w:val="en-US"/>
        </w:rPr>
        <w:t xml:space="preserve">sequencing </w:t>
      </w:r>
      <w:r w:rsidR="00551B5E">
        <w:rPr>
          <w:lang w:val="en-US"/>
        </w:rPr>
        <w:t xml:space="preserve">(TIDE or ICE analysis) </w:t>
      </w:r>
      <w:r>
        <w:rPr>
          <w:lang w:val="en-US"/>
        </w:rPr>
        <w:t xml:space="preserve">are designed using either Primers3 or </w:t>
      </w:r>
      <w:proofErr w:type="spellStart"/>
      <w:r>
        <w:rPr>
          <w:lang w:val="en-US"/>
        </w:rPr>
        <w:t>Benchling</w:t>
      </w:r>
      <w:proofErr w:type="spellEnd"/>
      <w:r>
        <w:rPr>
          <w:lang w:val="en-US"/>
        </w:rPr>
        <w:t xml:space="preserve">. We recommend </w:t>
      </w:r>
      <w:proofErr w:type="spellStart"/>
      <w:r>
        <w:rPr>
          <w:lang w:val="en-US"/>
        </w:rPr>
        <w:t>Benchling</w:t>
      </w:r>
      <w:proofErr w:type="spellEnd"/>
      <w:r>
        <w:rPr>
          <w:lang w:val="en-US"/>
        </w:rPr>
        <w:t xml:space="preserve"> as it has better user interface</w:t>
      </w:r>
      <w:r w:rsidR="00551B5E">
        <w:rPr>
          <w:lang w:val="en-US"/>
        </w:rPr>
        <w:t xml:space="preserve">. </w:t>
      </w:r>
    </w:p>
    <w:p w14:paraId="55AD8D4A" w14:textId="77777777" w:rsidR="00551B5E" w:rsidRDefault="00551B5E" w:rsidP="002C3CEB">
      <w:pPr>
        <w:pStyle w:val="ListNumber2"/>
        <w:numPr>
          <w:ilvl w:val="0"/>
          <w:numId w:val="0"/>
        </w:numPr>
        <w:spacing w:before="0" w:after="0" w:line="240" w:lineRule="auto"/>
        <w:ind w:left="1134" w:hanging="425"/>
        <w:rPr>
          <w:lang w:val="en-US"/>
        </w:rPr>
      </w:pPr>
    </w:p>
    <w:p w14:paraId="689A6110" w14:textId="0868DEB0" w:rsidR="00551B5E" w:rsidRDefault="00551B5E" w:rsidP="002C3CEB">
      <w:pPr>
        <w:pStyle w:val="ListNumber2"/>
        <w:numPr>
          <w:ilvl w:val="0"/>
          <w:numId w:val="56"/>
        </w:numPr>
        <w:spacing w:before="0" w:after="0" w:line="240" w:lineRule="auto"/>
        <w:ind w:left="1134" w:hanging="425"/>
        <w:rPr>
          <w:lang w:val="en-US"/>
        </w:rPr>
      </w:pPr>
      <w:r>
        <w:rPr>
          <w:lang w:val="en-US"/>
        </w:rPr>
        <w:t xml:space="preserve">For genomic PCR, primers shall be at least 150bp away from the nearest sgRNA targeting locus, with amplicon size between </w:t>
      </w:r>
      <w:r w:rsidR="007C5098">
        <w:rPr>
          <w:lang w:val="en-US"/>
        </w:rPr>
        <w:t>4</w:t>
      </w:r>
      <w:r>
        <w:rPr>
          <w:lang w:val="en-US"/>
        </w:rPr>
        <w:t xml:space="preserve">00 ~ 1000 bp in T7E1 assay or TIDE/ICE analysis. For NGS, amplicon size is limited to 550bp. </w:t>
      </w:r>
      <w:r w:rsidR="002C3CEB">
        <w:rPr>
          <w:lang w:val="en-US"/>
        </w:rPr>
        <w:t xml:space="preserve">We suggest </w:t>
      </w:r>
      <w:proofErr w:type="gramStart"/>
      <w:r w:rsidR="002C3CEB">
        <w:rPr>
          <w:lang w:val="en-US"/>
        </w:rPr>
        <w:t>to design</w:t>
      </w:r>
      <w:proofErr w:type="gramEnd"/>
      <w:r w:rsidR="002C3CEB">
        <w:rPr>
          <w:lang w:val="en-US"/>
        </w:rPr>
        <w:t xml:space="preserve"> a few pairs of primers (2~3) for each target region which will increase the likelihood of finding </w:t>
      </w:r>
      <w:r w:rsidR="002C3CEB">
        <w:rPr>
          <w:lang w:val="en-US" w:eastAsia="zh-CN"/>
        </w:rPr>
        <w:t xml:space="preserve">good </w:t>
      </w:r>
      <w:r w:rsidR="002C3CEB">
        <w:rPr>
          <w:lang w:val="en-US"/>
        </w:rPr>
        <w:t>primer pairs for genomic PCR and reduce the efforts in PCR condition optimization.</w:t>
      </w:r>
    </w:p>
    <w:p w14:paraId="2E107681" w14:textId="77777777" w:rsidR="00551B5E" w:rsidRDefault="00551B5E" w:rsidP="002C3CEB">
      <w:pPr>
        <w:pStyle w:val="ListNumber2"/>
        <w:numPr>
          <w:ilvl w:val="0"/>
          <w:numId w:val="0"/>
        </w:numPr>
        <w:spacing w:before="0" w:after="0" w:line="240" w:lineRule="auto"/>
        <w:ind w:left="1134" w:hanging="425"/>
        <w:rPr>
          <w:lang w:val="en-US"/>
        </w:rPr>
      </w:pPr>
    </w:p>
    <w:p w14:paraId="754A7E23" w14:textId="1EB02FAC" w:rsidR="007C5098" w:rsidRDefault="00551B5E" w:rsidP="002C3CEB">
      <w:pPr>
        <w:pStyle w:val="ListNumber2"/>
        <w:numPr>
          <w:ilvl w:val="0"/>
          <w:numId w:val="56"/>
        </w:numPr>
        <w:spacing w:before="0" w:after="0" w:line="240" w:lineRule="auto"/>
        <w:ind w:left="1134" w:hanging="425"/>
        <w:rPr>
          <w:lang w:val="en-US"/>
        </w:rPr>
      </w:pPr>
      <w:r>
        <w:rPr>
          <w:lang w:val="en-US"/>
        </w:rPr>
        <w:t>For</w:t>
      </w:r>
      <w:r w:rsidR="007C5098">
        <w:rPr>
          <w:lang w:val="en-US"/>
        </w:rPr>
        <w:t xml:space="preserve"> </w:t>
      </w:r>
      <w:r>
        <w:rPr>
          <w:lang w:val="en-US"/>
        </w:rPr>
        <w:t xml:space="preserve">sequencing primers </w:t>
      </w:r>
      <w:r w:rsidR="007C5098">
        <w:rPr>
          <w:lang w:val="en-US"/>
        </w:rPr>
        <w:t xml:space="preserve">used in TIDE/ICE analysis, it </w:t>
      </w:r>
      <w:r>
        <w:rPr>
          <w:lang w:val="en-US"/>
        </w:rPr>
        <w:t xml:space="preserve">needs to be </w:t>
      </w:r>
      <w:r w:rsidR="007C5098">
        <w:rPr>
          <w:lang w:val="en-US"/>
        </w:rPr>
        <w:t xml:space="preserve">at least </w:t>
      </w:r>
      <w:r w:rsidR="007C5098" w:rsidRPr="007C5098">
        <w:rPr>
          <w:lang w:val="en-US"/>
        </w:rPr>
        <w:t>150 bp (</w:t>
      </w:r>
      <w:r w:rsidR="007C5098">
        <w:rPr>
          <w:lang w:val="en-US"/>
        </w:rPr>
        <w:t>optimal range</w:t>
      </w:r>
      <w:r w:rsidR="007C5098" w:rsidRPr="007C5098">
        <w:rPr>
          <w:lang w:val="en-US"/>
        </w:rPr>
        <w:t xml:space="preserve"> 200-300 </w:t>
      </w:r>
      <w:proofErr w:type="gramStart"/>
      <w:r w:rsidR="007C5098" w:rsidRPr="007C5098">
        <w:rPr>
          <w:lang w:val="en-US"/>
        </w:rPr>
        <w:t>bp )</w:t>
      </w:r>
      <w:proofErr w:type="gramEnd"/>
      <w:r w:rsidR="007C5098" w:rsidRPr="007C5098">
        <w:rPr>
          <w:lang w:val="en-US"/>
        </w:rPr>
        <w:t xml:space="preserve"> from the closest sgRNA cut-site</w:t>
      </w:r>
      <w:r w:rsidR="007C5098">
        <w:rPr>
          <w:lang w:val="en-US"/>
        </w:rPr>
        <w:t xml:space="preserve">, resulting in high quality sequencing for the first hundred base pairs before the mixed heterogenous peaks emerges. </w:t>
      </w:r>
    </w:p>
    <w:p w14:paraId="3E1A4208" w14:textId="77777777" w:rsidR="007C5098" w:rsidRDefault="007C5098" w:rsidP="002C3CEB">
      <w:pPr>
        <w:pStyle w:val="ListNumber2"/>
        <w:numPr>
          <w:ilvl w:val="0"/>
          <w:numId w:val="0"/>
        </w:numPr>
        <w:spacing w:before="0" w:after="0" w:line="240" w:lineRule="auto"/>
        <w:ind w:left="1134" w:hanging="425"/>
        <w:rPr>
          <w:lang w:val="en-US"/>
        </w:rPr>
      </w:pPr>
    </w:p>
    <w:p w14:paraId="224F62BB" w14:textId="4EFB3AE9" w:rsidR="00C6177E" w:rsidRPr="002C3CEB" w:rsidRDefault="007C5098" w:rsidP="002C3CEB">
      <w:pPr>
        <w:pStyle w:val="ListNumber2"/>
        <w:numPr>
          <w:ilvl w:val="0"/>
          <w:numId w:val="56"/>
        </w:numPr>
        <w:spacing w:before="0" w:after="0" w:line="240" w:lineRule="auto"/>
        <w:ind w:left="1134" w:hanging="425"/>
        <w:rPr>
          <w:lang w:val="en-US"/>
        </w:rPr>
      </w:pPr>
      <w:r>
        <w:rPr>
          <w:lang w:val="en-US"/>
        </w:rPr>
        <w:t xml:space="preserve">Use sequencing primers </w:t>
      </w:r>
      <w:r w:rsidR="002C3CEB">
        <w:rPr>
          <w:lang w:val="en-US"/>
        </w:rPr>
        <w:t xml:space="preserve">that are </w:t>
      </w:r>
      <w:r w:rsidR="002C3CEB" w:rsidRPr="002C3CEB">
        <w:rPr>
          <w:lang w:val="en-US"/>
        </w:rPr>
        <w:t xml:space="preserve">18–22 bp in length, with Tm </w:t>
      </w:r>
      <w:r w:rsidR="002C3CEB">
        <w:rPr>
          <w:lang w:val="en-US"/>
        </w:rPr>
        <w:t xml:space="preserve">between </w:t>
      </w:r>
      <w:r w:rsidR="002C3CEB" w:rsidRPr="002C3CEB">
        <w:rPr>
          <w:lang w:val="en-US"/>
        </w:rPr>
        <w:t xml:space="preserve">55°C </w:t>
      </w:r>
      <w:r w:rsidR="002C3CEB">
        <w:rPr>
          <w:lang w:val="en-US"/>
        </w:rPr>
        <w:t xml:space="preserve">- </w:t>
      </w:r>
      <w:r w:rsidR="002C3CEB" w:rsidRPr="002C3CEB">
        <w:rPr>
          <w:lang w:val="en-US"/>
        </w:rPr>
        <w:t>60C and GC</w:t>
      </w:r>
      <w:r w:rsidR="002C3CEB" w:rsidRPr="002C3CEB">
        <w:rPr>
          <w:lang w:val="en-US"/>
        </w:rPr>
        <w:t xml:space="preserve"> </w:t>
      </w:r>
      <w:r w:rsidR="002C3CEB">
        <w:rPr>
          <w:lang w:val="en-US"/>
        </w:rPr>
        <w:t xml:space="preserve">content between </w:t>
      </w:r>
      <w:r w:rsidR="002C3CEB" w:rsidRPr="002C3CEB">
        <w:rPr>
          <w:lang w:val="en-US"/>
        </w:rPr>
        <w:t>45–60%</w:t>
      </w:r>
      <w:r w:rsidR="002C3CEB">
        <w:rPr>
          <w:lang w:val="en-US"/>
        </w:rPr>
        <w:t>.</w:t>
      </w:r>
    </w:p>
    <w:p w14:paraId="740131D1" w14:textId="0A455EB8" w:rsidR="00380864" w:rsidRPr="00380864" w:rsidRDefault="00380864" w:rsidP="00380864">
      <w:pPr>
        <w:pStyle w:val="Heading1"/>
        <w:spacing w:line="276" w:lineRule="auto"/>
        <w:rPr>
          <w:sz w:val="28"/>
          <w:szCs w:val="28"/>
        </w:rPr>
      </w:pPr>
      <w:r w:rsidRPr="00380864">
        <w:rPr>
          <w:sz w:val="28"/>
          <w:szCs w:val="28"/>
        </w:rPr>
        <w:lastRenderedPageBreak/>
        <w:t>Week2</w:t>
      </w:r>
    </w:p>
    <w:p w14:paraId="2778660D" w14:textId="78CF089B" w:rsidR="00380864" w:rsidRPr="00C6177E" w:rsidRDefault="00380864" w:rsidP="00C6177E">
      <w:pPr>
        <w:pStyle w:val="Heading4"/>
        <w:spacing w:line="276" w:lineRule="auto"/>
      </w:pPr>
      <w:r w:rsidRPr="00380864">
        <w:t xml:space="preserve">Step </w:t>
      </w:r>
      <w:r w:rsidRPr="00380864">
        <w:t>2</w:t>
      </w:r>
      <w:r w:rsidRPr="00380864">
        <w:t xml:space="preserve"> </w:t>
      </w:r>
      <w:r w:rsidRPr="00380864">
        <w:t>Ordering reagent</w:t>
      </w:r>
      <w:r w:rsidRPr="00380864">
        <w:t xml:space="preserve"> </w:t>
      </w:r>
    </w:p>
    <w:p w14:paraId="52F963E5" w14:textId="40A5DABD" w:rsidR="00C6177E" w:rsidRPr="002D3E4E" w:rsidRDefault="00C6177E" w:rsidP="002D3E4E">
      <w:pPr>
        <w:pStyle w:val="ListNumber2"/>
        <w:numPr>
          <w:ilvl w:val="0"/>
          <w:numId w:val="53"/>
        </w:numPr>
        <w:spacing w:beforeLines="120" w:before="288" w:afterLines="120" w:after="288" w:line="240" w:lineRule="auto"/>
        <w:rPr>
          <w:lang w:val="en-US"/>
        </w:rPr>
      </w:pPr>
      <w:r>
        <w:rPr>
          <w:lang w:val="en-US"/>
        </w:rPr>
        <w:t xml:space="preserve">Depends on equipment availability in the lab. Order cell line specific </w:t>
      </w:r>
      <w:r w:rsidR="002D3E4E">
        <w:rPr>
          <w:lang w:val="en-US"/>
        </w:rPr>
        <w:t>electroporation</w:t>
      </w:r>
      <w:r>
        <w:rPr>
          <w:lang w:val="en-US"/>
        </w:rPr>
        <w:t xml:space="preserve"> kit from Lonza or Thermofisher. Alternatively, RNP could also be transfected </w:t>
      </w:r>
      <w:r w:rsidR="002C3CEB">
        <w:rPr>
          <w:lang w:val="en-US"/>
        </w:rPr>
        <w:t>using</w:t>
      </w:r>
      <w:r>
        <w:rPr>
          <w:lang w:val="en-US"/>
        </w:rPr>
        <w:t xml:space="preserve"> </w:t>
      </w:r>
      <w:proofErr w:type="gramStart"/>
      <w:r>
        <w:rPr>
          <w:lang w:val="en-US"/>
        </w:rPr>
        <w:t>lipid based</w:t>
      </w:r>
      <w:proofErr w:type="gramEnd"/>
      <w:r>
        <w:rPr>
          <w:lang w:val="en-US"/>
        </w:rPr>
        <w:t xml:space="preserve"> reagent</w:t>
      </w:r>
      <w:r w:rsidR="002C3CEB">
        <w:rPr>
          <w:lang w:val="en-US"/>
        </w:rPr>
        <w:t xml:space="preserve"> (</w:t>
      </w:r>
      <w:proofErr w:type="spellStart"/>
      <w:r w:rsidR="002C3CEB">
        <w:rPr>
          <w:lang w:val="en-US"/>
        </w:rPr>
        <w:t>eg.</w:t>
      </w:r>
      <w:proofErr w:type="spellEnd"/>
      <w:r w:rsidR="002C3CEB">
        <w:rPr>
          <w:lang w:val="en-US"/>
        </w:rPr>
        <w:t xml:space="preserve"> Thermofisher </w:t>
      </w:r>
      <w:r w:rsidR="002C3CEB" w:rsidRPr="002C3CEB">
        <w:rPr>
          <w:lang w:val="en-US"/>
        </w:rPr>
        <w:t>CRISPRMAX</w:t>
      </w:r>
      <w:r w:rsidR="002C3CEB">
        <w:rPr>
          <w:lang w:val="en-US"/>
        </w:rPr>
        <w:t>)</w:t>
      </w:r>
      <w:r w:rsidR="002D3E4E">
        <w:rPr>
          <w:lang w:val="en-US"/>
        </w:rPr>
        <w:t xml:space="preserve">. In general, electroporation works more efficient lipofection in most cell-lines. </w:t>
      </w:r>
      <w:proofErr w:type="gramStart"/>
      <w:r w:rsidR="002D3E4E">
        <w:rPr>
          <w:lang w:val="en-US"/>
        </w:rPr>
        <w:t>However</w:t>
      </w:r>
      <w:proofErr w:type="gramEnd"/>
      <w:r w:rsidR="002D3E4E">
        <w:rPr>
          <w:lang w:val="en-US"/>
        </w:rPr>
        <w:t xml:space="preserve"> </w:t>
      </w:r>
      <w:r w:rsidR="002D3E4E">
        <w:rPr>
          <w:lang w:val="en-US"/>
        </w:rPr>
        <w:t>electroporation</w:t>
      </w:r>
      <w:r w:rsidR="002D3E4E">
        <w:rPr>
          <w:lang w:val="en-US"/>
        </w:rPr>
        <w:t xml:space="preserve"> requires specific equipment and the reagent cost is also much </w:t>
      </w:r>
      <w:proofErr w:type="spellStart"/>
      <w:r w:rsidR="002D3E4E">
        <w:rPr>
          <w:lang w:val="en-US"/>
        </w:rPr>
        <w:t>higer</w:t>
      </w:r>
      <w:proofErr w:type="spellEnd"/>
      <w:r w:rsidR="002D3E4E">
        <w:rPr>
          <w:lang w:val="en-US"/>
        </w:rPr>
        <w:t xml:space="preserve"> than </w:t>
      </w:r>
      <w:r w:rsidR="002D3E4E">
        <w:rPr>
          <w:lang w:val="en-US"/>
        </w:rPr>
        <w:t>lipofection</w:t>
      </w:r>
      <w:r w:rsidR="002D3E4E">
        <w:rPr>
          <w:lang w:val="en-US"/>
        </w:rPr>
        <w:t>.</w:t>
      </w:r>
    </w:p>
    <w:p w14:paraId="22EDBD4F" w14:textId="2B5998AE" w:rsidR="00C6177E" w:rsidRPr="002F54B4" w:rsidRDefault="007A4C12" w:rsidP="00380864">
      <w:pPr>
        <w:pStyle w:val="ListParagraph0"/>
        <w:numPr>
          <w:ilvl w:val="0"/>
          <w:numId w:val="53"/>
        </w:numPr>
        <w:spacing w:line="276" w:lineRule="auto"/>
        <w:rPr>
          <w:lang w:val="en-US"/>
        </w:rPr>
      </w:pPr>
      <w:r w:rsidRPr="00C6177E">
        <w:rPr>
          <w:lang w:val="en-US"/>
        </w:rPr>
        <w:t xml:space="preserve">Once the desired guide has been </w:t>
      </w:r>
      <w:r w:rsidR="002D3E4E">
        <w:rPr>
          <w:lang w:val="en-US"/>
        </w:rPr>
        <w:t>chosen</w:t>
      </w:r>
      <w:r w:rsidRPr="00C6177E">
        <w:rPr>
          <w:lang w:val="en-US"/>
        </w:rPr>
        <w:t xml:space="preserve">, order synthesized sgRNA from commercial </w:t>
      </w:r>
      <w:r w:rsidR="00380864" w:rsidRPr="00C6177E">
        <w:rPr>
          <w:lang w:val="en-US"/>
        </w:rPr>
        <w:t>vendors</w:t>
      </w:r>
      <w:r w:rsidRPr="00C6177E">
        <w:rPr>
          <w:lang w:val="en-US"/>
        </w:rPr>
        <w:t xml:space="preserve"> including </w:t>
      </w:r>
      <w:proofErr w:type="spellStart"/>
      <w:r w:rsidRPr="00C6177E">
        <w:rPr>
          <w:lang w:val="en-US"/>
        </w:rPr>
        <w:t>Synthego</w:t>
      </w:r>
      <w:proofErr w:type="spellEnd"/>
      <w:r w:rsidRPr="00C6177E">
        <w:rPr>
          <w:lang w:val="en-US"/>
        </w:rPr>
        <w:t xml:space="preserve">, Sigma, </w:t>
      </w:r>
      <w:proofErr w:type="spellStart"/>
      <w:r w:rsidR="00380864" w:rsidRPr="00C6177E">
        <w:rPr>
          <w:lang w:val="en-US"/>
        </w:rPr>
        <w:t>Genescript</w:t>
      </w:r>
      <w:proofErr w:type="spellEnd"/>
      <w:r w:rsidR="00380864" w:rsidRPr="00C6177E">
        <w:rPr>
          <w:lang w:val="en-US"/>
        </w:rPr>
        <w:t xml:space="preserve"> or </w:t>
      </w:r>
      <w:r w:rsidRPr="00C6177E">
        <w:rPr>
          <w:lang w:val="en-US"/>
        </w:rPr>
        <w:t xml:space="preserve">IDT etc. We normally order </w:t>
      </w:r>
      <w:r w:rsidR="00F4193C" w:rsidRPr="00C6177E">
        <w:rPr>
          <w:lang w:val="en-US"/>
        </w:rPr>
        <w:t>crRNA</w:t>
      </w:r>
      <w:r w:rsidR="006B7DCF">
        <w:rPr>
          <w:lang w:val="en-US"/>
        </w:rPr>
        <w:t>,</w:t>
      </w:r>
      <w:r w:rsidR="00F4193C" w:rsidRPr="00C6177E">
        <w:rPr>
          <w:lang w:val="en-US"/>
        </w:rPr>
        <w:t xml:space="preserve"> </w:t>
      </w:r>
      <w:proofErr w:type="spellStart"/>
      <w:r w:rsidR="00F4193C" w:rsidRPr="00C6177E">
        <w:rPr>
          <w:lang w:val="en-US"/>
        </w:rPr>
        <w:t>tracrRNA</w:t>
      </w:r>
      <w:proofErr w:type="spellEnd"/>
      <w:r w:rsidR="00C6177E">
        <w:rPr>
          <w:lang w:val="en-US"/>
        </w:rPr>
        <w:t xml:space="preserve">, together with primers </w:t>
      </w:r>
      <w:r w:rsidRPr="00C6177E">
        <w:rPr>
          <w:lang w:val="en-US"/>
        </w:rPr>
        <w:t xml:space="preserve">from IDT </w:t>
      </w:r>
      <w:r w:rsidR="00B22734" w:rsidRPr="00C6177E">
        <w:rPr>
          <w:lang w:val="en-US"/>
        </w:rPr>
        <w:t xml:space="preserve">as it is cheaper and more </w:t>
      </w:r>
      <w:r w:rsidR="00654016" w:rsidRPr="00C6177E">
        <w:rPr>
          <w:lang w:val="en-US"/>
        </w:rPr>
        <w:t>connivence</w:t>
      </w:r>
      <w:r w:rsidR="00B22734" w:rsidRPr="00C6177E">
        <w:rPr>
          <w:lang w:val="en-US"/>
        </w:rPr>
        <w:t xml:space="preserve"> than other options</w:t>
      </w:r>
      <w:r w:rsidR="00380864" w:rsidRPr="00C6177E">
        <w:rPr>
          <w:lang w:val="en-US"/>
        </w:rPr>
        <w:t>, with no sacrifice in quality</w:t>
      </w:r>
      <w:r w:rsidR="002D3E4E">
        <w:rPr>
          <w:lang w:val="en-US"/>
        </w:rPr>
        <w:t xml:space="preserve"> and editing efficiency in most cell types</w:t>
      </w:r>
      <w:r w:rsidR="00380864" w:rsidRPr="00C6177E">
        <w:rPr>
          <w:lang w:val="en-US"/>
        </w:rPr>
        <w:t>. The delivery time is around one week</w:t>
      </w:r>
      <w:r w:rsidR="006B7DCF">
        <w:rPr>
          <w:lang w:val="en-US"/>
        </w:rPr>
        <w:t xml:space="preserve"> to UQ</w:t>
      </w:r>
      <w:r w:rsidR="00380864" w:rsidRPr="00C6177E">
        <w:rPr>
          <w:lang w:val="en-US"/>
        </w:rPr>
        <w:t>. sgRNA could also be generated in-house by in vitro transcription</w:t>
      </w:r>
      <w:r w:rsidR="006B7DCF">
        <w:rPr>
          <w:lang w:val="en-US"/>
        </w:rPr>
        <w:t xml:space="preserve"> (IVT)</w:t>
      </w:r>
      <w:r w:rsidR="00380864" w:rsidRPr="00C6177E">
        <w:rPr>
          <w:lang w:val="en-US"/>
        </w:rPr>
        <w:t>. More efforts and additional QC steps are required</w:t>
      </w:r>
      <w:r w:rsidR="002D3E4E">
        <w:rPr>
          <w:lang w:val="en-US"/>
        </w:rPr>
        <w:t xml:space="preserve"> for IVT</w:t>
      </w:r>
      <w:r w:rsidR="00380864" w:rsidRPr="00C6177E">
        <w:rPr>
          <w:lang w:val="en-US"/>
        </w:rPr>
        <w:t xml:space="preserve">. We normally do not recommend </w:t>
      </w:r>
      <w:r w:rsidR="002D3E4E">
        <w:rPr>
          <w:lang w:val="en-US"/>
        </w:rPr>
        <w:t xml:space="preserve">using </w:t>
      </w:r>
      <w:r w:rsidR="00380864" w:rsidRPr="00C6177E">
        <w:rPr>
          <w:lang w:val="en-US"/>
        </w:rPr>
        <w:t xml:space="preserve">IVT </w:t>
      </w:r>
      <w:r w:rsidR="002D3E4E">
        <w:rPr>
          <w:lang w:val="en-US"/>
        </w:rPr>
        <w:t xml:space="preserve">sgRNA for CRISPR knockout </w:t>
      </w:r>
      <w:r w:rsidR="00380864" w:rsidRPr="00C6177E">
        <w:rPr>
          <w:lang w:val="en-US"/>
        </w:rPr>
        <w:t>unless a large library of sgRNA needs to be generated for cost saving.</w:t>
      </w:r>
    </w:p>
    <w:p w14:paraId="7400729E" w14:textId="3ACFC2F5" w:rsidR="00654016" w:rsidRPr="00487ABF" w:rsidRDefault="00762274" w:rsidP="00654016">
      <w:pPr>
        <w:pStyle w:val="Heading1"/>
        <w:spacing w:line="276" w:lineRule="auto"/>
        <w:rPr>
          <w:sz w:val="28"/>
          <w:szCs w:val="28"/>
        </w:rPr>
      </w:pPr>
      <w:r>
        <w:rPr>
          <w:sz w:val="28"/>
          <w:szCs w:val="28"/>
        </w:rPr>
        <w:t>Week</w:t>
      </w:r>
      <w:r w:rsidR="00380864">
        <w:rPr>
          <w:sz w:val="28"/>
          <w:szCs w:val="28"/>
        </w:rPr>
        <w:t>3</w:t>
      </w:r>
    </w:p>
    <w:p w14:paraId="45E0C996" w14:textId="56A9AE2C" w:rsidR="00867611" w:rsidRPr="00B742E4" w:rsidRDefault="00867611" w:rsidP="00867611">
      <w:pPr>
        <w:pStyle w:val="Heading4"/>
        <w:spacing w:line="276" w:lineRule="auto"/>
      </w:pPr>
      <w:r>
        <w:t xml:space="preserve">Step </w:t>
      </w:r>
      <w:r w:rsidR="0024575A">
        <w:t>3</w:t>
      </w:r>
      <w:r>
        <w:t xml:space="preserve"> </w:t>
      </w:r>
      <w:r w:rsidR="000D1AB6" w:rsidRPr="00EC7FA7">
        <w:rPr>
          <w:bCs/>
        </w:rPr>
        <w:t>Transfection</w:t>
      </w:r>
    </w:p>
    <w:p w14:paraId="6FD3972F" w14:textId="3832E098" w:rsidR="007063F4" w:rsidRDefault="000D1AB6" w:rsidP="002B4B4E">
      <w:pPr>
        <w:pStyle w:val="Heading4"/>
        <w:spacing w:line="276" w:lineRule="auto"/>
      </w:pPr>
      <w:r w:rsidRPr="002B4B4E">
        <w:t xml:space="preserve">Option 1 </w:t>
      </w:r>
      <w:r w:rsidR="002B4B4E">
        <w:t xml:space="preserve">Transfection using Thermofisher Neon electroporation </w:t>
      </w:r>
      <w:r w:rsidR="002B4B4E" w:rsidRPr="00C31716">
        <w:t>System</w:t>
      </w:r>
    </w:p>
    <w:p w14:paraId="0061555B" w14:textId="77777777" w:rsidR="00447155" w:rsidRDefault="00447155" w:rsidP="00921B88">
      <w:pPr>
        <w:pStyle w:val="BodyText"/>
        <w:numPr>
          <w:ilvl w:val="0"/>
          <w:numId w:val="48"/>
        </w:numPr>
        <w:spacing w:line="240" w:lineRule="auto"/>
        <w:rPr>
          <w:lang w:eastAsia="en-AU"/>
        </w:rPr>
      </w:pPr>
      <w:r w:rsidRPr="00246A0F">
        <w:rPr>
          <w:lang w:eastAsia="en-AU"/>
        </w:rPr>
        <w:t>Seeded cells in plates should be in optimal confluency between 70 ~90 %.</w:t>
      </w:r>
    </w:p>
    <w:p w14:paraId="311441F4" w14:textId="77777777" w:rsidR="00447155" w:rsidRDefault="00447155" w:rsidP="00921B88">
      <w:pPr>
        <w:pStyle w:val="BodyText"/>
        <w:numPr>
          <w:ilvl w:val="0"/>
          <w:numId w:val="48"/>
        </w:numPr>
        <w:spacing w:line="240" w:lineRule="auto"/>
        <w:rPr>
          <w:lang w:eastAsia="en-AU"/>
        </w:rPr>
      </w:pPr>
      <w:r w:rsidRPr="00246A0F">
        <w:rPr>
          <w:lang w:eastAsia="en-AU"/>
        </w:rPr>
        <w:t>Pre-warm normal growth medium.</w:t>
      </w:r>
    </w:p>
    <w:p w14:paraId="7132F0D6" w14:textId="77777777" w:rsidR="00447155" w:rsidRDefault="00447155" w:rsidP="00921B88">
      <w:pPr>
        <w:pStyle w:val="BodyText"/>
        <w:numPr>
          <w:ilvl w:val="0"/>
          <w:numId w:val="48"/>
        </w:numPr>
        <w:spacing w:line="240" w:lineRule="auto"/>
        <w:rPr>
          <w:lang w:eastAsia="en-AU"/>
        </w:rPr>
      </w:pPr>
      <w:r>
        <w:rPr>
          <w:lang w:eastAsia="en-AU"/>
        </w:rPr>
        <w:t xml:space="preserve">Assemble RNPs. </w:t>
      </w:r>
      <w:r w:rsidRPr="00246A0F">
        <w:rPr>
          <w:lang w:eastAsia="en-AU"/>
        </w:rPr>
        <w:t>For each transfection,</w:t>
      </w:r>
      <w:r>
        <w:rPr>
          <w:lang w:eastAsia="en-AU"/>
        </w:rPr>
        <w:t xml:space="preserve"> mix Cas9 and gRNA in 1:1 ratio as follows and incubate at room temperature for 10min to allow RNP to form.</w:t>
      </w:r>
    </w:p>
    <w:p w14:paraId="0984B116" w14:textId="77777777" w:rsidR="002F54B4" w:rsidRDefault="002F54B4" w:rsidP="002F54B4">
      <w:pPr>
        <w:pStyle w:val="BodyText"/>
        <w:spacing w:line="240" w:lineRule="auto"/>
        <w:ind w:left="720"/>
        <w:rPr>
          <w:lang w:eastAsia="en-AU"/>
        </w:rPr>
      </w:pPr>
    </w:p>
    <w:tbl>
      <w:tblPr>
        <w:tblStyle w:val="GridTable1Light4"/>
        <w:tblW w:w="0" w:type="auto"/>
        <w:jc w:val="center"/>
        <w:tblLook w:val="04A0" w:firstRow="1" w:lastRow="0" w:firstColumn="1" w:lastColumn="0" w:noHBand="0" w:noVBand="1"/>
      </w:tblPr>
      <w:tblGrid>
        <w:gridCol w:w="2830"/>
        <w:gridCol w:w="2858"/>
        <w:gridCol w:w="1985"/>
      </w:tblGrid>
      <w:tr w:rsidR="002F54B4" w:rsidRPr="002F54B4" w14:paraId="3CF3BCE2" w14:textId="77777777" w:rsidTr="00AD41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04E9EFE6"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Component</w:t>
            </w:r>
          </w:p>
        </w:tc>
        <w:tc>
          <w:tcPr>
            <w:tcW w:w="2858" w:type="dxa"/>
          </w:tcPr>
          <w:p w14:paraId="1DA50EAB" w14:textId="77777777" w:rsidR="002F54B4" w:rsidRPr="002F54B4" w:rsidRDefault="002F54B4" w:rsidP="002F54B4">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Concentration </w:t>
            </w:r>
          </w:p>
        </w:tc>
        <w:tc>
          <w:tcPr>
            <w:tcW w:w="1985" w:type="dxa"/>
          </w:tcPr>
          <w:p w14:paraId="60306DDE" w14:textId="77777777" w:rsidR="002F54B4" w:rsidRPr="002F54B4" w:rsidRDefault="002F54B4" w:rsidP="002F54B4">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Volume [</w:t>
            </w:r>
            <w:proofErr w:type="spellStart"/>
            <w:r w:rsidRPr="002F54B4">
              <w:rPr>
                <w:rFonts w:ascii="Arial" w:hAnsi="Arial" w:cs="Arial"/>
                <w:lang w:eastAsia="zh-CN"/>
              </w:rPr>
              <w:t>ul</w:t>
            </w:r>
            <w:proofErr w:type="spellEnd"/>
            <w:r w:rsidRPr="002F54B4">
              <w:rPr>
                <w:rFonts w:ascii="Arial" w:hAnsi="Arial" w:cs="Arial"/>
                <w:lang w:eastAsia="zh-CN"/>
              </w:rPr>
              <w:t>]</w:t>
            </w:r>
            <w:r w:rsidRPr="002F54B4">
              <w:rPr>
                <w:rFonts w:ascii="Arial" w:hAnsi="Arial" w:cs="Arial"/>
                <w:sz w:val="24"/>
                <w:szCs w:val="24"/>
                <w:lang w:eastAsia="zh-CN"/>
              </w:rPr>
              <w:t xml:space="preserve"> *</w:t>
            </w:r>
          </w:p>
        </w:tc>
      </w:tr>
      <w:tr w:rsidR="002F54B4" w:rsidRPr="002F54B4" w14:paraId="357FD943"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6DA1FEC5"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spCas9</w:t>
            </w:r>
          </w:p>
        </w:tc>
        <w:tc>
          <w:tcPr>
            <w:tcW w:w="2858" w:type="dxa"/>
          </w:tcPr>
          <w:p w14:paraId="7AB7AF25"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20 ~ 60 [</w:t>
            </w:r>
            <w:proofErr w:type="spellStart"/>
            <w:r w:rsidRPr="002F54B4">
              <w:rPr>
                <w:rFonts w:ascii="Arial" w:hAnsi="Arial" w:cs="Arial"/>
                <w:lang w:eastAsia="zh-CN"/>
              </w:rPr>
              <w:t>uM</w:t>
            </w:r>
            <w:proofErr w:type="spellEnd"/>
            <w:r w:rsidRPr="002F54B4">
              <w:rPr>
                <w:rFonts w:ascii="Arial" w:hAnsi="Arial" w:cs="Arial"/>
                <w:lang w:eastAsia="zh-CN"/>
              </w:rPr>
              <w:t>]</w:t>
            </w:r>
          </w:p>
        </w:tc>
        <w:tc>
          <w:tcPr>
            <w:tcW w:w="1985" w:type="dxa"/>
          </w:tcPr>
          <w:p w14:paraId="73C707B6"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10 ~ 30 </w:t>
            </w:r>
            <w:proofErr w:type="spellStart"/>
            <w:r w:rsidRPr="002F54B4">
              <w:rPr>
                <w:rFonts w:ascii="Arial" w:hAnsi="Arial" w:cs="Arial"/>
                <w:lang w:eastAsia="zh-CN"/>
              </w:rPr>
              <w:t>pmol</w:t>
            </w:r>
            <w:proofErr w:type="spellEnd"/>
          </w:p>
        </w:tc>
      </w:tr>
      <w:tr w:rsidR="002F54B4" w:rsidRPr="002F54B4" w14:paraId="000BADF7"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4BEBAD5"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sgRNA</w:t>
            </w:r>
          </w:p>
        </w:tc>
        <w:tc>
          <w:tcPr>
            <w:tcW w:w="2858" w:type="dxa"/>
          </w:tcPr>
          <w:p w14:paraId="2412288A"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20 ~ 100 [</w:t>
            </w:r>
            <w:proofErr w:type="spellStart"/>
            <w:r w:rsidRPr="002F54B4">
              <w:rPr>
                <w:rFonts w:ascii="Arial" w:hAnsi="Arial" w:cs="Arial"/>
                <w:lang w:eastAsia="zh-CN"/>
              </w:rPr>
              <w:t>uM</w:t>
            </w:r>
            <w:proofErr w:type="spellEnd"/>
            <w:r w:rsidRPr="002F54B4">
              <w:rPr>
                <w:rFonts w:ascii="Arial" w:hAnsi="Arial" w:cs="Arial"/>
                <w:lang w:eastAsia="zh-CN"/>
              </w:rPr>
              <w:t>]</w:t>
            </w:r>
          </w:p>
        </w:tc>
        <w:tc>
          <w:tcPr>
            <w:tcW w:w="1985" w:type="dxa"/>
          </w:tcPr>
          <w:p w14:paraId="67AA0195"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10 ~ 30 </w:t>
            </w:r>
            <w:proofErr w:type="spellStart"/>
            <w:r w:rsidRPr="002F54B4">
              <w:rPr>
                <w:rFonts w:ascii="Arial" w:hAnsi="Arial" w:cs="Arial"/>
                <w:lang w:eastAsia="zh-CN"/>
              </w:rPr>
              <w:t>pmol</w:t>
            </w:r>
            <w:proofErr w:type="spellEnd"/>
          </w:p>
        </w:tc>
      </w:tr>
      <w:tr w:rsidR="002F54B4" w:rsidRPr="002F54B4" w14:paraId="031E94F4"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5B1D815E"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IDT electroporation enhancer</w:t>
            </w:r>
          </w:p>
        </w:tc>
        <w:tc>
          <w:tcPr>
            <w:tcW w:w="2858" w:type="dxa"/>
          </w:tcPr>
          <w:p w14:paraId="15F8EC89"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100 </w:t>
            </w:r>
            <w:proofErr w:type="spellStart"/>
            <w:proofErr w:type="gramStart"/>
            <w:r w:rsidRPr="002F54B4">
              <w:rPr>
                <w:rFonts w:ascii="Arial" w:hAnsi="Arial" w:cs="Arial"/>
                <w:lang w:eastAsia="zh-CN"/>
              </w:rPr>
              <w:t>uM</w:t>
            </w:r>
            <w:proofErr w:type="spellEnd"/>
            <w:proofErr w:type="gramEnd"/>
          </w:p>
        </w:tc>
        <w:tc>
          <w:tcPr>
            <w:tcW w:w="1985" w:type="dxa"/>
          </w:tcPr>
          <w:p w14:paraId="09970EC7"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0.5 </w:t>
            </w:r>
            <w:proofErr w:type="spellStart"/>
            <w:r w:rsidRPr="002F54B4">
              <w:rPr>
                <w:rFonts w:ascii="Arial" w:hAnsi="Arial" w:cs="Arial"/>
                <w:lang w:eastAsia="zh-CN"/>
              </w:rPr>
              <w:t>ul</w:t>
            </w:r>
            <w:proofErr w:type="spellEnd"/>
          </w:p>
        </w:tc>
      </w:tr>
      <w:tr w:rsidR="002F54B4" w:rsidRPr="002F54B4" w14:paraId="7863A73F"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47451202"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Cells in resuspension Buffer R</w:t>
            </w:r>
          </w:p>
        </w:tc>
        <w:tc>
          <w:tcPr>
            <w:tcW w:w="2858" w:type="dxa"/>
          </w:tcPr>
          <w:p w14:paraId="3FD0A780"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50K~200K</w:t>
            </w:r>
          </w:p>
        </w:tc>
        <w:tc>
          <w:tcPr>
            <w:tcW w:w="1985" w:type="dxa"/>
          </w:tcPr>
          <w:p w14:paraId="42B6C300"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X</w:t>
            </w:r>
          </w:p>
        </w:tc>
      </w:tr>
      <w:tr w:rsidR="002F54B4" w:rsidRPr="002F54B4" w14:paraId="405F53ED"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22140A55"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Total</w:t>
            </w:r>
          </w:p>
        </w:tc>
        <w:tc>
          <w:tcPr>
            <w:tcW w:w="2858" w:type="dxa"/>
          </w:tcPr>
          <w:p w14:paraId="75DD2ED3"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p>
        </w:tc>
        <w:tc>
          <w:tcPr>
            <w:tcW w:w="1985" w:type="dxa"/>
          </w:tcPr>
          <w:p w14:paraId="415A4D96"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12ul</w:t>
            </w:r>
          </w:p>
        </w:tc>
      </w:tr>
    </w:tbl>
    <w:p w14:paraId="3C725A48" w14:textId="77777777" w:rsidR="00921B88" w:rsidRDefault="00921B88" w:rsidP="00921B88">
      <w:pPr>
        <w:pStyle w:val="ListNumber2"/>
        <w:numPr>
          <w:ilvl w:val="0"/>
          <w:numId w:val="0"/>
        </w:numPr>
        <w:tabs>
          <w:tab w:val="left" w:pos="284"/>
          <w:tab w:val="left" w:pos="3402"/>
        </w:tabs>
        <w:spacing w:line="276" w:lineRule="auto"/>
        <w:ind w:left="709" w:hanging="142"/>
      </w:pPr>
      <w:r w:rsidRPr="006B7980">
        <w:rPr>
          <w:b/>
          <w:bCs/>
          <w:u w:val="single"/>
          <w:lang w:eastAsia="en-AU"/>
        </w:rPr>
        <w:t>Note:</w:t>
      </w:r>
      <w:r>
        <w:rPr>
          <w:lang w:eastAsia="en-AU"/>
        </w:rPr>
        <w:t xml:space="preserve"> </w:t>
      </w:r>
    </w:p>
    <w:p w14:paraId="4E2494CA" w14:textId="21A2F6D8" w:rsidR="00447155" w:rsidRDefault="00447155" w:rsidP="000A7AF0">
      <w:pPr>
        <w:pStyle w:val="ListNumber2"/>
        <w:numPr>
          <w:ilvl w:val="0"/>
          <w:numId w:val="58"/>
        </w:numPr>
        <w:tabs>
          <w:tab w:val="left" w:pos="284"/>
          <w:tab w:val="left" w:pos="3402"/>
        </w:tabs>
        <w:spacing w:line="276" w:lineRule="auto"/>
      </w:pPr>
      <w:r>
        <w:t>The amount of RNP and number of cells used per each reaction may vary in different cell lines and need to be optimized</w:t>
      </w:r>
      <w:r w:rsidR="002F54B4">
        <w:t xml:space="preserve"> for each cell line.</w:t>
      </w:r>
    </w:p>
    <w:p w14:paraId="6C6CFB0C" w14:textId="0E2E31F3" w:rsidR="00447155" w:rsidRPr="002F54B4" w:rsidRDefault="00921B88" w:rsidP="000A7AF0">
      <w:pPr>
        <w:pStyle w:val="ListNumber2"/>
        <w:numPr>
          <w:ilvl w:val="0"/>
          <w:numId w:val="58"/>
        </w:numPr>
        <w:tabs>
          <w:tab w:val="left" w:pos="284"/>
          <w:tab w:val="left" w:pos="567"/>
          <w:tab w:val="left" w:pos="3402"/>
        </w:tabs>
        <w:spacing w:line="276" w:lineRule="auto"/>
        <w:rPr>
          <w:lang w:val="en-US"/>
        </w:rPr>
      </w:pPr>
      <w:r>
        <w:t xml:space="preserve">Prepared RNP </w:t>
      </w:r>
      <w:r w:rsidR="00C6177E">
        <w:t xml:space="preserve">is stable at RT for a few </w:t>
      </w:r>
      <w:r w:rsidR="00182661">
        <w:t>hours</w:t>
      </w:r>
      <w:r w:rsidR="00C6177E">
        <w:t xml:space="preserve"> or </w:t>
      </w:r>
      <w:r>
        <w:t xml:space="preserve">can be </w:t>
      </w:r>
      <w:r w:rsidR="00F4193C">
        <w:t xml:space="preserve">stored </w:t>
      </w:r>
      <w:r>
        <w:t xml:space="preserve">at 4C </w:t>
      </w:r>
      <w:r w:rsidR="00C6177E">
        <w:t>overnight</w:t>
      </w:r>
      <w:r w:rsidR="00182661">
        <w:t>. RNP can be</w:t>
      </w:r>
      <w:r w:rsidR="00F4193C">
        <w:t xml:space="preserve"> </w:t>
      </w:r>
      <w:r w:rsidR="00C6177E">
        <w:t xml:space="preserve">stored </w:t>
      </w:r>
      <w:r>
        <w:t xml:space="preserve">at -20C </w:t>
      </w:r>
      <w:r w:rsidR="00F4193C">
        <w:t xml:space="preserve">for few weeks </w:t>
      </w:r>
      <w:r>
        <w:t xml:space="preserve">or </w:t>
      </w:r>
      <w:r w:rsidR="00C6177E">
        <w:t xml:space="preserve">stored </w:t>
      </w:r>
      <w:r w:rsidR="00F4193C">
        <w:t xml:space="preserve">at </w:t>
      </w:r>
      <w:r>
        <w:t>-80C for long term</w:t>
      </w:r>
      <w:r w:rsidR="00F4193C">
        <w:t xml:space="preserve"> before used for transfection. Avoid freeze-thaw cycle. </w:t>
      </w:r>
    </w:p>
    <w:p w14:paraId="704FB1CF" w14:textId="78CACA98" w:rsidR="002F54B4" w:rsidRDefault="002F54B4" w:rsidP="000A7AF0">
      <w:pPr>
        <w:pStyle w:val="ListNumber2"/>
        <w:numPr>
          <w:ilvl w:val="0"/>
          <w:numId w:val="58"/>
        </w:numPr>
        <w:tabs>
          <w:tab w:val="left" w:pos="284"/>
          <w:tab w:val="left" w:pos="567"/>
          <w:tab w:val="left" w:pos="3402"/>
        </w:tabs>
        <w:spacing w:line="276" w:lineRule="auto"/>
        <w:rPr>
          <w:lang w:val="en-US"/>
        </w:rPr>
      </w:pPr>
      <w:r>
        <w:rPr>
          <w:lang w:val="en-US"/>
        </w:rPr>
        <w:t>The total amount non-buffer R solution in final reaction shall be within 20% as higher than that it may reduce the transfection efficiency.</w:t>
      </w:r>
    </w:p>
    <w:p w14:paraId="34A5C93E" w14:textId="6FD34BD7" w:rsidR="002F54B4" w:rsidRPr="000A7AF0" w:rsidRDefault="002F54B4" w:rsidP="000A7AF0">
      <w:pPr>
        <w:pStyle w:val="ListNumber2"/>
        <w:numPr>
          <w:ilvl w:val="0"/>
          <w:numId w:val="58"/>
        </w:numPr>
        <w:tabs>
          <w:tab w:val="left" w:pos="284"/>
          <w:tab w:val="left" w:pos="567"/>
          <w:tab w:val="left" w:pos="3402"/>
        </w:tabs>
        <w:spacing w:line="276" w:lineRule="auto"/>
        <w:rPr>
          <w:lang w:val="en-US"/>
        </w:rPr>
      </w:pPr>
      <w:r w:rsidRPr="002F54B4">
        <w:rPr>
          <w:lang w:val="en-US"/>
        </w:rPr>
        <w:t>IDT electroporation enhancer</w:t>
      </w:r>
      <w:r>
        <w:rPr>
          <w:lang w:val="en-US"/>
        </w:rPr>
        <w:t xml:space="preserve"> is optional. It </w:t>
      </w:r>
      <w:proofErr w:type="gramStart"/>
      <w:r>
        <w:rPr>
          <w:lang w:val="en-US"/>
        </w:rPr>
        <w:t>reduce</w:t>
      </w:r>
      <w:proofErr w:type="gramEnd"/>
      <w:r>
        <w:rPr>
          <w:lang w:val="en-US"/>
        </w:rPr>
        <w:t xml:space="preserve"> the amount of RNP required for transfection. </w:t>
      </w:r>
    </w:p>
    <w:p w14:paraId="2BE7EA41" w14:textId="77777777" w:rsidR="00447155" w:rsidRDefault="00447155" w:rsidP="00921B88">
      <w:pPr>
        <w:pStyle w:val="BodyText"/>
        <w:numPr>
          <w:ilvl w:val="0"/>
          <w:numId w:val="48"/>
        </w:numPr>
        <w:spacing w:line="240" w:lineRule="auto"/>
        <w:rPr>
          <w:lang w:eastAsia="en-AU"/>
        </w:rPr>
      </w:pPr>
      <w:r w:rsidRPr="00246A0F">
        <w:rPr>
          <w:lang w:eastAsia="en-AU"/>
        </w:rPr>
        <w:lastRenderedPageBreak/>
        <w:t xml:space="preserve">Aspirate cell culture media </w:t>
      </w:r>
      <w:r>
        <w:rPr>
          <w:lang w:eastAsia="en-AU"/>
        </w:rPr>
        <w:t xml:space="preserve">from the plate </w:t>
      </w:r>
      <w:r w:rsidRPr="00246A0F">
        <w:rPr>
          <w:lang w:eastAsia="en-AU"/>
        </w:rPr>
        <w:t>and wash cells once with PBS</w:t>
      </w:r>
      <w:r>
        <w:rPr>
          <w:lang w:eastAsia="en-AU"/>
        </w:rPr>
        <w:t>.</w:t>
      </w:r>
    </w:p>
    <w:p w14:paraId="7B1292DB" w14:textId="77777777" w:rsidR="00447155" w:rsidRDefault="00447155" w:rsidP="00921B88">
      <w:pPr>
        <w:pStyle w:val="BodyText"/>
        <w:numPr>
          <w:ilvl w:val="0"/>
          <w:numId w:val="48"/>
        </w:numPr>
        <w:spacing w:line="240" w:lineRule="auto"/>
        <w:rPr>
          <w:lang w:eastAsia="en-AU"/>
        </w:rPr>
      </w:pPr>
      <w:r w:rsidRPr="00246A0F">
        <w:rPr>
          <w:lang w:eastAsia="en-AU"/>
        </w:rPr>
        <w:t xml:space="preserve">Add appropriate amount of </w:t>
      </w:r>
      <w:r>
        <w:rPr>
          <w:lang w:eastAsia="en-AU"/>
        </w:rPr>
        <w:t xml:space="preserve">0.25% </w:t>
      </w:r>
      <w:r w:rsidRPr="00246A0F">
        <w:rPr>
          <w:lang w:eastAsia="en-AU"/>
        </w:rPr>
        <w:t>Trypsin-EDTA and incubate the cells for 3~5 minutes (Cell-dependent) until they detach from the plate completely.</w:t>
      </w:r>
    </w:p>
    <w:p w14:paraId="1298D432" w14:textId="7F44B977" w:rsidR="00447155" w:rsidRDefault="00447155" w:rsidP="00921B88">
      <w:pPr>
        <w:pStyle w:val="BodyText"/>
        <w:numPr>
          <w:ilvl w:val="0"/>
          <w:numId w:val="48"/>
        </w:numPr>
        <w:spacing w:line="240" w:lineRule="auto"/>
        <w:rPr>
          <w:lang w:eastAsia="en-AU"/>
        </w:rPr>
      </w:pPr>
      <w:r w:rsidRPr="00246A0F">
        <w:rPr>
          <w:lang w:eastAsia="en-AU"/>
        </w:rPr>
        <w:t>Neutralize the dissociation reaction with prewarmed growth medium</w:t>
      </w:r>
      <w:r w:rsidR="00F4193C">
        <w:rPr>
          <w:lang w:eastAsia="en-AU"/>
        </w:rPr>
        <w:t>.</w:t>
      </w:r>
    </w:p>
    <w:p w14:paraId="0C1146BA" w14:textId="77777777" w:rsidR="00447155" w:rsidRDefault="00447155" w:rsidP="00921B88">
      <w:pPr>
        <w:pStyle w:val="BodyText"/>
        <w:numPr>
          <w:ilvl w:val="0"/>
          <w:numId w:val="48"/>
        </w:numPr>
        <w:spacing w:line="240" w:lineRule="auto"/>
        <w:rPr>
          <w:lang w:eastAsia="en-AU"/>
        </w:rPr>
      </w:pPr>
      <w:r w:rsidRPr="00246A0F">
        <w:rPr>
          <w:lang w:eastAsia="en-AU"/>
        </w:rPr>
        <w:t>Count the cells to determine cell density.</w:t>
      </w:r>
    </w:p>
    <w:p w14:paraId="0DD308C4" w14:textId="6E9C5A65" w:rsidR="00447155" w:rsidRDefault="00447155" w:rsidP="00921B88">
      <w:pPr>
        <w:pStyle w:val="BodyText"/>
        <w:numPr>
          <w:ilvl w:val="0"/>
          <w:numId w:val="48"/>
        </w:numPr>
        <w:spacing w:line="240" w:lineRule="auto"/>
        <w:rPr>
          <w:lang w:eastAsia="en-AU"/>
        </w:rPr>
      </w:pPr>
      <w:r w:rsidRPr="00246A0F">
        <w:rPr>
          <w:lang w:eastAsia="en-AU"/>
        </w:rPr>
        <w:t xml:space="preserve">For each reaction, aliquot </w:t>
      </w:r>
      <w:r>
        <w:rPr>
          <w:lang w:eastAsia="en-AU"/>
        </w:rPr>
        <w:t xml:space="preserve">100K </w:t>
      </w:r>
      <w:r w:rsidRPr="00246A0F">
        <w:rPr>
          <w:lang w:eastAsia="en-AU"/>
        </w:rPr>
        <w:t xml:space="preserve">cells into a microcentrifuge tube. Centrifuge cells at </w:t>
      </w:r>
      <w:r w:rsidR="00F4193C">
        <w:rPr>
          <w:lang w:eastAsia="en-AU"/>
        </w:rPr>
        <w:t>2</w:t>
      </w:r>
      <w:r w:rsidRPr="00246A0F">
        <w:rPr>
          <w:lang w:eastAsia="en-AU"/>
        </w:rPr>
        <w:t xml:space="preserve">00 x g for </w:t>
      </w:r>
      <w:r w:rsidR="00F4193C">
        <w:rPr>
          <w:lang w:eastAsia="en-AU"/>
        </w:rPr>
        <w:t xml:space="preserve">5 </w:t>
      </w:r>
      <w:r w:rsidRPr="00246A0F">
        <w:rPr>
          <w:lang w:eastAsia="en-AU"/>
        </w:rPr>
        <w:t>minutes at room temperature. </w:t>
      </w:r>
    </w:p>
    <w:p w14:paraId="74040DB5" w14:textId="77777777" w:rsidR="00447155" w:rsidRDefault="00447155" w:rsidP="00921B88">
      <w:pPr>
        <w:pStyle w:val="BodyText"/>
        <w:numPr>
          <w:ilvl w:val="0"/>
          <w:numId w:val="48"/>
        </w:numPr>
        <w:spacing w:line="240" w:lineRule="auto"/>
        <w:rPr>
          <w:lang w:eastAsia="en-AU"/>
        </w:rPr>
      </w:pPr>
      <w:r>
        <w:rPr>
          <w:lang w:eastAsia="en-AU"/>
        </w:rPr>
        <w:t xml:space="preserve">Carefully </w:t>
      </w:r>
      <w:r w:rsidRPr="00246A0F">
        <w:rPr>
          <w:lang w:eastAsia="en-AU"/>
        </w:rPr>
        <w:t xml:space="preserve">Remove the supernatant and resuspend the cell in </w:t>
      </w:r>
      <w:r>
        <w:rPr>
          <w:lang w:eastAsia="en-AU"/>
        </w:rPr>
        <w:t>buffer R per each reaction.</w:t>
      </w:r>
    </w:p>
    <w:p w14:paraId="5A8ED608" w14:textId="77777777" w:rsidR="00447155" w:rsidRDefault="00447155" w:rsidP="00921B88">
      <w:pPr>
        <w:pStyle w:val="BodyText"/>
        <w:numPr>
          <w:ilvl w:val="0"/>
          <w:numId w:val="48"/>
        </w:numPr>
        <w:spacing w:line="240" w:lineRule="auto"/>
        <w:rPr>
          <w:lang w:eastAsia="en-AU"/>
        </w:rPr>
      </w:pPr>
      <w:r>
        <w:rPr>
          <w:lang w:eastAsia="en-AU"/>
        </w:rPr>
        <w:t>Mix cell with RNP.</w:t>
      </w:r>
    </w:p>
    <w:p w14:paraId="34B5E5B8" w14:textId="77777777" w:rsidR="00447155" w:rsidRDefault="00447155" w:rsidP="00921B88">
      <w:pPr>
        <w:pStyle w:val="BodyText"/>
        <w:numPr>
          <w:ilvl w:val="0"/>
          <w:numId w:val="48"/>
        </w:numPr>
        <w:spacing w:line="240" w:lineRule="auto"/>
        <w:rPr>
          <w:lang w:eastAsia="en-AU"/>
        </w:rPr>
      </w:pPr>
      <w:r w:rsidRPr="008240DE">
        <w:rPr>
          <w:lang w:eastAsia="en-AU"/>
        </w:rPr>
        <w:t xml:space="preserve">Aspirate 10 </w:t>
      </w:r>
      <w:proofErr w:type="spellStart"/>
      <w:r w:rsidRPr="008240DE">
        <w:rPr>
          <w:lang w:eastAsia="en-AU"/>
        </w:rPr>
        <w:t>μl</w:t>
      </w:r>
      <w:proofErr w:type="spellEnd"/>
      <w:r w:rsidRPr="008240DE">
        <w:rPr>
          <w:lang w:eastAsia="en-AU"/>
        </w:rPr>
        <w:t xml:space="preserve"> of cell-RNP solution to a 10 </w:t>
      </w:r>
      <w:proofErr w:type="spellStart"/>
      <w:r w:rsidRPr="008240DE">
        <w:rPr>
          <w:lang w:eastAsia="en-AU"/>
        </w:rPr>
        <w:t>μl</w:t>
      </w:r>
      <w:proofErr w:type="spellEnd"/>
      <w:r w:rsidRPr="008240DE">
        <w:rPr>
          <w:lang w:eastAsia="en-AU"/>
        </w:rPr>
        <w:t xml:space="preserve"> Neon tip. </w:t>
      </w:r>
    </w:p>
    <w:p w14:paraId="413AA480" w14:textId="64DF548B" w:rsidR="00447155" w:rsidRDefault="00447155" w:rsidP="00921B88">
      <w:pPr>
        <w:pStyle w:val="BodyText"/>
        <w:numPr>
          <w:ilvl w:val="0"/>
          <w:numId w:val="48"/>
        </w:numPr>
        <w:spacing w:line="240" w:lineRule="auto"/>
        <w:rPr>
          <w:lang w:eastAsia="en-AU"/>
        </w:rPr>
      </w:pPr>
      <w:r w:rsidRPr="008240DE">
        <w:rPr>
          <w:lang w:eastAsia="en-AU"/>
        </w:rPr>
        <w:t xml:space="preserve">Electroporate using cell type optimized </w:t>
      </w:r>
      <w:r w:rsidR="00F4193C" w:rsidRPr="008240DE">
        <w:rPr>
          <w:lang w:eastAsia="en-AU"/>
        </w:rPr>
        <w:t>conditions.</w:t>
      </w:r>
    </w:p>
    <w:p w14:paraId="01C5A87B" w14:textId="77777777" w:rsidR="00447155" w:rsidRDefault="00447155" w:rsidP="00921B88">
      <w:pPr>
        <w:pStyle w:val="BodyText"/>
        <w:numPr>
          <w:ilvl w:val="0"/>
          <w:numId w:val="48"/>
        </w:numPr>
        <w:spacing w:line="240" w:lineRule="auto"/>
        <w:rPr>
          <w:lang w:eastAsia="en-AU"/>
        </w:rPr>
      </w:pPr>
      <w:r w:rsidRPr="00246A0F">
        <w:rPr>
          <w:lang w:eastAsia="en-AU"/>
        </w:rPr>
        <w:t xml:space="preserve">Transfer all transfected cells to </w:t>
      </w:r>
      <w:r>
        <w:rPr>
          <w:lang w:eastAsia="en-AU"/>
        </w:rPr>
        <w:t>12 well</w:t>
      </w:r>
      <w:r w:rsidRPr="00246A0F">
        <w:rPr>
          <w:lang w:eastAsia="en-AU"/>
        </w:rPr>
        <w:t xml:space="preserve"> </w:t>
      </w:r>
      <w:r>
        <w:rPr>
          <w:lang w:eastAsia="en-AU"/>
        </w:rPr>
        <w:t xml:space="preserve">tissue culture plate </w:t>
      </w:r>
      <w:r w:rsidRPr="00246A0F">
        <w:rPr>
          <w:lang w:eastAsia="en-AU"/>
        </w:rPr>
        <w:t>and return cells to 37 C incubator.</w:t>
      </w:r>
    </w:p>
    <w:p w14:paraId="64851E69" w14:textId="77777777" w:rsidR="00E518CD" w:rsidRPr="00E518CD" w:rsidRDefault="00E518CD" w:rsidP="00E518CD">
      <w:pPr>
        <w:pStyle w:val="BodyText"/>
      </w:pPr>
    </w:p>
    <w:p w14:paraId="233916F7" w14:textId="7CF67516" w:rsidR="00E518CD" w:rsidRDefault="00E518CD" w:rsidP="00E518CD">
      <w:pPr>
        <w:pStyle w:val="ListNumber2"/>
        <w:numPr>
          <w:ilvl w:val="0"/>
          <w:numId w:val="0"/>
        </w:numPr>
      </w:pPr>
      <w:r w:rsidRPr="00E518CD">
        <w:rPr>
          <w:b/>
          <w:bCs/>
        </w:rPr>
        <w:t>Option 2</w:t>
      </w:r>
      <w:r w:rsidRPr="002B4B4E">
        <w:t xml:space="preserve"> </w:t>
      </w:r>
      <w:r w:rsidRPr="00E518CD">
        <w:rPr>
          <w:b/>
          <w:bCs/>
        </w:rPr>
        <w:t>Transfection using Lonza 4D-Nucleofector System</w:t>
      </w:r>
    </w:p>
    <w:p w14:paraId="5ACF3CB0" w14:textId="1436FA94" w:rsidR="00921B88" w:rsidRPr="00921B88" w:rsidRDefault="00921B88" w:rsidP="000A7AF0">
      <w:pPr>
        <w:pStyle w:val="BodyText"/>
        <w:numPr>
          <w:ilvl w:val="0"/>
          <w:numId w:val="59"/>
        </w:numPr>
      </w:pPr>
      <w:r w:rsidRPr="00921B88">
        <w:t xml:space="preserve">Seeded cells in plates should be </w:t>
      </w:r>
      <w:r w:rsidR="00F4193C">
        <w:t xml:space="preserve">at </w:t>
      </w:r>
      <w:r w:rsidRPr="00921B88">
        <w:t>optimal confluency between 70 ~90 %.</w:t>
      </w:r>
    </w:p>
    <w:p w14:paraId="5B5804BA" w14:textId="77777777" w:rsidR="00921B88" w:rsidRPr="00921B88" w:rsidRDefault="00921B88" w:rsidP="000A7AF0">
      <w:pPr>
        <w:pStyle w:val="BodyText"/>
        <w:numPr>
          <w:ilvl w:val="0"/>
          <w:numId w:val="59"/>
        </w:numPr>
      </w:pPr>
      <w:r w:rsidRPr="00921B88">
        <w:t>Pre-warm normal growth medium.</w:t>
      </w:r>
    </w:p>
    <w:p w14:paraId="5ABA36C6" w14:textId="3DC248CB" w:rsidR="00921B88" w:rsidRDefault="00921B88" w:rsidP="000A7AF0">
      <w:pPr>
        <w:pStyle w:val="BodyText"/>
        <w:numPr>
          <w:ilvl w:val="0"/>
          <w:numId w:val="59"/>
        </w:numPr>
      </w:pPr>
      <w:r w:rsidRPr="00921B88">
        <w:t xml:space="preserve">Assemble RNPs. For each transfection, mix Cas9 and gRNA in 1:1 ratio as follows </w:t>
      </w:r>
      <w:r w:rsidR="002F54B4">
        <w:t xml:space="preserve">(without cells) </w:t>
      </w:r>
      <w:r w:rsidRPr="00921B88">
        <w:t>and incubate at room temperature for 10min to allow RNP to form.</w:t>
      </w:r>
    </w:p>
    <w:p w14:paraId="1C21CC24" w14:textId="77777777" w:rsidR="002F54B4" w:rsidRDefault="002F54B4" w:rsidP="002F54B4">
      <w:pPr>
        <w:pStyle w:val="BodyText"/>
        <w:ind w:left="720"/>
      </w:pPr>
    </w:p>
    <w:tbl>
      <w:tblPr>
        <w:tblStyle w:val="GridTable1Light3"/>
        <w:tblW w:w="0" w:type="auto"/>
        <w:jc w:val="center"/>
        <w:tblLook w:val="04A0" w:firstRow="1" w:lastRow="0" w:firstColumn="1" w:lastColumn="0" w:noHBand="0" w:noVBand="1"/>
      </w:tblPr>
      <w:tblGrid>
        <w:gridCol w:w="2830"/>
        <w:gridCol w:w="2858"/>
        <w:gridCol w:w="1985"/>
      </w:tblGrid>
      <w:tr w:rsidR="002F54B4" w:rsidRPr="002F54B4" w14:paraId="3238A8AE" w14:textId="77777777" w:rsidTr="00AD41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tcPr>
          <w:p w14:paraId="1EDB20E5"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Component</w:t>
            </w:r>
          </w:p>
        </w:tc>
        <w:tc>
          <w:tcPr>
            <w:tcW w:w="2858" w:type="dxa"/>
          </w:tcPr>
          <w:p w14:paraId="5789BB98" w14:textId="77777777" w:rsidR="002F54B4" w:rsidRPr="002F54B4" w:rsidRDefault="002F54B4" w:rsidP="002F54B4">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Concentration </w:t>
            </w:r>
          </w:p>
        </w:tc>
        <w:tc>
          <w:tcPr>
            <w:tcW w:w="1985" w:type="dxa"/>
          </w:tcPr>
          <w:p w14:paraId="59EE9E38" w14:textId="77777777" w:rsidR="002F54B4" w:rsidRPr="002F54B4" w:rsidRDefault="002F54B4" w:rsidP="002F54B4">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Amount</w:t>
            </w:r>
            <w:r w:rsidRPr="002F54B4">
              <w:rPr>
                <w:rFonts w:ascii="Arial" w:hAnsi="Arial" w:cs="Arial"/>
                <w:sz w:val="24"/>
                <w:szCs w:val="24"/>
                <w:lang w:eastAsia="zh-CN"/>
              </w:rPr>
              <w:t>*</w:t>
            </w:r>
          </w:p>
        </w:tc>
      </w:tr>
      <w:tr w:rsidR="002F54B4" w:rsidRPr="002F54B4" w14:paraId="7DB3BC35"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42ABE8FD"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spCas9</w:t>
            </w:r>
          </w:p>
        </w:tc>
        <w:tc>
          <w:tcPr>
            <w:tcW w:w="2858" w:type="dxa"/>
          </w:tcPr>
          <w:p w14:paraId="5815FA37" w14:textId="0A5BCA36"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20 ~ 60 </w:t>
            </w:r>
            <w:proofErr w:type="spellStart"/>
            <w:r w:rsidRPr="002F54B4">
              <w:rPr>
                <w:rFonts w:ascii="Arial" w:hAnsi="Arial" w:cs="Arial"/>
                <w:lang w:eastAsia="zh-CN"/>
              </w:rPr>
              <w:t>uM</w:t>
            </w:r>
            <w:proofErr w:type="spellEnd"/>
          </w:p>
        </w:tc>
        <w:tc>
          <w:tcPr>
            <w:tcW w:w="1985" w:type="dxa"/>
          </w:tcPr>
          <w:p w14:paraId="5E2CF4AF"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20 ~ 60 </w:t>
            </w:r>
            <w:proofErr w:type="spellStart"/>
            <w:r w:rsidRPr="002F54B4">
              <w:rPr>
                <w:rFonts w:ascii="Arial" w:hAnsi="Arial" w:cs="Arial"/>
                <w:lang w:eastAsia="zh-CN"/>
              </w:rPr>
              <w:t>pmol</w:t>
            </w:r>
            <w:proofErr w:type="spellEnd"/>
          </w:p>
        </w:tc>
      </w:tr>
      <w:tr w:rsidR="002F54B4" w:rsidRPr="002F54B4" w14:paraId="25DE3D82"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734826E6"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sgRNA</w:t>
            </w:r>
          </w:p>
        </w:tc>
        <w:tc>
          <w:tcPr>
            <w:tcW w:w="2858" w:type="dxa"/>
          </w:tcPr>
          <w:p w14:paraId="32094A41" w14:textId="24F957A0"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20 ~ 100 </w:t>
            </w:r>
            <w:proofErr w:type="spellStart"/>
            <w:r w:rsidRPr="002F54B4">
              <w:rPr>
                <w:rFonts w:ascii="Arial" w:hAnsi="Arial" w:cs="Arial"/>
                <w:lang w:eastAsia="zh-CN"/>
              </w:rPr>
              <w:t>uM</w:t>
            </w:r>
            <w:proofErr w:type="spellEnd"/>
          </w:p>
        </w:tc>
        <w:tc>
          <w:tcPr>
            <w:tcW w:w="1985" w:type="dxa"/>
          </w:tcPr>
          <w:p w14:paraId="29726D77"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20 ~ 60 </w:t>
            </w:r>
            <w:proofErr w:type="spellStart"/>
            <w:r w:rsidRPr="002F54B4">
              <w:rPr>
                <w:rFonts w:ascii="Arial" w:hAnsi="Arial" w:cs="Arial"/>
                <w:lang w:eastAsia="zh-CN"/>
              </w:rPr>
              <w:t>pmol</w:t>
            </w:r>
            <w:proofErr w:type="spellEnd"/>
          </w:p>
        </w:tc>
      </w:tr>
      <w:tr w:rsidR="002F54B4" w:rsidRPr="002F54B4" w14:paraId="0E75C45E"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59EA5E72"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IDT electroporation enhancer</w:t>
            </w:r>
          </w:p>
        </w:tc>
        <w:tc>
          <w:tcPr>
            <w:tcW w:w="2858" w:type="dxa"/>
          </w:tcPr>
          <w:p w14:paraId="0F361A6D"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100 </w:t>
            </w:r>
            <w:proofErr w:type="spellStart"/>
            <w:proofErr w:type="gramStart"/>
            <w:r w:rsidRPr="002F54B4">
              <w:rPr>
                <w:rFonts w:ascii="Arial" w:hAnsi="Arial" w:cs="Arial"/>
                <w:lang w:eastAsia="zh-CN"/>
              </w:rPr>
              <w:t>uM</w:t>
            </w:r>
            <w:proofErr w:type="spellEnd"/>
            <w:proofErr w:type="gramEnd"/>
          </w:p>
        </w:tc>
        <w:tc>
          <w:tcPr>
            <w:tcW w:w="1985" w:type="dxa"/>
          </w:tcPr>
          <w:p w14:paraId="29A0875D"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1 </w:t>
            </w:r>
            <w:proofErr w:type="spellStart"/>
            <w:r w:rsidRPr="002F54B4">
              <w:rPr>
                <w:rFonts w:ascii="Arial" w:hAnsi="Arial" w:cs="Arial"/>
                <w:lang w:eastAsia="zh-CN"/>
              </w:rPr>
              <w:t>ul</w:t>
            </w:r>
            <w:proofErr w:type="spellEnd"/>
          </w:p>
        </w:tc>
      </w:tr>
      <w:tr w:rsidR="002F54B4" w:rsidRPr="002F54B4" w14:paraId="1CBCB654"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56FB0BDC"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Cells in transfection Buffer</w:t>
            </w:r>
          </w:p>
        </w:tc>
        <w:tc>
          <w:tcPr>
            <w:tcW w:w="2858" w:type="dxa"/>
          </w:tcPr>
          <w:p w14:paraId="7802DC39"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100K~400K</w:t>
            </w:r>
          </w:p>
        </w:tc>
        <w:tc>
          <w:tcPr>
            <w:tcW w:w="1985" w:type="dxa"/>
          </w:tcPr>
          <w:p w14:paraId="20C766BA"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20 </w:t>
            </w:r>
            <w:proofErr w:type="spellStart"/>
            <w:r w:rsidRPr="002F54B4">
              <w:rPr>
                <w:rFonts w:ascii="Arial" w:hAnsi="Arial" w:cs="Arial"/>
                <w:lang w:eastAsia="zh-CN"/>
              </w:rPr>
              <w:t>ul</w:t>
            </w:r>
            <w:proofErr w:type="spellEnd"/>
          </w:p>
        </w:tc>
      </w:tr>
      <w:tr w:rsidR="002F54B4" w:rsidRPr="002F54B4" w14:paraId="1D0E8A4B"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2830" w:type="dxa"/>
          </w:tcPr>
          <w:p w14:paraId="0EAB764E" w14:textId="77777777" w:rsidR="002F54B4" w:rsidRPr="002F54B4" w:rsidRDefault="002F54B4" w:rsidP="002F54B4">
            <w:pPr>
              <w:tabs>
                <w:tab w:val="left" w:pos="284"/>
              </w:tabs>
              <w:rPr>
                <w:rFonts w:ascii="Arial" w:hAnsi="Arial" w:cs="Arial"/>
                <w:lang w:eastAsia="zh-CN"/>
              </w:rPr>
            </w:pPr>
            <w:r w:rsidRPr="002F54B4">
              <w:rPr>
                <w:rFonts w:ascii="Arial" w:hAnsi="Arial" w:cs="Arial"/>
                <w:lang w:eastAsia="zh-CN"/>
              </w:rPr>
              <w:t>Total</w:t>
            </w:r>
          </w:p>
        </w:tc>
        <w:tc>
          <w:tcPr>
            <w:tcW w:w="2858" w:type="dxa"/>
          </w:tcPr>
          <w:p w14:paraId="62E6543E"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p>
        </w:tc>
        <w:tc>
          <w:tcPr>
            <w:tcW w:w="1985" w:type="dxa"/>
          </w:tcPr>
          <w:p w14:paraId="393ABA6C" w14:textId="77777777" w:rsidR="002F54B4" w:rsidRPr="002F54B4" w:rsidRDefault="002F54B4" w:rsidP="002F54B4">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2F54B4">
              <w:rPr>
                <w:rFonts w:ascii="Arial" w:hAnsi="Arial" w:cs="Arial"/>
                <w:lang w:eastAsia="zh-CN"/>
              </w:rPr>
              <w:t xml:space="preserve">20 ~ 30 </w:t>
            </w:r>
            <w:proofErr w:type="spellStart"/>
            <w:r w:rsidRPr="002F54B4">
              <w:rPr>
                <w:rFonts w:ascii="Arial" w:hAnsi="Arial" w:cs="Arial"/>
                <w:lang w:eastAsia="zh-CN"/>
              </w:rPr>
              <w:t>ul</w:t>
            </w:r>
            <w:proofErr w:type="spellEnd"/>
          </w:p>
        </w:tc>
      </w:tr>
    </w:tbl>
    <w:p w14:paraId="0F0BD9E9" w14:textId="77777777" w:rsidR="002F54B4" w:rsidRDefault="002F54B4" w:rsidP="002F54B4">
      <w:pPr>
        <w:pStyle w:val="BodyText"/>
      </w:pPr>
    </w:p>
    <w:p w14:paraId="160B3CEF" w14:textId="77777777" w:rsidR="0024575A" w:rsidRDefault="0024575A" w:rsidP="0024575A">
      <w:pPr>
        <w:pStyle w:val="BodyText"/>
        <w:numPr>
          <w:ilvl w:val="0"/>
          <w:numId w:val="59"/>
        </w:numPr>
      </w:pPr>
      <w:r w:rsidRPr="00246A0F">
        <w:t xml:space="preserve">Aspirate cell culture media </w:t>
      </w:r>
      <w:r>
        <w:t xml:space="preserve">from the plate </w:t>
      </w:r>
      <w:r w:rsidRPr="00246A0F">
        <w:t>and wash cells once with PBS</w:t>
      </w:r>
      <w:r>
        <w:t>.</w:t>
      </w:r>
    </w:p>
    <w:p w14:paraId="482D58FE" w14:textId="77777777" w:rsidR="0024575A" w:rsidRDefault="0024575A" w:rsidP="0024575A">
      <w:pPr>
        <w:pStyle w:val="BodyText"/>
        <w:numPr>
          <w:ilvl w:val="0"/>
          <w:numId w:val="59"/>
        </w:numPr>
      </w:pPr>
      <w:r w:rsidRPr="00246A0F">
        <w:t xml:space="preserve">Add appropriate amount of </w:t>
      </w:r>
      <w:r>
        <w:t xml:space="preserve">0.25% </w:t>
      </w:r>
      <w:r w:rsidRPr="00246A0F">
        <w:t>Trypsin-EDTA and incubate the cells for 3~5 minutes (Cell-dependent) until they detach from the plate completely.</w:t>
      </w:r>
    </w:p>
    <w:p w14:paraId="0EBBDCA5" w14:textId="5CEF4FEF" w:rsidR="0024575A" w:rsidRDefault="0024575A" w:rsidP="0024575A">
      <w:pPr>
        <w:pStyle w:val="BodyText"/>
        <w:numPr>
          <w:ilvl w:val="0"/>
          <w:numId w:val="59"/>
        </w:numPr>
      </w:pPr>
      <w:r w:rsidRPr="00246A0F">
        <w:t>Neutralize the dissociation reaction with prewarmed growth medium</w:t>
      </w:r>
      <w:r>
        <w:t>.</w:t>
      </w:r>
    </w:p>
    <w:p w14:paraId="580C6DA6" w14:textId="77777777" w:rsidR="0024575A" w:rsidRDefault="0024575A" w:rsidP="0024575A">
      <w:pPr>
        <w:pStyle w:val="BodyText"/>
        <w:numPr>
          <w:ilvl w:val="0"/>
          <w:numId w:val="59"/>
        </w:numPr>
      </w:pPr>
      <w:r w:rsidRPr="00246A0F">
        <w:t>Count the cells to determine cell density.</w:t>
      </w:r>
    </w:p>
    <w:p w14:paraId="6FD74C9F" w14:textId="77777777" w:rsidR="0024575A" w:rsidRDefault="0024575A" w:rsidP="0024575A">
      <w:pPr>
        <w:pStyle w:val="BodyText"/>
        <w:numPr>
          <w:ilvl w:val="0"/>
          <w:numId w:val="59"/>
        </w:numPr>
      </w:pPr>
      <w:r w:rsidRPr="00246A0F">
        <w:t xml:space="preserve">For each reaction, aliquot </w:t>
      </w:r>
      <w:r>
        <w:t xml:space="preserve">200K </w:t>
      </w:r>
      <w:r w:rsidRPr="00246A0F">
        <w:t>cells into a microcentrifuge tube. Centrifuge cells at 100 x g for 8</w:t>
      </w:r>
      <w:r>
        <w:t xml:space="preserve"> </w:t>
      </w:r>
      <w:r w:rsidRPr="00246A0F">
        <w:t>minutes at room temperature. </w:t>
      </w:r>
    </w:p>
    <w:p w14:paraId="31A36F5E" w14:textId="77777777" w:rsidR="0024575A" w:rsidRDefault="0024575A" w:rsidP="0024575A">
      <w:pPr>
        <w:pStyle w:val="BodyText"/>
        <w:numPr>
          <w:ilvl w:val="0"/>
          <w:numId w:val="59"/>
        </w:numPr>
      </w:pPr>
      <w:r>
        <w:t xml:space="preserve">Carefully </w:t>
      </w:r>
      <w:r w:rsidRPr="00246A0F">
        <w:t xml:space="preserve">Remove the supernatant and resuspend the cell in </w:t>
      </w:r>
      <w:r>
        <w:t xml:space="preserve">20ul nucleofection </w:t>
      </w:r>
      <w:proofErr w:type="gramStart"/>
      <w:r>
        <w:t>solution</w:t>
      </w:r>
      <w:proofErr w:type="gramEnd"/>
      <w:r>
        <w:t xml:space="preserve"> </w:t>
      </w:r>
    </w:p>
    <w:p w14:paraId="65F42983" w14:textId="77777777" w:rsidR="0024575A" w:rsidRDefault="0024575A" w:rsidP="0024575A">
      <w:pPr>
        <w:pStyle w:val="BodyText"/>
        <w:numPr>
          <w:ilvl w:val="0"/>
          <w:numId w:val="59"/>
        </w:numPr>
      </w:pPr>
      <w:r>
        <w:t>Mix cell with RNP.</w:t>
      </w:r>
    </w:p>
    <w:p w14:paraId="62E9618D" w14:textId="77777777" w:rsidR="0024575A" w:rsidRDefault="0024575A" w:rsidP="0024575A">
      <w:pPr>
        <w:pStyle w:val="BodyText"/>
        <w:numPr>
          <w:ilvl w:val="0"/>
          <w:numId w:val="59"/>
        </w:numPr>
      </w:pPr>
      <w:r w:rsidRPr="00246A0F">
        <w:t xml:space="preserve">Transfer all cell with transfection mix to </w:t>
      </w:r>
      <w:proofErr w:type="spellStart"/>
      <w:r w:rsidRPr="00246A0F">
        <w:t>Nucleocuvette</w:t>
      </w:r>
      <w:proofErr w:type="spellEnd"/>
      <w:r w:rsidRPr="00246A0F">
        <w:t xml:space="preserve"> strips and click the lid into place.</w:t>
      </w:r>
      <w:r w:rsidRPr="00246A0F">
        <w:br/>
        <w:t xml:space="preserve">Place the </w:t>
      </w:r>
      <w:proofErr w:type="spellStart"/>
      <w:r w:rsidRPr="00246A0F">
        <w:t>Nucleocuvette</w:t>
      </w:r>
      <w:proofErr w:type="spellEnd"/>
      <w:r w:rsidRPr="00246A0F">
        <w:t xml:space="preserve"> </w:t>
      </w:r>
      <w:r>
        <w:t xml:space="preserve">strip </w:t>
      </w:r>
      <w:r w:rsidRPr="00246A0F">
        <w:t>in the right orientation into the retainer of the 4D-X Core unit.</w:t>
      </w:r>
    </w:p>
    <w:p w14:paraId="2E504BB2" w14:textId="77777777" w:rsidR="0024575A" w:rsidRDefault="0024575A" w:rsidP="0024575A">
      <w:pPr>
        <w:pStyle w:val="BodyText"/>
        <w:numPr>
          <w:ilvl w:val="0"/>
          <w:numId w:val="59"/>
        </w:numPr>
      </w:pPr>
      <w:r w:rsidRPr="00246A0F">
        <w:t>Choose the protocol and press “Start” on the display of the 4D-X Core unit core unit.</w:t>
      </w:r>
      <w:r w:rsidRPr="00246A0F">
        <w:br/>
        <w:t>After run completion, the screen should display a green “+” over the wells indicate that cells were successfully transfected.</w:t>
      </w:r>
    </w:p>
    <w:p w14:paraId="5974AD9A" w14:textId="77777777" w:rsidR="0024575A" w:rsidRDefault="0024575A" w:rsidP="0024575A">
      <w:pPr>
        <w:pStyle w:val="BodyText"/>
        <w:numPr>
          <w:ilvl w:val="0"/>
          <w:numId w:val="59"/>
        </w:numPr>
      </w:pPr>
      <w:r w:rsidRPr="00246A0F">
        <w:lastRenderedPageBreak/>
        <w:t xml:space="preserve">Resuspend the cells in each well with pre-warmed growth </w:t>
      </w:r>
      <w:proofErr w:type="gramStart"/>
      <w:r w:rsidRPr="00246A0F">
        <w:t>media</w:t>
      </w:r>
      <w:proofErr w:type="gramEnd"/>
    </w:p>
    <w:p w14:paraId="0DB31152" w14:textId="6C14A157" w:rsidR="002B4B4E" w:rsidRDefault="0024575A" w:rsidP="002B4B4E">
      <w:pPr>
        <w:pStyle w:val="BodyText"/>
        <w:numPr>
          <w:ilvl w:val="0"/>
          <w:numId w:val="59"/>
        </w:numPr>
      </w:pPr>
      <w:r w:rsidRPr="00246A0F">
        <w:t xml:space="preserve">Transfer all transfected cells to </w:t>
      </w:r>
      <w:r>
        <w:t>12 well</w:t>
      </w:r>
      <w:r w:rsidRPr="00246A0F">
        <w:t xml:space="preserve"> </w:t>
      </w:r>
      <w:r>
        <w:t xml:space="preserve">tissue culture plate </w:t>
      </w:r>
      <w:r w:rsidRPr="00246A0F">
        <w:t>and return cells to 37 C incubator.</w:t>
      </w:r>
    </w:p>
    <w:p w14:paraId="553B95F4" w14:textId="643C04B9" w:rsidR="0024575A" w:rsidRDefault="0024575A" w:rsidP="0024575A">
      <w:pPr>
        <w:pStyle w:val="Heading1"/>
        <w:spacing w:line="276" w:lineRule="auto"/>
        <w:rPr>
          <w:sz w:val="28"/>
          <w:szCs w:val="28"/>
        </w:rPr>
      </w:pPr>
      <w:r>
        <w:rPr>
          <w:sz w:val="28"/>
          <w:szCs w:val="28"/>
        </w:rPr>
        <w:t>Week</w:t>
      </w:r>
      <w:r>
        <w:rPr>
          <w:sz w:val="28"/>
          <w:szCs w:val="28"/>
        </w:rPr>
        <w:t>4</w:t>
      </w:r>
    </w:p>
    <w:p w14:paraId="0034E08E" w14:textId="756DF739" w:rsidR="0024575A" w:rsidRDefault="0024575A" w:rsidP="0024575A">
      <w:pPr>
        <w:pStyle w:val="Heading4"/>
        <w:spacing w:line="276" w:lineRule="auto"/>
        <w:rPr>
          <w:bCs/>
        </w:rPr>
      </w:pPr>
      <w:r w:rsidRPr="00EC7FA7">
        <w:rPr>
          <w:bCs/>
        </w:rPr>
        <w:t>Editing Validation</w:t>
      </w:r>
    </w:p>
    <w:p w14:paraId="5E7FA0E4" w14:textId="46EBF3AF" w:rsidR="0024575A" w:rsidRDefault="0024575A" w:rsidP="0024575A">
      <w:pPr>
        <w:pStyle w:val="BodyText"/>
        <w:rPr>
          <w:lang w:eastAsia="zh-CN"/>
        </w:rPr>
      </w:pPr>
      <w:r>
        <w:rPr>
          <w:lang w:eastAsia="zh-CN"/>
        </w:rPr>
        <w:t xml:space="preserve">After RNP delivery by electroporation, the editing will start immediately until all RNP degraded. The cell will reach the maximal efficiency between 48 to 72 </w:t>
      </w:r>
      <w:proofErr w:type="gramStart"/>
      <w:r>
        <w:rPr>
          <w:lang w:eastAsia="zh-CN"/>
        </w:rPr>
        <w:t>hour</w:t>
      </w:r>
      <w:proofErr w:type="gramEnd"/>
      <w:r>
        <w:rPr>
          <w:lang w:eastAsia="zh-CN"/>
        </w:rPr>
        <w:t>, when the genomic DNA is extracted. Cells can continue to expand with no loss of editing efficiency unless the CRISPR target gene affect the cell growth etc.</w:t>
      </w:r>
    </w:p>
    <w:p w14:paraId="43666BEE" w14:textId="05D91E59" w:rsidR="0024575A" w:rsidRPr="0024575A" w:rsidRDefault="0024575A" w:rsidP="0024575A">
      <w:pPr>
        <w:pStyle w:val="Heading4"/>
        <w:spacing w:line="276" w:lineRule="auto"/>
        <w:rPr>
          <w:rFonts w:hint="eastAsia"/>
        </w:rPr>
      </w:pPr>
      <w:r>
        <w:t>Step 4</w:t>
      </w:r>
      <w:r>
        <w:t xml:space="preserve"> </w:t>
      </w:r>
      <w:r>
        <w:t>Genomic DNA extraction</w:t>
      </w:r>
    </w:p>
    <w:p w14:paraId="34010D2C" w14:textId="77777777" w:rsidR="0024575A" w:rsidRPr="0024575A" w:rsidRDefault="0024575A" w:rsidP="0024575A">
      <w:pPr>
        <w:pStyle w:val="BodyText"/>
        <w:numPr>
          <w:ilvl w:val="0"/>
          <w:numId w:val="59"/>
        </w:numPr>
      </w:pPr>
      <w:r w:rsidRPr="0024575A">
        <w:t>Wash cells once with PBS</w:t>
      </w:r>
    </w:p>
    <w:p w14:paraId="2763298E" w14:textId="77777777" w:rsidR="0024575A" w:rsidRPr="0024575A" w:rsidRDefault="0024575A" w:rsidP="0024575A">
      <w:pPr>
        <w:pStyle w:val="BodyText"/>
        <w:numPr>
          <w:ilvl w:val="0"/>
          <w:numId w:val="59"/>
        </w:numPr>
      </w:pPr>
      <w:r w:rsidRPr="0024575A">
        <w:t xml:space="preserve">Add adequate </w:t>
      </w:r>
      <w:proofErr w:type="spellStart"/>
      <w:r w:rsidRPr="0024575A">
        <w:t>Quickextract</w:t>
      </w:r>
      <w:proofErr w:type="spellEnd"/>
      <w:r w:rsidRPr="0024575A">
        <w:t xml:space="preserve"> buffer into each well of transfected cell. We normally use ~25ul per well of 96 well plate, ~50 </w:t>
      </w:r>
      <w:proofErr w:type="spellStart"/>
      <w:r w:rsidRPr="0024575A">
        <w:t>ul</w:t>
      </w:r>
      <w:proofErr w:type="spellEnd"/>
      <w:r w:rsidRPr="0024575A">
        <w:t xml:space="preserve"> per well of 24 well plate, or ~100 </w:t>
      </w:r>
      <w:proofErr w:type="spellStart"/>
      <w:r w:rsidRPr="0024575A">
        <w:t>ul</w:t>
      </w:r>
      <w:proofErr w:type="spellEnd"/>
      <w:r w:rsidRPr="0024575A">
        <w:t xml:space="preserve"> per well of 12 well plate.</w:t>
      </w:r>
    </w:p>
    <w:p w14:paraId="3C8163B3" w14:textId="45797D74" w:rsidR="0024575A" w:rsidRPr="0024575A" w:rsidRDefault="0024575A" w:rsidP="00044D0D">
      <w:pPr>
        <w:pStyle w:val="BodyText"/>
        <w:numPr>
          <w:ilvl w:val="0"/>
          <w:numId w:val="59"/>
        </w:numPr>
      </w:pPr>
      <w:r w:rsidRPr="0024575A">
        <w:t>Transfer cell lysis into PCR tube and run the PCR machine using the following setting.</w:t>
      </w:r>
    </w:p>
    <w:p w14:paraId="4ADA92B5" w14:textId="77777777" w:rsidR="0024575A" w:rsidRPr="0024575A" w:rsidRDefault="0024575A" w:rsidP="0024575A">
      <w:pPr>
        <w:pStyle w:val="BodyText"/>
        <w:ind w:left="720"/>
      </w:pPr>
      <w:r w:rsidRPr="0024575A">
        <w:t>65C 15min</w:t>
      </w:r>
    </w:p>
    <w:p w14:paraId="3E3B0AF0" w14:textId="77777777" w:rsidR="0024575A" w:rsidRPr="0024575A" w:rsidRDefault="0024575A" w:rsidP="0024575A">
      <w:pPr>
        <w:pStyle w:val="BodyText"/>
        <w:ind w:left="720"/>
      </w:pPr>
      <w:r w:rsidRPr="0024575A">
        <w:t>68C 15min</w:t>
      </w:r>
    </w:p>
    <w:p w14:paraId="7A1F6337" w14:textId="77777777" w:rsidR="0024575A" w:rsidRPr="0024575A" w:rsidRDefault="0024575A" w:rsidP="0024575A">
      <w:pPr>
        <w:pStyle w:val="BodyText"/>
        <w:ind w:left="720"/>
      </w:pPr>
      <w:r w:rsidRPr="0024575A">
        <w:t>98C 10min</w:t>
      </w:r>
    </w:p>
    <w:p w14:paraId="212E2081" w14:textId="77777777" w:rsidR="0024575A" w:rsidRPr="0024575A" w:rsidRDefault="0024575A" w:rsidP="0024575A">
      <w:pPr>
        <w:pStyle w:val="BodyText"/>
        <w:ind w:left="720"/>
      </w:pPr>
      <w:r w:rsidRPr="0024575A">
        <w:t>Cool to RT</w:t>
      </w:r>
    </w:p>
    <w:p w14:paraId="4D5CBEAF" w14:textId="753F2C5E" w:rsidR="002B4B4E" w:rsidRDefault="0024575A" w:rsidP="002B4B4E">
      <w:pPr>
        <w:pStyle w:val="BodyText"/>
        <w:numPr>
          <w:ilvl w:val="0"/>
          <w:numId w:val="59"/>
        </w:numPr>
      </w:pPr>
      <w:r w:rsidRPr="0024575A">
        <w:t>Read on the Nanodrop and dilute the DNA to a concentration of 100 ng/</w:t>
      </w:r>
      <w:proofErr w:type="spellStart"/>
      <w:r w:rsidRPr="0024575A">
        <w:t>μl</w:t>
      </w:r>
      <w:proofErr w:type="spellEnd"/>
      <w:r w:rsidRPr="0024575A">
        <w:t xml:space="preserve"> with TE buffer and store at -20ºC before use.</w:t>
      </w:r>
    </w:p>
    <w:p w14:paraId="4BDFC34D" w14:textId="5CA56126" w:rsidR="00044D0D" w:rsidRPr="0024575A" w:rsidRDefault="00044D0D" w:rsidP="00044D0D">
      <w:pPr>
        <w:pStyle w:val="Heading4"/>
        <w:spacing w:line="276" w:lineRule="auto"/>
        <w:rPr>
          <w:rFonts w:hint="eastAsia"/>
        </w:rPr>
      </w:pPr>
      <w:r>
        <w:t xml:space="preserve">Step </w:t>
      </w:r>
      <w:r>
        <w:t>5</w:t>
      </w:r>
      <w:r>
        <w:t xml:space="preserve"> </w:t>
      </w:r>
      <w:r>
        <w:rPr>
          <w:lang w:val="en-US"/>
        </w:rPr>
        <w:t>Genomic PCR</w:t>
      </w:r>
    </w:p>
    <w:p w14:paraId="11C19278" w14:textId="0F6CA217" w:rsidR="000A29EA" w:rsidRDefault="00044D0D" w:rsidP="00044D0D">
      <w:pPr>
        <w:pStyle w:val="BodyText"/>
      </w:pPr>
      <w:r w:rsidRPr="00044D0D">
        <w:t>Use high fidelity DNA polymerase (</w:t>
      </w:r>
      <w:proofErr w:type="spellStart"/>
      <w:r w:rsidRPr="00044D0D">
        <w:t>eg.</w:t>
      </w:r>
      <w:proofErr w:type="spellEnd"/>
      <w:r w:rsidRPr="00044D0D">
        <w:t xml:space="preserve"> NEB Q5, Thermofisher Phusion etc) to amplify the target region. Please refer to the product manual</w:t>
      </w:r>
      <w:r>
        <w:t xml:space="preserve"> to the </w:t>
      </w:r>
      <w:r w:rsidRPr="00044D0D">
        <w:t>polymerase</w:t>
      </w:r>
      <w:r>
        <w:t xml:space="preserve"> of choice. Primer </w:t>
      </w:r>
      <w:proofErr w:type="gramStart"/>
      <w:r>
        <w:t>pare</w:t>
      </w:r>
      <w:proofErr w:type="gramEnd"/>
      <w:r>
        <w:t xml:space="preserve"> may needs to be screened and PCR condition (melting temperature, PCR additives etc.) optimized using genomic DNA from unedited cells.</w:t>
      </w:r>
      <w:r w:rsidR="000A29EA">
        <w:t xml:space="preserve"> The following are the standard PCR protocol used in the lab.</w:t>
      </w:r>
    </w:p>
    <w:tbl>
      <w:tblPr>
        <w:tblW w:w="5708" w:type="dxa"/>
        <w:jc w:val="center"/>
        <w:tblLook w:val="04A0" w:firstRow="1" w:lastRow="0" w:firstColumn="1" w:lastColumn="0" w:noHBand="0" w:noVBand="1"/>
      </w:tblPr>
      <w:tblGrid>
        <w:gridCol w:w="2616"/>
        <w:gridCol w:w="1776"/>
        <w:gridCol w:w="1316"/>
      </w:tblGrid>
      <w:tr w:rsidR="000A29EA" w:rsidRPr="000A29EA" w14:paraId="10F7CDCA" w14:textId="77777777" w:rsidTr="000A29EA">
        <w:trPr>
          <w:trHeight w:val="340"/>
          <w:jc w:val="center"/>
        </w:trPr>
        <w:tc>
          <w:tcPr>
            <w:tcW w:w="2616" w:type="dxa"/>
            <w:tcBorders>
              <w:top w:val="nil"/>
              <w:left w:val="nil"/>
              <w:bottom w:val="single" w:sz="8" w:space="0" w:color="auto"/>
              <w:right w:val="nil"/>
            </w:tcBorders>
            <w:shd w:val="clear" w:color="auto" w:fill="auto"/>
            <w:noWrap/>
            <w:vAlign w:val="bottom"/>
            <w:hideMark/>
          </w:tcPr>
          <w:p w14:paraId="40247971" w14:textId="77777777" w:rsidR="000A29EA" w:rsidRPr="000A29EA" w:rsidRDefault="000A29EA" w:rsidP="000A29EA">
            <w:pPr>
              <w:jc w:val="center"/>
              <w:rPr>
                <w:rFonts w:ascii="Arial" w:eastAsia="Times New Roman" w:hAnsi="Arial" w:cs="Arial"/>
                <w:sz w:val="24"/>
                <w:szCs w:val="24"/>
                <w:lang w:eastAsia="zh-CN"/>
              </w:rPr>
            </w:pPr>
            <w:r w:rsidRPr="000A29EA">
              <w:rPr>
                <w:rFonts w:ascii="Arial" w:eastAsia="Times New Roman" w:hAnsi="Arial" w:cs="Arial"/>
                <w:sz w:val="24"/>
                <w:szCs w:val="24"/>
                <w:lang w:eastAsia="zh-CN"/>
              </w:rPr>
              <w:t> </w:t>
            </w:r>
          </w:p>
        </w:tc>
        <w:tc>
          <w:tcPr>
            <w:tcW w:w="1776" w:type="dxa"/>
            <w:tcBorders>
              <w:top w:val="nil"/>
              <w:left w:val="nil"/>
              <w:bottom w:val="single" w:sz="8" w:space="0" w:color="auto"/>
              <w:right w:val="nil"/>
            </w:tcBorders>
            <w:shd w:val="clear" w:color="auto" w:fill="auto"/>
            <w:noWrap/>
            <w:vAlign w:val="bottom"/>
            <w:hideMark/>
          </w:tcPr>
          <w:p w14:paraId="5253CC5A" w14:textId="77777777" w:rsidR="000A29EA" w:rsidRPr="000A29EA" w:rsidRDefault="000A29EA" w:rsidP="000A29EA">
            <w:pPr>
              <w:jc w:val="center"/>
              <w:rPr>
                <w:rFonts w:ascii="Arial" w:eastAsia="Times New Roman" w:hAnsi="Arial" w:cs="Arial"/>
                <w:sz w:val="24"/>
                <w:szCs w:val="24"/>
                <w:lang w:eastAsia="zh-CN"/>
              </w:rPr>
            </w:pPr>
            <w:r w:rsidRPr="000A29EA">
              <w:rPr>
                <w:rFonts w:ascii="Arial" w:eastAsia="Times New Roman" w:hAnsi="Arial" w:cs="Arial"/>
                <w:sz w:val="24"/>
                <w:szCs w:val="24"/>
                <w:lang w:eastAsia="zh-CN"/>
              </w:rPr>
              <w:t> </w:t>
            </w:r>
          </w:p>
        </w:tc>
        <w:tc>
          <w:tcPr>
            <w:tcW w:w="1316" w:type="dxa"/>
            <w:tcBorders>
              <w:top w:val="nil"/>
              <w:left w:val="nil"/>
              <w:bottom w:val="single" w:sz="8" w:space="0" w:color="auto"/>
              <w:right w:val="nil"/>
            </w:tcBorders>
            <w:shd w:val="clear" w:color="auto" w:fill="auto"/>
            <w:noWrap/>
            <w:vAlign w:val="bottom"/>
            <w:hideMark/>
          </w:tcPr>
          <w:p w14:paraId="73D36C8A" w14:textId="77777777" w:rsidR="000A29EA" w:rsidRPr="000A29EA" w:rsidRDefault="000A29EA" w:rsidP="000A29EA">
            <w:pPr>
              <w:jc w:val="center"/>
              <w:rPr>
                <w:rFonts w:ascii="Arial" w:eastAsia="Times New Roman" w:hAnsi="Arial" w:cs="Arial"/>
                <w:sz w:val="24"/>
                <w:szCs w:val="24"/>
                <w:lang w:eastAsia="zh-CN"/>
              </w:rPr>
            </w:pPr>
            <w:r w:rsidRPr="000A29EA">
              <w:rPr>
                <w:rFonts w:ascii="Arial" w:eastAsia="Times New Roman" w:hAnsi="Arial" w:cs="Arial"/>
                <w:sz w:val="24"/>
                <w:szCs w:val="24"/>
                <w:lang w:eastAsia="zh-CN"/>
              </w:rPr>
              <w:t> </w:t>
            </w:r>
          </w:p>
        </w:tc>
      </w:tr>
      <w:tr w:rsidR="000A29EA" w:rsidRPr="000A29EA" w14:paraId="68FB51BA" w14:textId="77777777" w:rsidTr="000A29EA">
        <w:trPr>
          <w:trHeight w:val="320"/>
          <w:jc w:val="center"/>
        </w:trPr>
        <w:tc>
          <w:tcPr>
            <w:tcW w:w="2616" w:type="dxa"/>
            <w:tcBorders>
              <w:top w:val="nil"/>
              <w:left w:val="nil"/>
              <w:bottom w:val="nil"/>
              <w:right w:val="nil"/>
            </w:tcBorders>
            <w:shd w:val="clear" w:color="auto" w:fill="auto"/>
            <w:noWrap/>
            <w:vAlign w:val="bottom"/>
            <w:hideMark/>
          </w:tcPr>
          <w:p w14:paraId="0D9E8857"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5XQ5 buffer</w:t>
            </w:r>
          </w:p>
        </w:tc>
        <w:tc>
          <w:tcPr>
            <w:tcW w:w="1776" w:type="dxa"/>
            <w:tcBorders>
              <w:top w:val="nil"/>
              <w:left w:val="nil"/>
              <w:bottom w:val="nil"/>
              <w:right w:val="nil"/>
            </w:tcBorders>
            <w:shd w:val="clear" w:color="auto" w:fill="auto"/>
            <w:noWrap/>
            <w:vAlign w:val="bottom"/>
            <w:hideMark/>
          </w:tcPr>
          <w:p w14:paraId="15E12FCD"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5</w:t>
            </w:r>
          </w:p>
        </w:tc>
        <w:tc>
          <w:tcPr>
            <w:tcW w:w="1316" w:type="dxa"/>
            <w:tcBorders>
              <w:top w:val="nil"/>
              <w:left w:val="nil"/>
              <w:bottom w:val="nil"/>
              <w:right w:val="nil"/>
            </w:tcBorders>
            <w:shd w:val="clear" w:color="auto" w:fill="auto"/>
            <w:noWrap/>
            <w:vAlign w:val="bottom"/>
            <w:hideMark/>
          </w:tcPr>
          <w:p w14:paraId="7AF375CE" w14:textId="77777777" w:rsidR="000A29EA" w:rsidRPr="000A29EA" w:rsidRDefault="000A29EA" w:rsidP="000A29EA">
            <w:pPr>
              <w:rPr>
                <w:rFonts w:ascii="Arial" w:eastAsia="Times New Roman" w:hAnsi="Arial" w:cs="Arial"/>
                <w:szCs w:val="20"/>
                <w:lang w:eastAsia="zh-CN"/>
              </w:rPr>
            </w:pPr>
            <w:proofErr w:type="spellStart"/>
            <w:r w:rsidRPr="000A29EA">
              <w:rPr>
                <w:rFonts w:ascii="Arial" w:eastAsia="Times New Roman" w:hAnsi="Arial" w:cs="Arial"/>
                <w:szCs w:val="20"/>
                <w:lang w:eastAsia="zh-CN"/>
              </w:rPr>
              <w:t>ul</w:t>
            </w:r>
            <w:proofErr w:type="spellEnd"/>
          </w:p>
        </w:tc>
      </w:tr>
      <w:tr w:rsidR="000A29EA" w:rsidRPr="000A29EA" w14:paraId="7D710D75" w14:textId="77777777" w:rsidTr="000A29EA">
        <w:trPr>
          <w:trHeight w:val="320"/>
          <w:jc w:val="center"/>
        </w:trPr>
        <w:tc>
          <w:tcPr>
            <w:tcW w:w="2616" w:type="dxa"/>
            <w:tcBorders>
              <w:top w:val="nil"/>
              <w:left w:val="nil"/>
              <w:bottom w:val="nil"/>
              <w:right w:val="nil"/>
            </w:tcBorders>
            <w:shd w:val="clear" w:color="auto" w:fill="auto"/>
            <w:noWrap/>
            <w:vAlign w:val="bottom"/>
            <w:hideMark/>
          </w:tcPr>
          <w:p w14:paraId="0C7B2A02"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10mM dNTP</w:t>
            </w:r>
          </w:p>
        </w:tc>
        <w:tc>
          <w:tcPr>
            <w:tcW w:w="1776" w:type="dxa"/>
            <w:tcBorders>
              <w:top w:val="nil"/>
              <w:left w:val="nil"/>
              <w:bottom w:val="nil"/>
              <w:right w:val="nil"/>
            </w:tcBorders>
            <w:shd w:val="clear" w:color="auto" w:fill="auto"/>
            <w:noWrap/>
            <w:vAlign w:val="bottom"/>
            <w:hideMark/>
          </w:tcPr>
          <w:p w14:paraId="6C07559B"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0.5</w:t>
            </w:r>
          </w:p>
        </w:tc>
        <w:tc>
          <w:tcPr>
            <w:tcW w:w="1316" w:type="dxa"/>
            <w:tcBorders>
              <w:top w:val="nil"/>
              <w:left w:val="nil"/>
              <w:bottom w:val="nil"/>
              <w:right w:val="nil"/>
            </w:tcBorders>
            <w:shd w:val="clear" w:color="auto" w:fill="auto"/>
            <w:noWrap/>
            <w:vAlign w:val="bottom"/>
            <w:hideMark/>
          </w:tcPr>
          <w:p w14:paraId="706C1510" w14:textId="77777777" w:rsidR="000A29EA" w:rsidRPr="000A29EA" w:rsidRDefault="000A29EA" w:rsidP="000A29EA">
            <w:pPr>
              <w:rPr>
                <w:rFonts w:ascii="Arial" w:eastAsia="Times New Roman" w:hAnsi="Arial" w:cs="Arial"/>
                <w:szCs w:val="20"/>
                <w:lang w:eastAsia="zh-CN"/>
              </w:rPr>
            </w:pPr>
            <w:proofErr w:type="spellStart"/>
            <w:r w:rsidRPr="000A29EA">
              <w:rPr>
                <w:rFonts w:ascii="Arial" w:eastAsia="Times New Roman" w:hAnsi="Arial" w:cs="Arial"/>
                <w:szCs w:val="20"/>
                <w:lang w:eastAsia="zh-CN"/>
              </w:rPr>
              <w:t>ul</w:t>
            </w:r>
            <w:proofErr w:type="spellEnd"/>
          </w:p>
        </w:tc>
      </w:tr>
      <w:tr w:rsidR="000A29EA" w:rsidRPr="000A29EA" w14:paraId="718B98A9" w14:textId="77777777" w:rsidTr="000A29EA">
        <w:trPr>
          <w:trHeight w:val="320"/>
          <w:jc w:val="center"/>
        </w:trPr>
        <w:tc>
          <w:tcPr>
            <w:tcW w:w="2616" w:type="dxa"/>
            <w:tcBorders>
              <w:top w:val="nil"/>
              <w:left w:val="nil"/>
              <w:bottom w:val="nil"/>
              <w:right w:val="nil"/>
            </w:tcBorders>
            <w:shd w:val="clear" w:color="auto" w:fill="auto"/>
            <w:noWrap/>
            <w:vAlign w:val="bottom"/>
            <w:hideMark/>
          </w:tcPr>
          <w:p w14:paraId="751E2B13" w14:textId="77777777" w:rsidR="000A29EA" w:rsidRPr="000A29EA" w:rsidRDefault="000A29EA" w:rsidP="000A29EA">
            <w:pPr>
              <w:jc w:val="right"/>
              <w:rPr>
                <w:rFonts w:ascii="Arial" w:eastAsia="Times New Roman" w:hAnsi="Arial" w:cs="Arial"/>
                <w:color w:val="000000"/>
                <w:szCs w:val="20"/>
                <w:lang w:eastAsia="zh-CN"/>
              </w:rPr>
            </w:pPr>
            <w:r w:rsidRPr="000A29EA">
              <w:rPr>
                <w:rFonts w:ascii="Arial" w:eastAsia="Times New Roman" w:hAnsi="Arial" w:cs="Arial"/>
                <w:color w:val="000000"/>
                <w:szCs w:val="20"/>
                <w:lang w:eastAsia="zh-CN"/>
              </w:rPr>
              <w:t>5uM Primer mix</w:t>
            </w:r>
          </w:p>
        </w:tc>
        <w:tc>
          <w:tcPr>
            <w:tcW w:w="1776" w:type="dxa"/>
            <w:tcBorders>
              <w:top w:val="nil"/>
              <w:left w:val="nil"/>
              <w:bottom w:val="nil"/>
              <w:right w:val="nil"/>
            </w:tcBorders>
            <w:shd w:val="clear" w:color="auto" w:fill="auto"/>
            <w:noWrap/>
            <w:vAlign w:val="bottom"/>
            <w:hideMark/>
          </w:tcPr>
          <w:p w14:paraId="2167758F" w14:textId="77777777" w:rsidR="000A29EA" w:rsidRPr="000A29EA" w:rsidRDefault="000A29EA" w:rsidP="000A29EA">
            <w:pPr>
              <w:jc w:val="right"/>
              <w:rPr>
                <w:rFonts w:ascii="Arial" w:eastAsia="Times New Roman" w:hAnsi="Arial" w:cs="Arial"/>
                <w:color w:val="000000"/>
                <w:szCs w:val="20"/>
                <w:lang w:eastAsia="zh-CN"/>
              </w:rPr>
            </w:pPr>
            <w:r w:rsidRPr="000A29EA">
              <w:rPr>
                <w:rFonts w:ascii="Arial" w:eastAsia="Times New Roman" w:hAnsi="Arial" w:cs="Arial"/>
                <w:color w:val="000000"/>
                <w:szCs w:val="20"/>
                <w:lang w:eastAsia="zh-CN"/>
              </w:rPr>
              <w:t>2.5</w:t>
            </w:r>
          </w:p>
        </w:tc>
        <w:tc>
          <w:tcPr>
            <w:tcW w:w="1316" w:type="dxa"/>
            <w:tcBorders>
              <w:top w:val="nil"/>
              <w:left w:val="nil"/>
              <w:bottom w:val="nil"/>
              <w:right w:val="nil"/>
            </w:tcBorders>
            <w:shd w:val="clear" w:color="auto" w:fill="auto"/>
            <w:noWrap/>
            <w:vAlign w:val="bottom"/>
            <w:hideMark/>
          </w:tcPr>
          <w:p w14:paraId="1915B9F5" w14:textId="77777777" w:rsidR="000A29EA" w:rsidRPr="000A29EA" w:rsidRDefault="000A29EA" w:rsidP="000A29EA">
            <w:pPr>
              <w:rPr>
                <w:rFonts w:ascii="Arial" w:eastAsia="Times New Roman" w:hAnsi="Arial" w:cs="Arial"/>
                <w:color w:val="000000"/>
                <w:szCs w:val="20"/>
                <w:lang w:eastAsia="zh-CN"/>
              </w:rPr>
            </w:pPr>
            <w:proofErr w:type="spellStart"/>
            <w:r w:rsidRPr="000A29EA">
              <w:rPr>
                <w:rFonts w:ascii="Arial" w:eastAsia="Times New Roman" w:hAnsi="Arial" w:cs="Arial"/>
                <w:color w:val="000000"/>
                <w:szCs w:val="20"/>
                <w:lang w:eastAsia="zh-CN"/>
              </w:rPr>
              <w:t>ul</w:t>
            </w:r>
            <w:proofErr w:type="spellEnd"/>
          </w:p>
        </w:tc>
      </w:tr>
      <w:tr w:rsidR="000A29EA" w:rsidRPr="000A29EA" w14:paraId="4875DA6D" w14:textId="77777777" w:rsidTr="000A29EA">
        <w:trPr>
          <w:trHeight w:val="320"/>
          <w:jc w:val="center"/>
        </w:trPr>
        <w:tc>
          <w:tcPr>
            <w:tcW w:w="2616" w:type="dxa"/>
            <w:tcBorders>
              <w:top w:val="nil"/>
              <w:left w:val="nil"/>
              <w:bottom w:val="nil"/>
              <w:right w:val="nil"/>
            </w:tcBorders>
            <w:shd w:val="clear" w:color="auto" w:fill="auto"/>
            <w:noWrap/>
            <w:vAlign w:val="bottom"/>
            <w:hideMark/>
          </w:tcPr>
          <w:p w14:paraId="136C6F21" w14:textId="77777777" w:rsidR="000A29EA" w:rsidRPr="000A29EA" w:rsidRDefault="000A29EA" w:rsidP="000A29EA">
            <w:pPr>
              <w:jc w:val="right"/>
              <w:rPr>
                <w:rFonts w:ascii="Arial" w:eastAsia="Times New Roman" w:hAnsi="Arial" w:cs="Arial"/>
                <w:color w:val="000000"/>
                <w:szCs w:val="20"/>
                <w:lang w:eastAsia="zh-CN"/>
              </w:rPr>
            </w:pPr>
            <w:r w:rsidRPr="000A29EA">
              <w:rPr>
                <w:rFonts w:ascii="Arial" w:eastAsia="Times New Roman" w:hAnsi="Arial" w:cs="Arial"/>
                <w:color w:val="000000"/>
                <w:szCs w:val="20"/>
                <w:lang w:eastAsia="zh-CN"/>
              </w:rPr>
              <w:t>Template</w:t>
            </w:r>
          </w:p>
        </w:tc>
        <w:tc>
          <w:tcPr>
            <w:tcW w:w="1776" w:type="dxa"/>
            <w:tcBorders>
              <w:top w:val="nil"/>
              <w:left w:val="nil"/>
              <w:bottom w:val="nil"/>
              <w:right w:val="nil"/>
            </w:tcBorders>
            <w:shd w:val="clear" w:color="auto" w:fill="auto"/>
            <w:noWrap/>
            <w:vAlign w:val="bottom"/>
            <w:hideMark/>
          </w:tcPr>
          <w:p w14:paraId="41EFEF79" w14:textId="77777777" w:rsidR="000A29EA" w:rsidRPr="000A29EA" w:rsidRDefault="000A29EA" w:rsidP="000A29EA">
            <w:pPr>
              <w:jc w:val="right"/>
              <w:rPr>
                <w:rFonts w:ascii="Arial" w:eastAsia="Times New Roman" w:hAnsi="Arial" w:cs="Arial"/>
                <w:color w:val="000000"/>
                <w:szCs w:val="20"/>
                <w:lang w:eastAsia="zh-CN"/>
              </w:rPr>
            </w:pPr>
            <w:r w:rsidRPr="000A29EA">
              <w:rPr>
                <w:rFonts w:ascii="Arial" w:eastAsia="Times New Roman" w:hAnsi="Arial" w:cs="Arial"/>
                <w:color w:val="000000"/>
                <w:szCs w:val="20"/>
                <w:lang w:eastAsia="zh-CN"/>
              </w:rPr>
              <w:t>1.25</w:t>
            </w:r>
          </w:p>
        </w:tc>
        <w:tc>
          <w:tcPr>
            <w:tcW w:w="1316" w:type="dxa"/>
            <w:tcBorders>
              <w:top w:val="nil"/>
              <w:left w:val="nil"/>
              <w:bottom w:val="nil"/>
              <w:right w:val="nil"/>
            </w:tcBorders>
            <w:shd w:val="clear" w:color="auto" w:fill="auto"/>
            <w:noWrap/>
            <w:vAlign w:val="bottom"/>
            <w:hideMark/>
          </w:tcPr>
          <w:p w14:paraId="2CC2CE6C" w14:textId="77777777" w:rsidR="000A29EA" w:rsidRPr="000A29EA" w:rsidRDefault="000A29EA" w:rsidP="000A29EA">
            <w:pPr>
              <w:rPr>
                <w:rFonts w:ascii="Arial" w:eastAsia="Times New Roman" w:hAnsi="Arial" w:cs="Arial"/>
                <w:color w:val="000000"/>
                <w:szCs w:val="20"/>
                <w:lang w:eastAsia="zh-CN"/>
              </w:rPr>
            </w:pPr>
            <w:proofErr w:type="spellStart"/>
            <w:r w:rsidRPr="000A29EA">
              <w:rPr>
                <w:rFonts w:ascii="Arial" w:eastAsia="Times New Roman" w:hAnsi="Arial" w:cs="Arial"/>
                <w:color w:val="000000"/>
                <w:szCs w:val="20"/>
                <w:lang w:eastAsia="zh-CN"/>
              </w:rPr>
              <w:t>ul</w:t>
            </w:r>
            <w:proofErr w:type="spellEnd"/>
          </w:p>
        </w:tc>
      </w:tr>
      <w:tr w:rsidR="000A29EA" w:rsidRPr="000A29EA" w14:paraId="4E3EC934" w14:textId="77777777" w:rsidTr="000A29EA">
        <w:trPr>
          <w:trHeight w:val="320"/>
          <w:jc w:val="center"/>
        </w:trPr>
        <w:tc>
          <w:tcPr>
            <w:tcW w:w="2616" w:type="dxa"/>
            <w:tcBorders>
              <w:top w:val="nil"/>
              <w:left w:val="nil"/>
              <w:bottom w:val="nil"/>
              <w:right w:val="nil"/>
            </w:tcBorders>
            <w:shd w:val="clear" w:color="auto" w:fill="auto"/>
            <w:noWrap/>
            <w:vAlign w:val="bottom"/>
            <w:hideMark/>
          </w:tcPr>
          <w:p w14:paraId="6C497597"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Q5 DNA polymerase</w:t>
            </w:r>
          </w:p>
        </w:tc>
        <w:tc>
          <w:tcPr>
            <w:tcW w:w="1776" w:type="dxa"/>
            <w:tcBorders>
              <w:top w:val="nil"/>
              <w:left w:val="nil"/>
              <w:bottom w:val="nil"/>
              <w:right w:val="nil"/>
            </w:tcBorders>
            <w:shd w:val="clear" w:color="auto" w:fill="auto"/>
            <w:noWrap/>
            <w:vAlign w:val="bottom"/>
            <w:hideMark/>
          </w:tcPr>
          <w:p w14:paraId="59311492"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0.30</w:t>
            </w:r>
          </w:p>
        </w:tc>
        <w:tc>
          <w:tcPr>
            <w:tcW w:w="1316" w:type="dxa"/>
            <w:tcBorders>
              <w:top w:val="nil"/>
              <w:left w:val="nil"/>
              <w:bottom w:val="nil"/>
              <w:right w:val="nil"/>
            </w:tcBorders>
            <w:shd w:val="clear" w:color="auto" w:fill="auto"/>
            <w:noWrap/>
            <w:vAlign w:val="bottom"/>
            <w:hideMark/>
          </w:tcPr>
          <w:p w14:paraId="4AEF0279" w14:textId="77777777" w:rsidR="000A29EA" w:rsidRPr="000A29EA" w:rsidRDefault="000A29EA" w:rsidP="000A29EA">
            <w:pPr>
              <w:rPr>
                <w:rFonts w:ascii="Arial" w:eastAsia="Times New Roman" w:hAnsi="Arial" w:cs="Arial"/>
                <w:szCs w:val="20"/>
                <w:lang w:eastAsia="zh-CN"/>
              </w:rPr>
            </w:pPr>
            <w:proofErr w:type="spellStart"/>
            <w:r w:rsidRPr="000A29EA">
              <w:rPr>
                <w:rFonts w:ascii="Arial" w:eastAsia="Times New Roman" w:hAnsi="Arial" w:cs="Arial"/>
                <w:szCs w:val="20"/>
                <w:lang w:eastAsia="zh-CN"/>
              </w:rPr>
              <w:t>ul</w:t>
            </w:r>
            <w:proofErr w:type="spellEnd"/>
          </w:p>
        </w:tc>
      </w:tr>
      <w:tr w:rsidR="000A29EA" w:rsidRPr="000A29EA" w14:paraId="30E5B2D1" w14:textId="77777777" w:rsidTr="000A29EA">
        <w:trPr>
          <w:trHeight w:val="340"/>
          <w:jc w:val="center"/>
        </w:trPr>
        <w:tc>
          <w:tcPr>
            <w:tcW w:w="2616" w:type="dxa"/>
            <w:tcBorders>
              <w:top w:val="nil"/>
              <w:left w:val="nil"/>
              <w:bottom w:val="single" w:sz="8" w:space="0" w:color="auto"/>
              <w:right w:val="nil"/>
            </w:tcBorders>
            <w:shd w:val="clear" w:color="auto" w:fill="auto"/>
            <w:noWrap/>
            <w:vAlign w:val="bottom"/>
            <w:hideMark/>
          </w:tcPr>
          <w:p w14:paraId="59B9A349"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H2O</w:t>
            </w:r>
          </w:p>
        </w:tc>
        <w:tc>
          <w:tcPr>
            <w:tcW w:w="1776" w:type="dxa"/>
            <w:tcBorders>
              <w:top w:val="nil"/>
              <w:left w:val="nil"/>
              <w:bottom w:val="single" w:sz="8" w:space="0" w:color="auto"/>
              <w:right w:val="nil"/>
            </w:tcBorders>
            <w:shd w:val="clear" w:color="auto" w:fill="auto"/>
            <w:noWrap/>
            <w:vAlign w:val="bottom"/>
            <w:hideMark/>
          </w:tcPr>
          <w:p w14:paraId="41BA07BA"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15.45</w:t>
            </w:r>
          </w:p>
        </w:tc>
        <w:tc>
          <w:tcPr>
            <w:tcW w:w="1316" w:type="dxa"/>
            <w:tcBorders>
              <w:top w:val="nil"/>
              <w:left w:val="nil"/>
              <w:bottom w:val="single" w:sz="8" w:space="0" w:color="auto"/>
              <w:right w:val="nil"/>
            </w:tcBorders>
            <w:shd w:val="clear" w:color="auto" w:fill="auto"/>
            <w:noWrap/>
            <w:vAlign w:val="bottom"/>
            <w:hideMark/>
          </w:tcPr>
          <w:p w14:paraId="18C74D1B" w14:textId="77777777" w:rsidR="000A29EA" w:rsidRPr="000A29EA" w:rsidRDefault="000A29EA" w:rsidP="000A29EA">
            <w:pPr>
              <w:rPr>
                <w:rFonts w:ascii="Arial" w:eastAsia="Times New Roman" w:hAnsi="Arial" w:cs="Arial"/>
                <w:szCs w:val="20"/>
                <w:lang w:eastAsia="zh-CN"/>
              </w:rPr>
            </w:pPr>
            <w:proofErr w:type="spellStart"/>
            <w:r w:rsidRPr="000A29EA">
              <w:rPr>
                <w:rFonts w:ascii="Arial" w:eastAsia="Times New Roman" w:hAnsi="Arial" w:cs="Arial"/>
                <w:szCs w:val="20"/>
                <w:lang w:eastAsia="zh-CN"/>
              </w:rPr>
              <w:t>ul</w:t>
            </w:r>
            <w:proofErr w:type="spellEnd"/>
          </w:p>
        </w:tc>
      </w:tr>
      <w:tr w:rsidR="000A29EA" w:rsidRPr="000A29EA" w14:paraId="1AC7B75D" w14:textId="77777777" w:rsidTr="000A29EA">
        <w:trPr>
          <w:trHeight w:val="320"/>
          <w:jc w:val="center"/>
        </w:trPr>
        <w:tc>
          <w:tcPr>
            <w:tcW w:w="2616" w:type="dxa"/>
            <w:tcBorders>
              <w:top w:val="nil"/>
              <w:left w:val="nil"/>
              <w:bottom w:val="nil"/>
              <w:right w:val="nil"/>
            </w:tcBorders>
            <w:shd w:val="clear" w:color="auto" w:fill="auto"/>
            <w:noWrap/>
            <w:vAlign w:val="bottom"/>
            <w:hideMark/>
          </w:tcPr>
          <w:p w14:paraId="7709C3A1"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Total</w:t>
            </w:r>
          </w:p>
        </w:tc>
        <w:tc>
          <w:tcPr>
            <w:tcW w:w="1776" w:type="dxa"/>
            <w:tcBorders>
              <w:top w:val="nil"/>
              <w:left w:val="nil"/>
              <w:bottom w:val="nil"/>
              <w:right w:val="nil"/>
            </w:tcBorders>
            <w:shd w:val="clear" w:color="auto" w:fill="auto"/>
            <w:noWrap/>
            <w:vAlign w:val="bottom"/>
            <w:hideMark/>
          </w:tcPr>
          <w:p w14:paraId="4CA2F12C" w14:textId="77777777" w:rsidR="000A29EA" w:rsidRPr="000A29EA" w:rsidRDefault="000A29EA" w:rsidP="000A29EA">
            <w:pPr>
              <w:jc w:val="right"/>
              <w:rPr>
                <w:rFonts w:ascii="Arial" w:eastAsia="Times New Roman" w:hAnsi="Arial" w:cs="Arial"/>
                <w:szCs w:val="20"/>
                <w:lang w:eastAsia="zh-CN"/>
              </w:rPr>
            </w:pPr>
            <w:r w:rsidRPr="000A29EA">
              <w:rPr>
                <w:rFonts w:ascii="Arial" w:eastAsia="Times New Roman" w:hAnsi="Arial" w:cs="Arial"/>
                <w:szCs w:val="20"/>
                <w:lang w:eastAsia="zh-CN"/>
              </w:rPr>
              <w:t>25</w:t>
            </w:r>
          </w:p>
        </w:tc>
        <w:tc>
          <w:tcPr>
            <w:tcW w:w="1316" w:type="dxa"/>
            <w:tcBorders>
              <w:top w:val="nil"/>
              <w:left w:val="nil"/>
              <w:bottom w:val="nil"/>
              <w:right w:val="nil"/>
            </w:tcBorders>
            <w:shd w:val="clear" w:color="auto" w:fill="auto"/>
            <w:noWrap/>
            <w:vAlign w:val="bottom"/>
            <w:hideMark/>
          </w:tcPr>
          <w:p w14:paraId="220AFE3A" w14:textId="77777777" w:rsidR="000A29EA" w:rsidRPr="000A29EA" w:rsidRDefault="000A29EA" w:rsidP="000A29EA">
            <w:pPr>
              <w:rPr>
                <w:rFonts w:ascii="Arial" w:eastAsia="Times New Roman" w:hAnsi="Arial" w:cs="Arial"/>
                <w:szCs w:val="20"/>
                <w:lang w:eastAsia="zh-CN"/>
              </w:rPr>
            </w:pPr>
            <w:proofErr w:type="spellStart"/>
            <w:r w:rsidRPr="000A29EA">
              <w:rPr>
                <w:rFonts w:ascii="Arial" w:eastAsia="Times New Roman" w:hAnsi="Arial" w:cs="Arial"/>
                <w:szCs w:val="20"/>
                <w:lang w:eastAsia="zh-CN"/>
              </w:rPr>
              <w:t>ul</w:t>
            </w:r>
            <w:proofErr w:type="spellEnd"/>
          </w:p>
        </w:tc>
      </w:tr>
    </w:tbl>
    <w:p w14:paraId="4ED74C77" w14:textId="77777777" w:rsidR="000A29EA" w:rsidRDefault="000A29EA" w:rsidP="00044D0D">
      <w:pPr>
        <w:pStyle w:val="BodyText"/>
        <w:rPr>
          <w:szCs w:val="20"/>
        </w:rPr>
      </w:pPr>
    </w:p>
    <w:tbl>
      <w:tblPr>
        <w:tblStyle w:val="PlainTable1"/>
        <w:tblW w:w="5708" w:type="dxa"/>
        <w:jc w:val="center"/>
        <w:tblLook w:val="04A0" w:firstRow="1" w:lastRow="0" w:firstColumn="1" w:lastColumn="0" w:noHBand="0" w:noVBand="1"/>
      </w:tblPr>
      <w:tblGrid>
        <w:gridCol w:w="2616"/>
        <w:gridCol w:w="1776"/>
        <w:gridCol w:w="1316"/>
      </w:tblGrid>
      <w:tr w:rsidR="000A29EA" w:rsidRPr="000A29EA" w14:paraId="2BB4FD84" w14:textId="77777777" w:rsidTr="000A29EA">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6" w:type="dxa"/>
            <w:noWrap/>
            <w:hideMark/>
          </w:tcPr>
          <w:p w14:paraId="4C48B99F" w14:textId="77777777" w:rsidR="000A29EA" w:rsidRPr="000A29EA" w:rsidRDefault="000A29EA" w:rsidP="000A29EA">
            <w:pPr>
              <w:rPr>
                <w:rFonts w:ascii="Arial" w:eastAsia="Times New Roman" w:hAnsi="Arial" w:cs="Arial"/>
                <w:szCs w:val="20"/>
                <w:lang w:eastAsia="zh-CN"/>
              </w:rPr>
            </w:pPr>
            <w:r w:rsidRPr="000A29EA">
              <w:rPr>
                <w:rFonts w:ascii="Arial" w:eastAsia="Times New Roman" w:hAnsi="Arial" w:cs="Arial"/>
                <w:szCs w:val="20"/>
                <w:lang w:eastAsia="zh-CN"/>
              </w:rPr>
              <w:t>Initial denature</w:t>
            </w:r>
          </w:p>
        </w:tc>
        <w:tc>
          <w:tcPr>
            <w:tcW w:w="1776" w:type="dxa"/>
            <w:noWrap/>
            <w:hideMark/>
          </w:tcPr>
          <w:p w14:paraId="1D05F33D" w14:textId="77777777" w:rsidR="000A29EA" w:rsidRPr="000A29EA" w:rsidRDefault="000A29EA" w:rsidP="000A29E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98C</w:t>
            </w:r>
          </w:p>
        </w:tc>
        <w:tc>
          <w:tcPr>
            <w:tcW w:w="1316" w:type="dxa"/>
            <w:noWrap/>
            <w:hideMark/>
          </w:tcPr>
          <w:p w14:paraId="085122E9" w14:textId="77777777" w:rsidR="000A29EA" w:rsidRPr="000A29EA" w:rsidRDefault="000A29EA" w:rsidP="000A29E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1min</w:t>
            </w:r>
          </w:p>
        </w:tc>
      </w:tr>
      <w:tr w:rsidR="000A29EA" w:rsidRPr="000A29EA" w14:paraId="7783EB93" w14:textId="77777777" w:rsidTr="000A29E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6" w:type="dxa"/>
            <w:noWrap/>
            <w:hideMark/>
          </w:tcPr>
          <w:p w14:paraId="596E859F" w14:textId="77777777" w:rsidR="000A29EA" w:rsidRPr="000A29EA" w:rsidRDefault="000A29EA" w:rsidP="000A29EA">
            <w:pPr>
              <w:rPr>
                <w:rFonts w:ascii="Arial" w:eastAsia="Times New Roman" w:hAnsi="Arial" w:cs="Arial"/>
                <w:szCs w:val="20"/>
                <w:lang w:eastAsia="zh-CN"/>
              </w:rPr>
            </w:pPr>
            <w:r w:rsidRPr="000A29EA">
              <w:rPr>
                <w:rFonts w:ascii="Arial" w:eastAsia="Times New Roman" w:hAnsi="Arial" w:cs="Arial"/>
                <w:szCs w:val="20"/>
                <w:lang w:eastAsia="zh-CN"/>
              </w:rPr>
              <w:t>Denature</w:t>
            </w:r>
          </w:p>
        </w:tc>
        <w:tc>
          <w:tcPr>
            <w:tcW w:w="1776" w:type="dxa"/>
            <w:noWrap/>
            <w:hideMark/>
          </w:tcPr>
          <w:p w14:paraId="00090858" w14:textId="77777777" w:rsidR="000A29EA" w:rsidRPr="000A29EA" w:rsidRDefault="000A29EA" w:rsidP="000A29E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98C</w:t>
            </w:r>
          </w:p>
        </w:tc>
        <w:tc>
          <w:tcPr>
            <w:tcW w:w="1316" w:type="dxa"/>
            <w:noWrap/>
            <w:hideMark/>
          </w:tcPr>
          <w:p w14:paraId="7591DACD" w14:textId="77777777" w:rsidR="000A29EA" w:rsidRPr="000A29EA" w:rsidRDefault="000A29EA" w:rsidP="000A29E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5s~10s</w:t>
            </w:r>
          </w:p>
        </w:tc>
      </w:tr>
      <w:tr w:rsidR="000A29EA" w:rsidRPr="000A29EA" w14:paraId="43F0585C" w14:textId="77777777" w:rsidTr="000A29EA">
        <w:trPr>
          <w:trHeight w:val="320"/>
          <w:jc w:val="center"/>
        </w:trPr>
        <w:tc>
          <w:tcPr>
            <w:cnfStyle w:val="001000000000" w:firstRow="0" w:lastRow="0" w:firstColumn="1" w:lastColumn="0" w:oddVBand="0" w:evenVBand="0" w:oddHBand="0" w:evenHBand="0" w:firstRowFirstColumn="0" w:firstRowLastColumn="0" w:lastRowFirstColumn="0" w:lastRowLastColumn="0"/>
            <w:tcW w:w="2616" w:type="dxa"/>
            <w:noWrap/>
            <w:hideMark/>
          </w:tcPr>
          <w:p w14:paraId="1AF14CAF" w14:textId="4D53203E" w:rsidR="000A29EA" w:rsidRPr="000A29EA" w:rsidRDefault="000A29EA" w:rsidP="000A29EA">
            <w:pPr>
              <w:rPr>
                <w:rFonts w:ascii="Arial" w:eastAsia="Times New Roman" w:hAnsi="Arial" w:cs="Arial"/>
                <w:szCs w:val="20"/>
                <w:lang w:eastAsia="zh-CN"/>
              </w:rPr>
            </w:pPr>
            <w:r w:rsidRPr="000A29EA">
              <w:rPr>
                <w:rFonts w:ascii="Arial" w:eastAsia="Times New Roman" w:hAnsi="Arial" w:cs="Arial"/>
                <w:szCs w:val="20"/>
                <w:lang w:eastAsia="zh-CN"/>
              </w:rPr>
              <w:t>Annealing</w:t>
            </w:r>
          </w:p>
        </w:tc>
        <w:tc>
          <w:tcPr>
            <w:tcW w:w="1776" w:type="dxa"/>
            <w:noWrap/>
            <w:hideMark/>
          </w:tcPr>
          <w:p w14:paraId="361786CE" w14:textId="303C9724" w:rsidR="000A29EA" w:rsidRPr="000A29EA" w:rsidRDefault="000A29EA" w:rsidP="000A29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60C</w:t>
            </w:r>
          </w:p>
        </w:tc>
        <w:tc>
          <w:tcPr>
            <w:tcW w:w="1316" w:type="dxa"/>
            <w:noWrap/>
            <w:hideMark/>
          </w:tcPr>
          <w:p w14:paraId="3F9B4D46" w14:textId="77777777" w:rsidR="000A29EA" w:rsidRPr="000A29EA" w:rsidRDefault="000A29EA" w:rsidP="000A29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5s</w:t>
            </w:r>
          </w:p>
        </w:tc>
      </w:tr>
      <w:tr w:rsidR="000A29EA" w:rsidRPr="000A29EA" w14:paraId="36CF55C1" w14:textId="77777777" w:rsidTr="000A29E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6" w:type="dxa"/>
            <w:noWrap/>
            <w:hideMark/>
          </w:tcPr>
          <w:p w14:paraId="767AAAC5" w14:textId="77777777" w:rsidR="000A29EA" w:rsidRPr="000A29EA" w:rsidRDefault="000A29EA" w:rsidP="000A29EA">
            <w:pPr>
              <w:rPr>
                <w:rFonts w:ascii="Arial" w:eastAsia="Times New Roman" w:hAnsi="Arial" w:cs="Arial"/>
                <w:szCs w:val="20"/>
                <w:lang w:eastAsia="zh-CN"/>
              </w:rPr>
            </w:pPr>
            <w:r w:rsidRPr="000A29EA">
              <w:rPr>
                <w:rFonts w:ascii="Arial" w:eastAsia="Times New Roman" w:hAnsi="Arial" w:cs="Arial"/>
                <w:szCs w:val="20"/>
                <w:lang w:eastAsia="zh-CN"/>
              </w:rPr>
              <w:t>Extension</w:t>
            </w:r>
          </w:p>
        </w:tc>
        <w:tc>
          <w:tcPr>
            <w:tcW w:w="1776" w:type="dxa"/>
            <w:noWrap/>
            <w:hideMark/>
          </w:tcPr>
          <w:p w14:paraId="5AF6303D" w14:textId="77777777" w:rsidR="000A29EA" w:rsidRPr="000A29EA" w:rsidRDefault="000A29EA" w:rsidP="000A29E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72C</w:t>
            </w:r>
          </w:p>
        </w:tc>
        <w:tc>
          <w:tcPr>
            <w:tcW w:w="1316" w:type="dxa"/>
            <w:noWrap/>
            <w:hideMark/>
          </w:tcPr>
          <w:p w14:paraId="31A58AEC" w14:textId="77777777" w:rsidR="000A29EA" w:rsidRPr="000A29EA" w:rsidRDefault="000A29EA" w:rsidP="000A29E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30s</w:t>
            </w:r>
          </w:p>
        </w:tc>
      </w:tr>
      <w:tr w:rsidR="000A29EA" w:rsidRPr="000A29EA" w14:paraId="3E7BACE4" w14:textId="77777777" w:rsidTr="000A29EA">
        <w:trPr>
          <w:trHeight w:val="320"/>
          <w:jc w:val="center"/>
        </w:trPr>
        <w:tc>
          <w:tcPr>
            <w:cnfStyle w:val="001000000000" w:firstRow="0" w:lastRow="0" w:firstColumn="1" w:lastColumn="0" w:oddVBand="0" w:evenVBand="0" w:oddHBand="0" w:evenHBand="0" w:firstRowFirstColumn="0" w:firstRowLastColumn="0" w:lastRowFirstColumn="0" w:lastRowLastColumn="0"/>
            <w:tcW w:w="2616" w:type="dxa"/>
            <w:noWrap/>
            <w:hideMark/>
          </w:tcPr>
          <w:p w14:paraId="4B1994AB" w14:textId="77777777" w:rsidR="000A29EA" w:rsidRPr="000A29EA" w:rsidRDefault="000A29EA" w:rsidP="000A29EA">
            <w:pPr>
              <w:rPr>
                <w:rFonts w:ascii="Arial" w:eastAsia="Times New Roman" w:hAnsi="Arial" w:cs="Arial"/>
                <w:color w:val="000000"/>
                <w:szCs w:val="20"/>
                <w:lang w:eastAsia="zh-CN"/>
              </w:rPr>
            </w:pPr>
            <w:r w:rsidRPr="000A29EA">
              <w:rPr>
                <w:rFonts w:ascii="Arial" w:eastAsia="Times New Roman" w:hAnsi="Arial" w:cs="Arial"/>
                <w:color w:val="000000"/>
                <w:szCs w:val="20"/>
                <w:lang w:eastAsia="zh-CN"/>
              </w:rPr>
              <w:t> </w:t>
            </w:r>
          </w:p>
        </w:tc>
        <w:tc>
          <w:tcPr>
            <w:tcW w:w="1776" w:type="dxa"/>
            <w:noWrap/>
            <w:hideMark/>
          </w:tcPr>
          <w:p w14:paraId="2F694FDF" w14:textId="77777777" w:rsidR="000A29EA" w:rsidRPr="000A29EA" w:rsidRDefault="000A29EA" w:rsidP="000A29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X30 cycle</w:t>
            </w:r>
          </w:p>
        </w:tc>
        <w:tc>
          <w:tcPr>
            <w:tcW w:w="1316" w:type="dxa"/>
            <w:noWrap/>
            <w:hideMark/>
          </w:tcPr>
          <w:p w14:paraId="7629D921" w14:textId="77777777" w:rsidR="000A29EA" w:rsidRPr="000A29EA" w:rsidRDefault="000A29EA" w:rsidP="000A29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lang w:eastAsia="zh-CN"/>
              </w:rPr>
            </w:pPr>
            <w:r w:rsidRPr="000A29EA">
              <w:rPr>
                <w:rFonts w:ascii="Arial" w:eastAsia="Times New Roman" w:hAnsi="Arial" w:cs="Arial"/>
                <w:color w:val="000000"/>
                <w:szCs w:val="20"/>
                <w:lang w:eastAsia="zh-CN"/>
              </w:rPr>
              <w:t> </w:t>
            </w:r>
          </w:p>
        </w:tc>
      </w:tr>
      <w:tr w:rsidR="000A29EA" w:rsidRPr="000A29EA" w14:paraId="709F5A2E" w14:textId="77777777" w:rsidTr="000A29EA">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6" w:type="dxa"/>
            <w:noWrap/>
            <w:hideMark/>
          </w:tcPr>
          <w:p w14:paraId="29A481DE" w14:textId="77777777" w:rsidR="000A29EA" w:rsidRPr="000A29EA" w:rsidRDefault="000A29EA" w:rsidP="000A29EA">
            <w:pPr>
              <w:rPr>
                <w:rFonts w:ascii="Arial" w:eastAsia="Times New Roman" w:hAnsi="Arial" w:cs="Arial"/>
                <w:szCs w:val="20"/>
                <w:lang w:eastAsia="zh-CN"/>
              </w:rPr>
            </w:pPr>
            <w:r w:rsidRPr="000A29EA">
              <w:rPr>
                <w:rFonts w:ascii="Arial" w:eastAsia="Times New Roman" w:hAnsi="Arial" w:cs="Arial"/>
                <w:szCs w:val="20"/>
                <w:lang w:eastAsia="zh-CN"/>
              </w:rPr>
              <w:lastRenderedPageBreak/>
              <w:t>Final extension</w:t>
            </w:r>
          </w:p>
        </w:tc>
        <w:tc>
          <w:tcPr>
            <w:tcW w:w="1776" w:type="dxa"/>
            <w:noWrap/>
            <w:hideMark/>
          </w:tcPr>
          <w:p w14:paraId="2716EFBA" w14:textId="77777777" w:rsidR="000A29EA" w:rsidRPr="000A29EA" w:rsidRDefault="000A29EA" w:rsidP="000A29E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72C</w:t>
            </w:r>
          </w:p>
        </w:tc>
        <w:tc>
          <w:tcPr>
            <w:tcW w:w="1316" w:type="dxa"/>
            <w:noWrap/>
            <w:hideMark/>
          </w:tcPr>
          <w:p w14:paraId="35F77063" w14:textId="77777777" w:rsidR="000A29EA" w:rsidRPr="000A29EA" w:rsidRDefault="000A29EA" w:rsidP="000A29E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5min</w:t>
            </w:r>
          </w:p>
        </w:tc>
      </w:tr>
      <w:tr w:rsidR="000A29EA" w:rsidRPr="000A29EA" w14:paraId="5FE4B918" w14:textId="77777777" w:rsidTr="000A29EA">
        <w:trPr>
          <w:trHeight w:val="320"/>
          <w:jc w:val="center"/>
        </w:trPr>
        <w:tc>
          <w:tcPr>
            <w:cnfStyle w:val="001000000000" w:firstRow="0" w:lastRow="0" w:firstColumn="1" w:lastColumn="0" w:oddVBand="0" w:evenVBand="0" w:oddHBand="0" w:evenHBand="0" w:firstRowFirstColumn="0" w:firstRowLastColumn="0" w:lastRowFirstColumn="0" w:lastRowLastColumn="0"/>
            <w:tcW w:w="2616" w:type="dxa"/>
            <w:noWrap/>
            <w:hideMark/>
          </w:tcPr>
          <w:p w14:paraId="2C539D35" w14:textId="77777777" w:rsidR="000A29EA" w:rsidRPr="000A29EA" w:rsidRDefault="000A29EA" w:rsidP="000A29EA">
            <w:pPr>
              <w:rPr>
                <w:rFonts w:ascii="Arial" w:eastAsia="Times New Roman" w:hAnsi="Arial" w:cs="Arial"/>
                <w:szCs w:val="20"/>
                <w:lang w:eastAsia="zh-CN"/>
              </w:rPr>
            </w:pPr>
            <w:r w:rsidRPr="000A29EA">
              <w:rPr>
                <w:rFonts w:ascii="Arial" w:eastAsia="Times New Roman" w:hAnsi="Arial" w:cs="Arial"/>
                <w:szCs w:val="20"/>
                <w:lang w:eastAsia="zh-CN"/>
              </w:rPr>
              <w:t>Hold</w:t>
            </w:r>
          </w:p>
        </w:tc>
        <w:tc>
          <w:tcPr>
            <w:tcW w:w="1776" w:type="dxa"/>
            <w:noWrap/>
            <w:hideMark/>
          </w:tcPr>
          <w:p w14:paraId="1EC2D5E5" w14:textId="77777777" w:rsidR="000A29EA" w:rsidRPr="000A29EA" w:rsidRDefault="000A29EA" w:rsidP="000A29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4C</w:t>
            </w:r>
          </w:p>
        </w:tc>
        <w:tc>
          <w:tcPr>
            <w:tcW w:w="1316" w:type="dxa"/>
            <w:noWrap/>
            <w:hideMark/>
          </w:tcPr>
          <w:p w14:paraId="33946B4A" w14:textId="77777777" w:rsidR="000A29EA" w:rsidRPr="000A29EA" w:rsidRDefault="000A29EA" w:rsidP="000A29E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lang w:eastAsia="zh-CN"/>
              </w:rPr>
            </w:pPr>
            <w:r w:rsidRPr="000A29EA">
              <w:rPr>
                <w:rFonts w:ascii="Arial" w:eastAsia="Times New Roman" w:hAnsi="Arial" w:cs="Arial"/>
                <w:szCs w:val="20"/>
                <w:lang w:eastAsia="zh-CN"/>
              </w:rPr>
              <w:t> </w:t>
            </w:r>
          </w:p>
        </w:tc>
      </w:tr>
    </w:tbl>
    <w:p w14:paraId="215A8F0B" w14:textId="24577E2F" w:rsidR="007063F4" w:rsidRDefault="00044D0D" w:rsidP="00044D0D">
      <w:pPr>
        <w:pStyle w:val="Heading4"/>
        <w:spacing w:line="276" w:lineRule="auto"/>
      </w:pPr>
      <w:r>
        <w:t xml:space="preserve">Step </w:t>
      </w:r>
      <w:r>
        <w:t>6</w:t>
      </w:r>
      <w:r>
        <w:t xml:space="preserve"> T7E1 assay</w:t>
      </w:r>
    </w:p>
    <w:p w14:paraId="3F0F04DE" w14:textId="77777777" w:rsidR="000A29EA" w:rsidRPr="000A29EA" w:rsidRDefault="000A29EA" w:rsidP="000A29EA">
      <w:pPr>
        <w:pStyle w:val="BodyText"/>
        <w:numPr>
          <w:ilvl w:val="0"/>
          <w:numId w:val="62"/>
        </w:numPr>
      </w:pPr>
      <w:r w:rsidRPr="000A29EA">
        <w:t>Analyse a small amount of the of the PCR product to verify size and appropriate amplification.</w:t>
      </w:r>
    </w:p>
    <w:p w14:paraId="3E3A7DA8" w14:textId="77777777" w:rsidR="000A29EA" w:rsidRPr="000A29EA" w:rsidRDefault="000A29EA" w:rsidP="000A29EA">
      <w:pPr>
        <w:pStyle w:val="BodyText"/>
        <w:numPr>
          <w:ilvl w:val="0"/>
          <w:numId w:val="62"/>
        </w:numPr>
      </w:pPr>
      <w:r w:rsidRPr="000A29EA">
        <w:t xml:space="preserve">Calculate the DNA concentration of PCR product based on the intensity of gel and DNA ladder as reference or column purify and quantify the </w:t>
      </w:r>
    </w:p>
    <w:p w14:paraId="64F37B08" w14:textId="52DACB5C" w:rsidR="000A29EA" w:rsidRDefault="000A29EA" w:rsidP="000A29EA">
      <w:pPr>
        <w:pStyle w:val="BodyText"/>
        <w:numPr>
          <w:ilvl w:val="0"/>
          <w:numId w:val="62"/>
        </w:numPr>
      </w:pPr>
      <w:r w:rsidRPr="000A29EA">
        <w:t>Assemble reactions as follows</w:t>
      </w:r>
      <w:r w:rsidR="00704483">
        <w:rPr>
          <w:rFonts w:hint="eastAsia"/>
          <w:lang w:eastAsia="zh-CN"/>
        </w:rPr>
        <w:t>:</w:t>
      </w:r>
    </w:p>
    <w:p w14:paraId="42773166" w14:textId="77777777" w:rsidR="00704483" w:rsidRDefault="00704483" w:rsidP="00704483">
      <w:pPr>
        <w:pStyle w:val="BodyText"/>
        <w:ind w:left="720"/>
      </w:pPr>
    </w:p>
    <w:tbl>
      <w:tblPr>
        <w:tblStyle w:val="GridTable1Light1"/>
        <w:tblW w:w="0" w:type="auto"/>
        <w:jc w:val="center"/>
        <w:tblLook w:val="04A0" w:firstRow="1" w:lastRow="0" w:firstColumn="1" w:lastColumn="0" w:noHBand="0" w:noVBand="1"/>
      </w:tblPr>
      <w:tblGrid>
        <w:gridCol w:w="2140"/>
        <w:gridCol w:w="2488"/>
      </w:tblGrid>
      <w:tr w:rsidR="00704483" w:rsidRPr="00704483" w14:paraId="06658536" w14:textId="77777777" w:rsidTr="00AD41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D951EC8" w14:textId="77777777" w:rsidR="00704483" w:rsidRPr="00704483" w:rsidRDefault="00704483" w:rsidP="00704483">
            <w:pPr>
              <w:spacing w:line="240" w:lineRule="atLeast"/>
              <w:rPr>
                <w:rFonts w:ascii="Arial" w:eastAsia="Times New Roman" w:hAnsi="Arial" w:cs="Arial"/>
                <w:lang w:eastAsia="zh-CN"/>
              </w:rPr>
            </w:pPr>
            <w:r w:rsidRPr="00704483">
              <w:rPr>
                <w:rFonts w:ascii="Arial" w:eastAsia="Times New Roman" w:hAnsi="Arial" w:cs="Arial"/>
                <w:lang w:eastAsia="zh-CN"/>
              </w:rPr>
              <w:t>Component</w:t>
            </w:r>
          </w:p>
        </w:tc>
        <w:tc>
          <w:tcPr>
            <w:tcW w:w="0" w:type="auto"/>
            <w:hideMark/>
          </w:tcPr>
          <w:p w14:paraId="7CCAAD41" w14:textId="77777777" w:rsidR="00704483" w:rsidRPr="00704483" w:rsidRDefault="00704483" w:rsidP="00704483">
            <w:pPr>
              <w:spacing w:line="24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zh-CN"/>
              </w:rPr>
            </w:pPr>
            <w:r w:rsidRPr="00704483">
              <w:rPr>
                <w:rFonts w:ascii="Arial" w:eastAsia="Times New Roman" w:hAnsi="Arial" w:cs="Arial"/>
                <w:lang w:eastAsia="zh-CN"/>
              </w:rPr>
              <w:t>19 µl annealing reaction</w:t>
            </w:r>
          </w:p>
        </w:tc>
      </w:tr>
      <w:tr w:rsidR="00704483" w:rsidRPr="00704483" w14:paraId="6731D62E"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FB41FFC" w14:textId="77777777" w:rsidR="00704483" w:rsidRPr="00704483" w:rsidRDefault="00704483" w:rsidP="00704483">
            <w:pPr>
              <w:spacing w:line="240" w:lineRule="atLeast"/>
              <w:rPr>
                <w:rFonts w:ascii="Arial" w:eastAsia="Times New Roman" w:hAnsi="Arial" w:cs="Arial"/>
                <w:lang w:eastAsia="zh-CN"/>
              </w:rPr>
            </w:pPr>
            <w:r w:rsidRPr="00704483">
              <w:rPr>
                <w:rFonts w:ascii="Arial" w:eastAsia="Times New Roman" w:hAnsi="Arial" w:cs="Arial"/>
                <w:lang w:eastAsia="zh-CN"/>
              </w:rPr>
              <w:t>DNA</w:t>
            </w:r>
          </w:p>
        </w:tc>
        <w:tc>
          <w:tcPr>
            <w:tcW w:w="0" w:type="auto"/>
            <w:hideMark/>
          </w:tcPr>
          <w:p w14:paraId="3C3C0FAB" w14:textId="77777777" w:rsidR="00704483" w:rsidRPr="00704483" w:rsidRDefault="00704483" w:rsidP="00704483">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zh-CN"/>
              </w:rPr>
            </w:pPr>
            <w:r w:rsidRPr="00704483">
              <w:rPr>
                <w:rFonts w:ascii="Arial" w:eastAsia="Times New Roman" w:hAnsi="Arial" w:cs="Arial"/>
                <w:lang w:eastAsia="zh-CN"/>
              </w:rPr>
              <w:t>200 ng</w:t>
            </w:r>
          </w:p>
        </w:tc>
      </w:tr>
      <w:tr w:rsidR="00704483" w:rsidRPr="00704483" w14:paraId="4769CED7"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DF2925A" w14:textId="77777777" w:rsidR="00704483" w:rsidRPr="00704483" w:rsidRDefault="00704483" w:rsidP="00704483">
            <w:pPr>
              <w:spacing w:line="240" w:lineRule="atLeast"/>
              <w:rPr>
                <w:rFonts w:ascii="Arial" w:eastAsia="Times New Roman" w:hAnsi="Arial" w:cs="Arial"/>
                <w:lang w:eastAsia="zh-CN"/>
              </w:rPr>
            </w:pPr>
            <w:r w:rsidRPr="00704483">
              <w:rPr>
                <w:rFonts w:ascii="Arial" w:eastAsia="Times New Roman" w:hAnsi="Arial" w:cs="Arial"/>
                <w:lang w:eastAsia="zh-CN"/>
              </w:rPr>
              <w:t xml:space="preserve">10X </w:t>
            </w:r>
            <w:proofErr w:type="spellStart"/>
            <w:r w:rsidRPr="00704483">
              <w:rPr>
                <w:rFonts w:ascii="Arial" w:eastAsia="Times New Roman" w:hAnsi="Arial" w:cs="Arial"/>
                <w:lang w:eastAsia="zh-CN"/>
              </w:rPr>
              <w:t>NEBuffer</w:t>
            </w:r>
            <w:proofErr w:type="spellEnd"/>
            <w:r w:rsidRPr="00704483">
              <w:rPr>
                <w:rFonts w:ascii="Arial" w:eastAsia="Times New Roman" w:hAnsi="Arial" w:cs="Arial"/>
                <w:lang w:eastAsia="zh-CN"/>
              </w:rPr>
              <w:t xml:space="preserve"> 2</w:t>
            </w:r>
          </w:p>
        </w:tc>
        <w:tc>
          <w:tcPr>
            <w:tcW w:w="0" w:type="auto"/>
            <w:hideMark/>
          </w:tcPr>
          <w:p w14:paraId="5DE57942" w14:textId="77777777" w:rsidR="00704483" w:rsidRPr="00704483" w:rsidRDefault="00704483" w:rsidP="00704483">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zh-CN"/>
              </w:rPr>
            </w:pPr>
            <w:r w:rsidRPr="00704483">
              <w:rPr>
                <w:rFonts w:ascii="Arial" w:eastAsia="Times New Roman" w:hAnsi="Arial" w:cs="Arial"/>
                <w:lang w:eastAsia="zh-CN"/>
              </w:rPr>
              <w:t>2 µl</w:t>
            </w:r>
          </w:p>
        </w:tc>
      </w:tr>
      <w:tr w:rsidR="00704483" w:rsidRPr="00704483" w14:paraId="4EB12D84"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130DD3B" w14:textId="77777777" w:rsidR="00704483" w:rsidRPr="00704483" w:rsidRDefault="00704483" w:rsidP="00704483">
            <w:pPr>
              <w:spacing w:line="240" w:lineRule="atLeast"/>
              <w:rPr>
                <w:rFonts w:ascii="Arial" w:eastAsia="Times New Roman" w:hAnsi="Arial" w:cs="Arial"/>
                <w:lang w:eastAsia="zh-CN"/>
              </w:rPr>
            </w:pPr>
            <w:r w:rsidRPr="00704483">
              <w:rPr>
                <w:rFonts w:ascii="Arial" w:eastAsia="Times New Roman" w:hAnsi="Arial" w:cs="Arial"/>
                <w:lang w:eastAsia="zh-CN"/>
              </w:rPr>
              <w:t>Nuclease-free Water</w:t>
            </w:r>
          </w:p>
        </w:tc>
        <w:tc>
          <w:tcPr>
            <w:tcW w:w="0" w:type="auto"/>
            <w:hideMark/>
          </w:tcPr>
          <w:p w14:paraId="0AA3F315" w14:textId="77777777" w:rsidR="00704483" w:rsidRPr="00704483" w:rsidRDefault="00704483" w:rsidP="00704483">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zh-CN"/>
              </w:rPr>
            </w:pPr>
            <w:r w:rsidRPr="00704483">
              <w:rPr>
                <w:rFonts w:ascii="Arial" w:eastAsia="Times New Roman" w:hAnsi="Arial" w:cs="Arial"/>
                <w:lang w:eastAsia="zh-CN"/>
              </w:rPr>
              <w:t>To 19 µl</w:t>
            </w:r>
          </w:p>
        </w:tc>
      </w:tr>
    </w:tbl>
    <w:p w14:paraId="738FEB25" w14:textId="77777777" w:rsidR="00704483" w:rsidRDefault="00704483" w:rsidP="00704483">
      <w:pPr>
        <w:pStyle w:val="BodyText"/>
        <w:ind w:left="720"/>
      </w:pPr>
    </w:p>
    <w:p w14:paraId="519A1B02" w14:textId="1F09EC58" w:rsidR="000A29EA" w:rsidRDefault="000A29EA" w:rsidP="000A29EA">
      <w:pPr>
        <w:pStyle w:val="BodyText"/>
        <w:numPr>
          <w:ilvl w:val="0"/>
          <w:numId w:val="62"/>
        </w:numPr>
      </w:pPr>
      <w:r w:rsidRPr="00310940">
        <w:t>Anneal the PCR products in a thermocycler using the following conditions:</w:t>
      </w:r>
    </w:p>
    <w:p w14:paraId="19D4298B" w14:textId="77777777" w:rsidR="00704483" w:rsidRDefault="00704483" w:rsidP="00704483">
      <w:pPr>
        <w:pStyle w:val="BodyText"/>
        <w:ind w:left="720"/>
      </w:pPr>
    </w:p>
    <w:tbl>
      <w:tblPr>
        <w:tblStyle w:val="GridTable1Light"/>
        <w:tblW w:w="7510" w:type="dxa"/>
        <w:jc w:val="center"/>
        <w:tblLook w:val="04A0" w:firstRow="1" w:lastRow="0" w:firstColumn="1" w:lastColumn="0" w:noHBand="0" w:noVBand="1"/>
      </w:tblPr>
      <w:tblGrid>
        <w:gridCol w:w="2122"/>
        <w:gridCol w:w="1703"/>
        <w:gridCol w:w="1984"/>
        <w:gridCol w:w="1701"/>
      </w:tblGrid>
      <w:tr w:rsidR="00704483" w:rsidRPr="00704483" w14:paraId="041B095B" w14:textId="77777777" w:rsidTr="007044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7160380A"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Step</w:t>
            </w:r>
          </w:p>
        </w:tc>
        <w:tc>
          <w:tcPr>
            <w:tcW w:w="1703" w:type="dxa"/>
            <w:hideMark/>
          </w:tcPr>
          <w:p w14:paraId="1352BEF6" w14:textId="77777777" w:rsidR="00704483" w:rsidRPr="00704483" w:rsidRDefault="00704483" w:rsidP="00AD4196">
            <w:pPr>
              <w:spacing w:line="24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Temperature</w:t>
            </w:r>
          </w:p>
        </w:tc>
        <w:tc>
          <w:tcPr>
            <w:tcW w:w="1984" w:type="dxa"/>
            <w:hideMark/>
          </w:tcPr>
          <w:p w14:paraId="6874A96C" w14:textId="77777777" w:rsidR="00704483" w:rsidRPr="00704483" w:rsidRDefault="00704483" w:rsidP="00AD4196">
            <w:pPr>
              <w:spacing w:line="24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Ramp Rate</w:t>
            </w:r>
          </w:p>
        </w:tc>
        <w:tc>
          <w:tcPr>
            <w:tcW w:w="1701" w:type="dxa"/>
            <w:hideMark/>
          </w:tcPr>
          <w:p w14:paraId="5E948E11" w14:textId="77777777" w:rsidR="00704483" w:rsidRPr="00704483" w:rsidRDefault="00704483" w:rsidP="00AD4196">
            <w:pPr>
              <w:spacing w:line="24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Time</w:t>
            </w:r>
          </w:p>
        </w:tc>
      </w:tr>
      <w:tr w:rsidR="00704483" w:rsidRPr="00704483" w14:paraId="213CBA0E" w14:textId="77777777" w:rsidTr="00704483">
        <w:trPr>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1C42A01C"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Initial Denaturation</w:t>
            </w:r>
          </w:p>
        </w:tc>
        <w:tc>
          <w:tcPr>
            <w:tcW w:w="1703" w:type="dxa"/>
            <w:hideMark/>
          </w:tcPr>
          <w:p w14:paraId="4305008D"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95°C</w:t>
            </w:r>
          </w:p>
        </w:tc>
        <w:tc>
          <w:tcPr>
            <w:tcW w:w="1984" w:type="dxa"/>
            <w:hideMark/>
          </w:tcPr>
          <w:p w14:paraId="31F30BC6"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tcW w:w="1701" w:type="dxa"/>
            <w:hideMark/>
          </w:tcPr>
          <w:p w14:paraId="541769A5"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5 minutes</w:t>
            </w:r>
          </w:p>
        </w:tc>
      </w:tr>
      <w:tr w:rsidR="00704483" w:rsidRPr="00704483" w14:paraId="69005791" w14:textId="77777777" w:rsidTr="00704483">
        <w:trPr>
          <w:jc w:val="center"/>
        </w:trPr>
        <w:tc>
          <w:tcPr>
            <w:cnfStyle w:val="001000000000" w:firstRow="0" w:lastRow="0" w:firstColumn="1" w:lastColumn="0" w:oddVBand="0" w:evenVBand="0" w:oddHBand="0" w:evenHBand="0" w:firstRowFirstColumn="0" w:firstRowLastColumn="0" w:lastRowFirstColumn="0" w:lastRowLastColumn="0"/>
            <w:tcW w:w="2122" w:type="dxa"/>
            <w:vMerge w:val="restart"/>
            <w:hideMark/>
          </w:tcPr>
          <w:p w14:paraId="31BA8021"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Annealing </w:t>
            </w:r>
          </w:p>
        </w:tc>
        <w:tc>
          <w:tcPr>
            <w:tcW w:w="1703" w:type="dxa"/>
            <w:hideMark/>
          </w:tcPr>
          <w:p w14:paraId="5AD2520C"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95-85°C</w:t>
            </w:r>
          </w:p>
        </w:tc>
        <w:tc>
          <w:tcPr>
            <w:tcW w:w="1984" w:type="dxa"/>
            <w:hideMark/>
          </w:tcPr>
          <w:p w14:paraId="51A26AF4"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-2°C/second</w:t>
            </w:r>
          </w:p>
        </w:tc>
        <w:tc>
          <w:tcPr>
            <w:tcW w:w="1701" w:type="dxa"/>
            <w:hideMark/>
          </w:tcPr>
          <w:p w14:paraId="5EEDEF40"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r>
      <w:tr w:rsidR="00704483" w:rsidRPr="00704483" w14:paraId="6B19D5F8" w14:textId="77777777" w:rsidTr="00704483">
        <w:trPr>
          <w:jc w:val="center"/>
        </w:trPr>
        <w:tc>
          <w:tcPr>
            <w:cnfStyle w:val="001000000000" w:firstRow="0" w:lastRow="0" w:firstColumn="1" w:lastColumn="0" w:oddVBand="0" w:evenVBand="0" w:oddHBand="0" w:evenHBand="0" w:firstRowFirstColumn="0" w:firstRowLastColumn="0" w:lastRowFirstColumn="0" w:lastRowLastColumn="0"/>
            <w:tcW w:w="2122" w:type="dxa"/>
            <w:vMerge/>
            <w:hideMark/>
          </w:tcPr>
          <w:p w14:paraId="4D2C5667" w14:textId="77777777" w:rsidR="00704483" w:rsidRPr="00704483" w:rsidRDefault="00704483" w:rsidP="00AD4196">
            <w:pPr>
              <w:rPr>
                <w:rFonts w:ascii="Arial" w:eastAsia="Times New Roman" w:hAnsi="Arial" w:cs="Arial"/>
                <w:szCs w:val="20"/>
              </w:rPr>
            </w:pPr>
          </w:p>
        </w:tc>
        <w:tc>
          <w:tcPr>
            <w:tcW w:w="1703" w:type="dxa"/>
            <w:hideMark/>
          </w:tcPr>
          <w:p w14:paraId="38FB8981"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85-25°C</w:t>
            </w:r>
          </w:p>
        </w:tc>
        <w:tc>
          <w:tcPr>
            <w:tcW w:w="1984" w:type="dxa"/>
            <w:hideMark/>
          </w:tcPr>
          <w:p w14:paraId="24D6FCC5"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-0.1°C/second</w:t>
            </w:r>
          </w:p>
        </w:tc>
        <w:tc>
          <w:tcPr>
            <w:tcW w:w="1701" w:type="dxa"/>
            <w:hideMark/>
          </w:tcPr>
          <w:p w14:paraId="66ABE269"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r>
      <w:tr w:rsidR="00704483" w:rsidRPr="00704483" w14:paraId="607BDA12" w14:textId="77777777" w:rsidTr="00704483">
        <w:trPr>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593286A6"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Hold</w:t>
            </w:r>
          </w:p>
        </w:tc>
        <w:tc>
          <w:tcPr>
            <w:tcW w:w="1703" w:type="dxa"/>
            <w:hideMark/>
          </w:tcPr>
          <w:p w14:paraId="02647C61"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4°C</w:t>
            </w:r>
          </w:p>
        </w:tc>
        <w:tc>
          <w:tcPr>
            <w:tcW w:w="1984" w:type="dxa"/>
            <w:hideMark/>
          </w:tcPr>
          <w:p w14:paraId="64044232"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p>
        </w:tc>
        <w:tc>
          <w:tcPr>
            <w:tcW w:w="1701" w:type="dxa"/>
            <w:hideMark/>
          </w:tcPr>
          <w:p w14:paraId="126C5169"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Hold</w:t>
            </w:r>
          </w:p>
        </w:tc>
      </w:tr>
    </w:tbl>
    <w:p w14:paraId="5D530B97" w14:textId="77777777" w:rsidR="00704483" w:rsidRDefault="00704483" w:rsidP="00704483">
      <w:pPr>
        <w:pStyle w:val="BodyText"/>
        <w:ind w:left="720"/>
      </w:pPr>
    </w:p>
    <w:p w14:paraId="62A0EFEF" w14:textId="2075D30C" w:rsidR="000A29EA" w:rsidRDefault="000A29EA" w:rsidP="00704483">
      <w:pPr>
        <w:pStyle w:val="BodyText"/>
        <w:numPr>
          <w:ilvl w:val="0"/>
          <w:numId w:val="62"/>
        </w:numPr>
      </w:pPr>
      <w:r w:rsidRPr="00310940">
        <w:t>Add T7</w:t>
      </w:r>
      <w:r>
        <w:t>E</w:t>
      </w:r>
      <w:r w:rsidRPr="00310940">
        <w:t>I to the annealed PCR products</w:t>
      </w:r>
      <w:r>
        <w:t xml:space="preserve"> and </w:t>
      </w:r>
      <w:r w:rsidR="00704483">
        <w:t>incubation.</w:t>
      </w:r>
    </w:p>
    <w:p w14:paraId="5086549D" w14:textId="77777777" w:rsidR="00704483" w:rsidRDefault="00704483" w:rsidP="00704483">
      <w:pPr>
        <w:pStyle w:val="BodyText"/>
        <w:ind w:left="720"/>
      </w:pPr>
    </w:p>
    <w:tbl>
      <w:tblPr>
        <w:tblStyle w:val="GridTable1Light"/>
        <w:tblW w:w="5100" w:type="dxa"/>
        <w:jc w:val="center"/>
        <w:tblLook w:val="04A0" w:firstRow="1" w:lastRow="0" w:firstColumn="1" w:lastColumn="0" w:noHBand="0" w:noVBand="1"/>
      </w:tblPr>
      <w:tblGrid>
        <w:gridCol w:w="3258"/>
        <w:gridCol w:w="1842"/>
      </w:tblGrid>
      <w:tr w:rsidR="00704483" w:rsidRPr="00704483" w14:paraId="5D7E7A08" w14:textId="77777777" w:rsidTr="00AD41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8" w:type="dxa"/>
            <w:hideMark/>
          </w:tcPr>
          <w:p w14:paraId="0900F3DE"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Component</w:t>
            </w:r>
          </w:p>
        </w:tc>
        <w:tc>
          <w:tcPr>
            <w:tcW w:w="1842" w:type="dxa"/>
            <w:hideMark/>
          </w:tcPr>
          <w:p w14:paraId="04983038" w14:textId="77777777" w:rsidR="00704483" w:rsidRPr="00704483" w:rsidRDefault="00704483" w:rsidP="00AD4196">
            <w:pPr>
              <w:spacing w:line="24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20 µl reaction</w:t>
            </w:r>
          </w:p>
        </w:tc>
      </w:tr>
      <w:tr w:rsidR="00704483" w:rsidRPr="00704483" w14:paraId="6EFE4D64"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3258" w:type="dxa"/>
            <w:hideMark/>
          </w:tcPr>
          <w:p w14:paraId="581C6CC1"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Annealed PCR product</w:t>
            </w:r>
          </w:p>
        </w:tc>
        <w:tc>
          <w:tcPr>
            <w:tcW w:w="1842" w:type="dxa"/>
            <w:hideMark/>
          </w:tcPr>
          <w:p w14:paraId="55851EE0"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19 µl</w:t>
            </w:r>
          </w:p>
        </w:tc>
      </w:tr>
      <w:tr w:rsidR="00704483" w:rsidRPr="00704483" w14:paraId="0CBBAF35"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3258" w:type="dxa"/>
            <w:hideMark/>
          </w:tcPr>
          <w:p w14:paraId="2CEBE340"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T7 Endonuclease I (NEB M0302)</w:t>
            </w:r>
          </w:p>
        </w:tc>
        <w:tc>
          <w:tcPr>
            <w:tcW w:w="1842" w:type="dxa"/>
            <w:hideMark/>
          </w:tcPr>
          <w:p w14:paraId="7079D3B5"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1 µl</w:t>
            </w:r>
          </w:p>
        </w:tc>
      </w:tr>
      <w:tr w:rsidR="00704483" w:rsidRPr="00704483" w14:paraId="23C644A4"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5100" w:type="dxa"/>
            <w:gridSpan w:val="2"/>
            <w:hideMark/>
          </w:tcPr>
          <w:p w14:paraId="173D3FD3" w14:textId="77777777" w:rsidR="00704483" w:rsidRPr="00704483" w:rsidRDefault="00704483" w:rsidP="00AD4196">
            <w:pPr>
              <w:spacing w:line="240" w:lineRule="atLeast"/>
              <w:rPr>
                <w:rFonts w:ascii="Arial" w:eastAsia="Times New Roman" w:hAnsi="Arial" w:cs="Arial"/>
                <w:szCs w:val="20"/>
              </w:rPr>
            </w:pPr>
          </w:p>
        </w:tc>
      </w:tr>
      <w:tr w:rsidR="00704483" w:rsidRPr="00704483" w14:paraId="6375E737"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3258" w:type="dxa"/>
            <w:hideMark/>
          </w:tcPr>
          <w:p w14:paraId="084409E5"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Incubation Time</w:t>
            </w:r>
          </w:p>
        </w:tc>
        <w:tc>
          <w:tcPr>
            <w:tcW w:w="1842" w:type="dxa"/>
            <w:hideMark/>
          </w:tcPr>
          <w:p w14:paraId="353C4027"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15 minutes</w:t>
            </w:r>
          </w:p>
        </w:tc>
      </w:tr>
      <w:tr w:rsidR="00704483" w:rsidRPr="00704483" w14:paraId="21456871" w14:textId="77777777" w:rsidTr="00AD4196">
        <w:trPr>
          <w:jc w:val="center"/>
        </w:trPr>
        <w:tc>
          <w:tcPr>
            <w:cnfStyle w:val="001000000000" w:firstRow="0" w:lastRow="0" w:firstColumn="1" w:lastColumn="0" w:oddVBand="0" w:evenVBand="0" w:oddHBand="0" w:evenHBand="0" w:firstRowFirstColumn="0" w:firstRowLastColumn="0" w:lastRowFirstColumn="0" w:lastRowLastColumn="0"/>
            <w:tcW w:w="3258" w:type="dxa"/>
            <w:hideMark/>
          </w:tcPr>
          <w:p w14:paraId="3D341B06" w14:textId="77777777" w:rsidR="00704483" w:rsidRPr="00704483" w:rsidRDefault="00704483" w:rsidP="00AD4196">
            <w:pPr>
              <w:spacing w:line="240" w:lineRule="atLeast"/>
              <w:rPr>
                <w:rFonts w:ascii="Arial" w:eastAsia="Times New Roman" w:hAnsi="Arial" w:cs="Arial"/>
                <w:szCs w:val="20"/>
              </w:rPr>
            </w:pPr>
            <w:r w:rsidRPr="00704483">
              <w:rPr>
                <w:rFonts w:ascii="Arial" w:eastAsia="Times New Roman" w:hAnsi="Arial" w:cs="Arial"/>
                <w:szCs w:val="20"/>
              </w:rPr>
              <w:t>Incubation Temperature</w:t>
            </w:r>
          </w:p>
        </w:tc>
        <w:tc>
          <w:tcPr>
            <w:tcW w:w="1842" w:type="dxa"/>
            <w:hideMark/>
          </w:tcPr>
          <w:p w14:paraId="12FD7A31" w14:textId="77777777" w:rsidR="00704483" w:rsidRPr="00704483" w:rsidRDefault="00704483" w:rsidP="00AD4196">
            <w:pPr>
              <w:spacing w:line="24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rPr>
            </w:pPr>
            <w:r w:rsidRPr="00704483">
              <w:rPr>
                <w:rFonts w:ascii="Arial" w:eastAsia="Times New Roman" w:hAnsi="Arial" w:cs="Arial"/>
                <w:szCs w:val="20"/>
              </w:rPr>
              <w:t>37°C</w:t>
            </w:r>
          </w:p>
        </w:tc>
      </w:tr>
    </w:tbl>
    <w:p w14:paraId="7F316A93" w14:textId="77777777" w:rsidR="00704483" w:rsidRPr="00310940" w:rsidRDefault="00704483" w:rsidP="00704483">
      <w:pPr>
        <w:pStyle w:val="BodyText"/>
        <w:ind w:left="720"/>
      </w:pPr>
    </w:p>
    <w:p w14:paraId="49D8C12B" w14:textId="3E512BDA" w:rsidR="00704483" w:rsidRDefault="00704483" w:rsidP="00704483">
      <w:pPr>
        <w:pStyle w:val="BodyText"/>
        <w:numPr>
          <w:ilvl w:val="0"/>
          <w:numId w:val="62"/>
        </w:numPr>
      </w:pPr>
      <w:r>
        <w:t xml:space="preserve">Run on </w:t>
      </w:r>
      <w:r>
        <w:t xml:space="preserve">2% TBE agarose </w:t>
      </w:r>
      <w:r>
        <w:t xml:space="preserve">gel </w:t>
      </w:r>
      <w:r>
        <w:t>and image by gel doc.</w:t>
      </w:r>
    </w:p>
    <w:p w14:paraId="7E76FAEB" w14:textId="77777777" w:rsidR="00704483" w:rsidRPr="009C0C74" w:rsidRDefault="00704483" w:rsidP="00704483">
      <w:pPr>
        <w:pStyle w:val="BodyText"/>
        <w:numPr>
          <w:ilvl w:val="0"/>
          <w:numId w:val="62"/>
        </w:numPr>
      </w:pPr>
      <w:r w:rsidRPr="009C0C74">
        <w:t>Calculate the estimated gene modification using the following formula:</w:t>
      </w:r>
    </w:p>
    <w:p w14:paraId="6688A6C7" w14:textId="04DCF8C3" w:rsidR="000A29EA" w:rsidRDefault="00704483" w:rsidP="00DD386A">
      <w:pPr>
        <w:pStyle w:val="BodyText"/>
        <w:ind w:left="720"/>
      </w:pPr>
      <w:r w:rsidRPr="009C0C74">
        <w:t>% gene modification = 100 x (1 – (1- fraction cleaved)</w:t>
      </w:r>
      <w:r w:rsidRPr="009C0C74">
        <w:rPr>
          <w:vertAlign w:val="superscript"/>
        </w:rPr>
        <w:t>1/2</w:t>
      </w:r>
      <w:r w:rsidRPr="009C0C74">
        <w:t>)</w:t>
      </w:r>
    </w:p>
    <w:p w14:paraId="0C97A3BC" w14:textId="741E3A11" w:rsidR="00704483" w:rsidRDefault="00704483" w:rsidP="00704483">
      <w:pPr>
        <w:pStyle w:val="Heading4"/>
        <w:spacing w:line="276" w:lineRule="auto"/>
      </w:pPr>
      <w:r>
        <w:t xml:space="preserve">Step </w:t>
      </w:r>
      <w:r>
        <w:t>7</w:t>
      </w:r>
      <w:r>
        <w:t xml:space="preserve"> </w:t>
      </w:r>
      <w:r>
        <w:t>ICE analysis</w:t>
      </w:r>
    </w:p>
    <w:p w14:paraId="257784AD" w14:textId="2635409C" w:rsidR="006A6305" w:rsidRDefault="006A6305" w:rsidP="006A6305">
      <w:pPr>
        <w:pStyle w:val="Heading4"/>
        <w:spacing w:line="276" w:lineRule="auto"/>
      </w:pPr>
      <w:r>
        <w:t xml:space="preserve">Step </w:t>
      </w:r>
      <w:r>
        <w:t>8</w:t>
      </w:r>
      <w:r>
        <w:t xml:space="preserve"> </w:t>
      </w:r>
      <w:r>
        <w:t>Single cell cloning</w:t>
      </w:r>
    </w:p>
    <w:p w14:paraId="62DA84E8" w14:textId="3C0F7A33" w:rsidR="00D305F4" w:rsidRPr="006A6305" w:rsidRDefault="006A6305" w:rsidP="006A6305">
      <w:pPr>
        <w:pStyle w:val="BodyText"/>
      </w:pPr>
      <w:proofErr w:type="gramStart"/>
      <w:r>
        <w:t>In order to</w:t>
      </w:r>
      <w:proofErr w:type="gramEnd"/>
      <w:r>
        <w:t xml:space="preserve"> obtain knockout cell line clones with defined genotype, single cell cloning is reqired. We normally use FACS to seed single cell into 96 well plate. Depends on the cell type, it will take 3~4 weeks for the single cell clones</w:t>
      </w:r>
      <w:r w:rsidR="00D305F4">
        <w:t xml:space="preserve"> to expand and replate into 12 well plate for further expand for stocking and genotyping. </w:t>
      </w:r>
    </w:p>
    <w:p w14:paraId="1C62926A" w14:textId="0921E6B0" w:rsidR="00DD386A" w:rsidRDefault="00DD386A">
      <w:pPr>
        <w:spacing w:after="160" w:line="259" w:lineRule="auto"/>
        <w:rPr>
          <w:lang w:val="en-US"/>
        </w:rPr>
      </w:pPr>
      <w:r>
        <w:rPr>
          <w:lang w:val="en-US"/>
        </w:rPr>
        <w:br w:type="page"/>
      </w:r>
    </w:p>
    <w:p w14:paraId="563BC09D" w14:textId="16C43A85" w:rsidR="00044D0D" w:rsidRDefault="008F0DF9" w:rsidP="008F0DF9">
      <w:pPr>
        <w:pStyle w:val="Heading1"/>
      </w:pPr>
      <w:bookmarkStart w:id="20" w:name="_Toc112933005"/>
      <w:r>
        <w:lastRenderedPageBreak/>
        <w:t xml:space="preserve">I </w:t>
      </w:r>
      <w:r>
        <w:tab/>
        <w:t>Worked Example</w:t>
      </w:r>
      <w:bookmarkStart w:id="21" w:name="_Toc112933006"/>
      <w:bookmarkEnd w:id="20"/>
    </w:p>
    <w:p w14:paraId="72E820A0" w14:textId="77777777" w:rsidR="00DD386A" w:rsidRDefault="00DD386A" w:rsidP="00DD386A">
      <w:pPr>
        <w:spacing w:before="120" w:after="120"/>
      </w:pPr>
      <w:r>
        <w:t xml:space="preserve">We use the following sgRNA as Positive control:  </w:t>
      </w:r>
    </w:p>
    <w:p w14:paraId="4E388772" w14:textId="77777777" w:rsidR="00DD386A" w:rsidRDefault="00DD386A" w:rsidP="00DD386A">
      <w:pPr>
        <w:spacing w:before="120" w:after="120"/>
      </w:pPr>
    </w:p>
    <w:p w14:paraId="69B0FADA" w14:textId="77777777" w:rsidR="00DD386A" w:rsidRPr="0087429D" w:rsidRDefault="00DD386A" w:rsidP="00DD386A">
      <w:pPr>
        <w:spacing w:before="120" w:after="120"/>
        <w:rPr>
          <w:lang w:val="en-US"/>
        </w:rPr>
      </w:pPr>
      <w:r>
        <w:t>Human HEK293 was transfected with control sgRNA (</w:t>
      </w:r>
      <w:r w:rsidRPr="002A319E">
        <w:t>Protospacer</w:t>
      </w:r>
      <w:r>
        <w:t xml:space="preserve"> sequence: </w:t>
      </w:r>
      <w:r w:rsidRPr="003F1AA8">
        <w:rPr>
          <w:b/>
          <w:bCs/>
        </w:rPr>
        <w:t>AATTATGGGGATTACTAGGA</w:t>
      </w:r>
      <w:r>
        <w:rPr>
          <w:b/>
          <w:bCs/>
        </w:rPr>
        <w:t xml:space="preserve">, PAM: </w:t>
      </w:r>
      <w:r w:rsidRPr="009218B6">
        <w:rPr>
          <w:b/>
          <w:bCs/>
        </w:rPr>
        <w:t>AGG</w:t>
      </w:r>
      <w:r>
        <w:rPr>
          <w:b/>
          <w:bCs/>
        </w:rPr>
        <w:t xml:space="preserve">) </w:t>
      </w:r>
      <w:r>
        <w:t>targeting to human HPRT site (</w:t>
      </w:r>
      <w:proofErr w:type="spellStart"/>
      <w:r w:rsidRPr="008F0B7A">
        <w:rPr>
          <w:b/>
          <w:bCs/>
        </w:rPr>
        <w:t>ChrX</w:t>
      </w:r>
      <w:proofErr w:type="spellEnd"/>
      <w:r w:rsidRPr="008F0B7A">
        <w:rPr>
          <w:b/>
          <w:bCs/>
        </w:rPr>
        <w:t>: -134498211</w:t>
      </w:r>
      <w:r>
        <w:t xml:space="preserve">) using and the following RNP setup and </w:t>
      </w:r>
      <w:r w:rsidRPr="0087429D">
        <w:t>thermofisher Neon electroporation system</w:t>
      </w:r>
      <w:r>
        <w:t xml:space="preserve"> (protocol: 1,150V, 20ms, 2 Pulse)</w:t>
      </w:r>
    </w:p>
    <w:p w14:paraId="72138BD3" w14:textId="77777777" w:rsidR="00DD386A" w:rsidRPr="00DD386A" w:rsidRDefault="00DD386A" w:rsidP="00DD386A">
      <w:pPr>
        <w:pStyle w:val="BodyText"/>
        <w:rPr>
          <w:lang w:val="en-US"/>
        </w:rPr>
      </w:pPr>
    </w:p>
    <w:tbl>
      <w:tblPr>
        <w:tblStyle w:val="GridTable1Light2"/>
        <w:tblW w:w="0" w:type="auto"/>
        <w:jc w:val="center"/>
        <w:tblLook w:val="04A0" w:firstRow="1" w:lastRow="0" w:firstColumn="1" w:lastColumn="0" w:noHBand="0" w:noVBand="1"/>
      </w:tblPr>
      <w:tblGrid>
        <w:gridCol w:w="3964"/>
        <w:gridCol w:w="2580"/>
        <w:gridCol w:w="1985"/>
      </w:tblGrid>
      <w:tr w:rsidR="00DD386A" w:rsidRPr="00DD386A" w14:paraId="05AD058B" w14:textId="77777777" w:rsidTr="00DD38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4" w:type="dxa"/>
          </w:tcPr>
          <w:p w14:paraId="7E1A984C" w14:textId="77777777" w:rsidR="00DD386A" w:rsidRPr="00DD386A" w:rsidRDefault="00DD386A" w:rsidP="00DD386A">
            <w:pPr>
              <w:tabs>
                <w:tab w:val="left" w:pos="284"/>
              </w:tabs>
              <w:rPr>
                <w:rFonts w:ascii="Arial" w:hAnsi="Arial" w:cs="Arial"/>
                <w:lang w:eastAsia="zh-CN"/>
              </w:rPr>
            </w:pPr>
            <w:r w:rsidRPr="00DD386A">
              <w:rPr>
                <w:rFonts w:ascii="Arial" w:hAnsi="Arial" w:cs="Arial"/>
                <w:lang w:eastAsia="zh-CN"/>
              </w:rPr>
              <w:t>Component</w:t>
            </w:r>
          </w:p>
        </w:tc>
        <w:tc>
          <w:tcPr>
            <w:tcW w:w="2580" w:type="dxa"/>
          </w:tcPr>
          <w:p w14:paraId="5D519E22" w14:textId="77777777" w:rsidR="00DD386A" w:rsidRPr="00DD386A" w:rsidRDefault="00DD386A" w:rsidP="00DD386A">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Concentration/</w:t>
            </w:r>
            <w:proofErr w:type="spellStart"/>
            <w:r w:rsidRPr="00DD386A">
              <w:rPr>
                <w:rFonts w:ascii="Arial" w:hAnsi="Arial" w:cs="Arial"/>
                <w:lang w:eastAsia="zh-CN"/>
              </w:rPr>
              <w:t>uM</w:t>
            </w:r>
            <w:proofErr w:type="spellEnd"/>
          </w:p>
        </w:tc>
        <w:tc>
          <w:tcPr>
            <w:tcW w:w="1985" w:type="dxa"/>
          </w:tcPr>
          <w:p w14:paraId="1F2C6861" w14:textId="77777777" w:rsidR="00DD386A" w:rsidRPr="00DD386A" w:rsidRDefault="00DD386A" w:rsidP="00DD386A">
            <w:pPr>
              <w:tabs>
                <w:tab w:val="left" w:pos="284"/>
              </w:tabs>
              <w:cnfStyle w:val="100000000000" w:firstRow="1"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Volume/</w:t>
            </w:r>
            <w:proofErr w:type="spellStart"/>
            <w:r w:rsidRPr="00DD386A">
              <w:rPr>
                <w:rFonts w:ascii="Arial" w:hAnsi="Arial" w:cs="Arial"/>
                <w:lang w:eastAsia="zh-CN"/>
              </w:rPr>
              <w:t>ul</w:t>
            </w:r>
            <w:proofErr w:type="spellEnd"/>
          </w:p>
        </w:tc>
      </w:tr>
      <w:tr w:rsidR="00DD386A" w:rsidRPr="00DD386A" w14:paraId="42C40A29" w14:textId="77777777" w:rsidTr="00DD386A">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59BA50BA" w14:textId="77777777" w:rsidR="00DD386A" w:rsidRPr="00DD386A" w:rsidRDefault="00DD386A" w:rsidP="00DD386A">
            <w:pPr>
              <w:tabs>
                <w:tab w:val="left" w:pos="284"/>
              </w:tabs>
              <w:rPr>
                <w:rFonts w:ascii="Arial" w:hAnsi="Arial" w:cs="Arial"/>
                <w:lang w:eastAsia="zh-CN"/>
              </w:rPr>
            </w:pPr>
            <w:r w:rsidRPr="00DD386A">
              <w:rPr>
                <w:rFonts w:ascii="Arial" w:hAnsi="Arial" w:cs="Arial"/>
                <w:lang w:eastAsia="zh-CN"/>
              </w:rPr>
              <w:t>spCas9-NLS (IDT)</w:t>
            </w:r>
          </w:p>
        </w:tc>
        <w:tc>
          <w:tcPr>
            <w:tcW w:w="2580" w:type="dxa"/>
          </w:tcPr>
          <w:p w14:paraId="5BB7E85A"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 xml:space="preserve">20 </w:t>
            </w:r>
          </w:p>
        </w:tc>
        <w:tc>
          <w:tcPr>
            <w:tcW w:w="1985" w:type="dxa"/>
          </w:tcPr>
          <w:p w14:paraId="3959BD68"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1</w:t>
            </w:r>
          </w:p>
        </w:tc>
      </w:tr>
      <w:tr w:rsidR="00DD386A" w:rsidRPr="00DD386A" w14:paraId="5472034A" w14:textId="77777777" w:rsidTr="00DD386A">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75C69664" w14:textId="1A738107" w:rsidR="00DD386A" w:rsidRPr="00DD386A" w:rsidRDefault="00DD386A" w:rsidP="00DD386A">
            <w:pPr>
              <w:tabs>
                <w:tab w:val="left" w:pos="284"/>
              </w:tabs>
              <w:rPr>
                <w:rFonts w:ascii="Arial" w:hAnsi="Arial" w:cs="Arial"/>
                <w:lang w:eastAsia="zh-CN"/>
              </w:rPr>
            </w:pPr>
            <w:r w:rsidRPr="00DD386A">
              <w:rPr>
                <w:rFonts w:ascii="Arial" w:hAnsi="Arial" w:cs="Arial"/>
                <w:lang w:eastAsia="zh-CN"/>
              </w:rPr>
              <w:t xml:space="preserve">gRNA (IDT </w:t>
            </w:r>
            <w:proofErr w:type="spellStart"/>
            <w:r>
              <w:rPr>
                <w:rFonts w:ascii="Arial" w:hAnsi="Arial" w:cs="Arial"/>
                <w:lang w:eastAsia="zh-CN"/>
              </w:rPr>
              <w:t>crRNA+tracrRNA</w:t>
            </w:r>
            <w:proofErr w:type="spellEnd"/>
            <w:r>
              <w:rPr>
                <w:rFonts w:ascii="Arial" w:hAnsi="Arial" w:cs="Arial"/>
                <w:lang w:eastAsia="zh-CN"/>
              </w:rPr>
              <w:t xml:space="preserve"> </w:t>
            </w:r>
            <w:r w:rsidRPr="00DD386A">
              <w:rPr>
                <w:rFonts w:ascii="Arial" w:hAnsi="Arial" w:cs="Arial"/>
                <w:lang w:eastAsia="zh-CN"/>
              </w:rPr>
              <w:t xml:space="preserve">or </w:t>
            </w:r>
            <w:proofErr w:type="spellStart"/>
            <w:r w:rsidRPr="00DD386A">
              <w:rPr>
                <w:rFonts w:ascii="Arial" w:hAnsi="Arial" w:cs="Arial"/>
                <w:lang w:eastAsia="zh-CN"/>
              </w:rPr>
              <w:t>synthego</w:t>
            </w:r>
            <w:proofErr w:type="spellEnd"/>
            <w:r>
              <w:rPr>
                <w:rFonts w:ascii="Arial" w:hAnsi="Arial" w:cs="Arial"/>
                <w:lang w:eastAsia="zh-CN"/>
              </w:rPr>
              <w:t xml:space="preserve"> sgRNA</w:t>
            </w:r>
            <w:r w:rsidRPr="00DD386A">
              <w:rPr>
                <w:rFonts w:ascii="Arial" w:hAnsi="Arial" w:cs="Arial"/>
                <w:lang w:eastAsia="zh-CN"/>
              </w:rPr>
              <w:t>)</w:t>
            </w:r>
          </w:p>
        </w:tc>
        <w:tc>
          <w:tcPr>
            <w:tcW w:w="2580" w:type="dxa"/>
          </w:tcPr>
          <w:p w14:paraId="5E846FD0"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20</w:t>
            </w:r>
          </w:p>
        </w:tc>
        <w:tc>
          <w:tcPr>
            <w:tcW w:w="1985" w:type="dxa"/>
          </w:tcPr>
          <w:p w14:paraId="19C27793"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1</w:t>
            </w:r>
          </w:p>
        </w:tc>
      </w:tr>
      <w:tr w:rsidR="00DD386A" w:rsidRPr="00DD386A" w14:paraId="52622970" w14:textId="77777777" w:rsidTr="00DD386A">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34F51343" w14:textId="77777777" w:rsidR="00DD386A" w:rsidRPr="00DD386A" w:rsidRDefault="00DD386A" w:rsidP="00DD386A">
            <w:pPr>
              <w:tabs>
                <w:tab w:val="left" w:pos="284"/>
              </w:tabs>
              <w:rPr>
                <w:rFonts w:ascii="Arial" w:hAnsi="Arial" w:cs="Arial"/>
                <w:lang w:eastAsia="zh-CN"/>
              </w:rPr>
            </w:pPr>
            <w:r w:rsidRPr="00DD386A">
              <w:rPr>
                <w:rFonts w:ascii="Arial" w:hAnsi="Arial" w:cs="Arial"/>
                <w:lang w:eastAsia="zh-CN"/>
              </w:rPr>
              <w:t>IDT electroporation enhancer (optional)</w:t>
            </w:r>
          </w:p>
        </w:tc>
        <w:tc>
          <w:tcPr>
            <w:tcW w:w="2580" w:type="dxa"/>
          </w:tcPr>
          <w:p w14:paraId="38F0C1F7"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40</w:t>
            </w:r>
          </w:p>
        </w:tc>
        <w:tc>
          <w:tcPr>
            <w:tcW w:w="1985" w:type="dxa"/>
          </w:tcPr>
          <w:p w14:paraId="074DE54B"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0.5</w:t>
            </w:r>
          </w:p>
        </w:tc>
      </w:tr>
      <w:tr w:rsidR="00DD386A" w:rsidRPr="00DD386A" w14:paraId="7459ECBD" w14:textId="77777777" w:rsidTr="00DD386A">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1ADC9A90" w14:textId="77777777" w:rsidR="00DD386A" w:rsidRPr="00DD386A" w:rsidRDefault="00DD386A" w:rsidP="00DD386A">
            <w:pPr>
              <w:tabs>
                <w:tab w:val="left" w:pos="284"/>
              </w:tabs>
              <w:rPr>
                <w:rFonts w:ascii="Arial" w:hAnsi="Arial" w:cs="Arial"/>
                <w:lang w:eastAsia="zh-CN"/>
              </w:rPr>
            </w:pPr>
            <w:r w:rsidRPr="00DD386A">
              <w:rPr>
                <w:rFonts w:ascii="Arial" w:hAnsi="Arial" w:cs="Arial"/>
                <w:lang w:eastAsia="zh-CN"/>
              </w:rPr>
              <w:t>Cells in resuspension Buffer R</w:t>
            </w:r>
          </w:p>
        </w:tc>
        <w:tc>
          <w:tcPr>
            <w:tcW w:w="2580" w:type="dxa"/>
          </w:tcPr>
          <w:p w14:paraId="1C2236DE"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100K</w:t>
            </w:r>
          </w:p>
        </w:tc>
        <w:tc>
          <w:tcPr>
            <w:tcW w:w="1985" w:type="dxa"/>
          </w:tcPr>
          <w:p w14:paraId="679FB119"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10</w:t>
            </w:r>
          </w:p>
        </w:tc>
      </w:tr>
      <w:tr w:rsidR="00DD386A" w:rsidRPr="00DD386A" w14:paraId="662DF0D6" w14:textId="77777777" w:rsidTr="00DD386A">
        <w:trPr>
          <w:jc w:val="center"/>
        </w:trPr>
        <w:tc>
          <w:tcPr>
            <w:cnfStyle w:val="001000000000" w:firstRow="0" w:lastRow="0" w:firstColumn="1" w:lastColumn="0" w:oddVBand="0" w:evenVBand="0" w:oddHBand="0" w:evenHBand="0" w:firstRowFirstColumn="0" w:firstRowLastColumn="0" w:lastRowFirstColumn="0" w:lastRowLastColumn="0"/>
            <w:tcW w:w="3964" w:type="dxa"/>
          </w:tcPr>
          <w:p w14:paraId="38DBF4A3" w14:textId="77777777" w:rsidR="00DD386A" w:rsidRPr="00DD386A" w:rsidRDefault="00DD386A" w:rsidP="00DD386A">
            <w:pPr>
              <w:tabs>
                <w:tab w:val="left" w:pos="284"/>
              </w:tabs>
              <w:rPr>
                <w:rFonts w:ascii="Arial" w:hAnsi="Arial" w:cs="Arial"/>
                <w:lang w:eastAsia="zh-CN"/>
              </w:rPr>
            </w:pPr>
            <w:r w:rsidRPr="00DD386A">
              <w:rPr>
                <w:rFonts w:ascii="Arial" w:hAnsi="Arial" w:cs="Arial"/>
                <w:lang w:eastAsia="zh-CN"/>
              </w:rPr>
              <w:t>Total</w:t>
            </w:r>
          </w:p>
        </w:tc>
        <w:tc>
          <w:tcPr>
            <w:tcW w:w="2580" w:type="dxa"/>
          </w:tcPr>
          <w:p w14:paraId="6944F34B"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p>
        </w:tc>
        <w:tc>
          <w:tcPr>
            <w:tcW w:w="1985" w:type="dxa"/>
          </w:tcPr>
          <w:p w14:paraId="15367B89" w14:textId="77777777" w:rsidR="00DD386A" w:rsidRPr="00DD386A" w:rsidRDefault="00DD386A" w:rsidP="00DD386A">
            <w:pPr>
              <w:tabs>
                <w:tab w:val="left" w:pos="284"/>
              </w:tabs>
              <w:cnfStyle w:val="000000000000" w:firstRow="0" w:lastRow="0" w:firstColumn="0" w:lastColumn="0" w:oddVBand="0" w:evenVBand="0" w:oddHBand="0" w:evenHBand="0" w:firstRowFirstColumn="0" w:firstRowLastColumn="0" w:lastRowFirstColumn="0" w:lastRowLastColumn="0"/>
              <w:rPr>
                <w:rFonts w:ascii="Arial" w:hAnsi="Arial" w:cs="Arial"/>
                <w:lang w:eastAsia="zh-CN"/>
              </w:rPr>
            </w:pPr>
            <w:r w:rsidRPr="00DD386A">
              <w:rPr>
                <w:rFonts w:ascii="Arial" w:hAnsi="Arial" w:cs="Arial"/>
                <w:lang w:eastAsia="zh-CN"/>
              </w:rPr>
              <w:t>12</w:t>
            </w:r>
          </w:p>
        </w:tc>
      </w:tr>
    </w:tbl>
    <w:p w14:paraId="05CE2881" w14:textId="77777777" w:rsidR="00DD386A" w:rsidRDefault="00DD386A" w:rsidP="00DD386A"/>
    <w:p w14:paraId="048861A9" w14:textId="77777777" w:rsidR="002F54B4" w:rsidRDefault="00DD386A" w:rsidP="00DD386A">
      <w:pPr>
        <w:spacing w:before="120" w:after="120"/>
      </w:pPr>
      <w:r>
        <w:t xml:space="preserve">The result of T7E1 has been shown as follows. Both sgRNA from </w:t>
      </w:r>
      <w:proofErr w:type="spellStart"/>
      <w:r>
        <w:t>Synthego</w:t>
      </w:r>
      <w:proofErr w:type="spellEnd"/>
      <w:r>
        <w:t xml:space="preserve"> and IDT was used as comparison. Control was un-transfected cell. </w:t>
      </w:r>
    </w:p>
    <w:p w14:paraId="3AB05264" w14:textId="77777777" w:rsidR="002F54B4" w:rsidRDefault="002F54B4" w:rsidP="00DD386A">
      <w:pPr>
        <w:spacing w:before="120" w:after="120"/>
      </w:pPr>
    </w:p>
    <w:p w14:paraId="046FE8FD" w14:textId="5662DDA4" w:rsidR="002F54B4" w:rsidRDefault="002F54B4" w:rsidP="002F54B4">
      <w:pPr>
        <w:spacing w:before="120" w:after="120"/>
        <w:jc w:val="center"/>
      </w:pPr>
      <w:r w:rsidRPr="00AB4E21">
        <w:rPr>
          <w:noProof/>
        </w:rPr>
        <w:drawing>
          <wp:inline distT="0" distB="0" distL="0" distR="0" wp14:anchorId="29DDBA3D" wp14:editId="3A3E91F3">
            <wp:extent cx="1788954" cy="27078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747" r="3367" b="10523"/>
                    <a:stretch/>
                  </pic:blipFill>
                  <pic:spPr bwMode="auto">
                    <a:xfrm>
                      <a:off x="0" y="0"/>
                      <a:ext cx="1829930" cy="2769843"/>
                    </a:xfrm>
                    <a:prstGeom prst="rect">
                      <a:avLst/>
                    </a:prstGeom>
                    <a:ln>
                      <a:noFill/>
                    </a:ln>
                    <a:extLst>
                      <a:ext uri="{53640926-AAD7-44D8-BBD7-CCE9431645EC}">
                        <a14:shadowObscured xmlns:a14="http://schemas.microsoft.com/office/drawing/2010/main"/>
                      </a:ext>
                    </a:extLst>
                  </pic:spPr>
                </pic:pic>
              </a:graphicData>
            </a:graphic>
          </wp:inline>
        </w:drawing>
      </w:r>
    </w:p>
    <w:p w14:paraId="5C6B5E92" w14:textId="77777777" w:rsidR="002F54B4" w:rsidRDefault="002F54B4" w:rsidP="00DD386A">
      <w:pPr>
        <w:spacing w:before="120" w:after="120"/>
      </w:pPr>
    </w:p>
    <w:p w14:paraId="3596ECCB" w14:textId="648443FD" w:rsidR="00DD386A" w:rsidRDefault="00DD386A" w:rsidP="00DD386A">
      <w:pPr>
        <w:spacing w:before="120" w:after="120"/>
        <w:rPr>
          <w:lang w:val="en-US"/>
        </w:rPr>
      </w:pPr>
      <w:r>
        <w:t>The primer used for genomic PCR and fragment expected after T7E1 treatment are as follows</w:t>
      </w:r>
      <w:r>
        <w:t>.</w:t>
      </w:r>
    </w:p>
    <w:p w14:paraId="7A0707BA" w14:textId="77777777" w:rsidR="00DD386A" w:rsidRPr="00163F3D" w:rsidRDefault="00DD386A" w:rsidP="00DD386A">
      <w:pPr>
        <w:spacing w:before="120" w:after="120"/>
        <w:rPr>
          <w:lang w:val="en-US"/>
        </w:rPr>
      </w:pPr>
      <w:r w:rsidRPr="00163F3D">
        <w:rPr>
          <w:lang w:val="en-US"/>
        </w:rPr>
        <w:t>For</w:t>
      </w:r>
      <w:r>
        <w:rPr>
          <w:lang w:val="en-US"/>
        </w:rPr>
        <w:t>ward</w:t>
      </w:r>
      <w:r w:rsidRPr="00163F3D">
        <w:rPr>
          <w:lang w:val="en-US"/>
        </w:rPr>
        <w:t xml:space="preserve"> primer</w:t>
      </w:r>
      <w:r w:rsidRPr="00163F3D">
        <w:rPr>
          <w:lang w:val="en-US"/>
        </w:rPr>
        <w:tab/>
        <w:t>AAGAATGTTGTGATAAAAGGTGATGCT</w:t>
      </w:r>
    </w:p>
    <w:p w14:paraId="7AC05E8E" w14:textId="77777777" w:rsidR="00DD386A" w:rsidRPr="00163F3D" w:rsidRDefault="00DD386A" w:rsidP="00DD386A">
      <w:pPr>
        <w:spacing w:before="120" w:after="120"/>
        <w:rPr>
          <w:lang w:val="en-US"/>
        </w:rPr>
      </w:pPr>
      <w:r w:rsidRPr="00163F3D">
        <w:rPr>
          <w:lang w:val="en-US"/>
        </w:rPr>
        <w:t>R</w:t>
      </w:r>
      <w:r>
        <w:rPr>
          <w:lang w:val="en-US"/>
        </w:rPr>
        <w:t>everse</w:t>
      </w:r>
      <w:r w:rsidRPr="00163F3D">
        <w:rPr>
          <w:lang w:val="en-US"/>
        </w:rPr>
        <w:t xml:space="preserve"> primer</w:t>
      </w:r>
      <w:r w:rsidRPr="00163F3D">
        <w:rPr>
          <w:lang w:val="en-US"/>
        </w:rPr>
        <w:tab/>
      </w:r>
      <w:bookmarkStart w:id="22" w:name="OLE_LINK1"/>
      <w:r w:rsidRPr="00163F3D">
        <w:rPr>
          <w:lang w:val="en-US"/>
        </w:rPr>
        <w:t>ACACATCCATGGGACTTCTGCCTC</w:t>
      </w:r>
      <w:bookmarkEnd w:id="22"/>
    </w:p>
    <w:p w14:paraId="5FCFC287" w14:textId="795D12C4" w:rsidR="00DD386A" w:rsidRDefault="00DD386A" w:rsidP="00DD386A">
      <w:pPr>
        <w:spacing w:before="120" w:after="120"/>
        <w:rPr>
          <w:lang w:val="en-US"/>
        </w:rPr>
      </w:pPr>
      <w:r w:rsidRPr="00163F3D">
        <w:rPr>
          <w:lang w:val="en-US"/>
        </w:rPr>
        <w:t>Amplicon Size; 1083</w:t>
      </w:r>
      <w:r>
        <w:rPr>
          <w:lang w:val="en-US"/>
        </w:rPr>
        <w:t xml:space="preserve"> bp</w:t>
      </w:r>
    </w:p>
    <w:p w14:paraId="709C740B" w14:textId="45559A7E" w:rsidR="00044D0D" w:rsidRPr="006A6305" w:rsidRDefault="00DD386A" w:rsidP="006A6305">
      <w:pPr>
        <w:spacing w:before="120" w:after="120"/>
        <w:rPr>
          <w:lang w:val="en-US"/>
        </w:rPr>
      </w:pPr>
      <w:r>
        <w:rPr>
          <w:lang w:val="en-US"/>
        </w:rPr>
        <w:t xml:space="preserve">Predicted </w:t>
      </w:r>
      <w:r w:rsidRPr="00163F3D">
        <w:rPr>
          <w:lang w:val="en-US"/>
        </w:rPr>
        <w:t>Cut Products</w:t>
      </w:r>
      <w:r>
        <w:rPr>
          <w:lang w:val="en-US"/>
        </w:rPr>
        <w:t xml:space="preserve">: </w:t>
      </w:r>
      <w:r w:rsidRPr="00163F3D">
        <w:rPr>
          <w:lang w:val="en-US"/>
        </w:rPr>
        <w:t>256/827</w:t>
      </w:r>
      <w:r>
        <w:rPr>
          <w:lang w:val="en-US"/>
        </w:rPr>
        <w:t xml:space="preserve"> </w:t>
      </w:r>
      <w:proofErr w:type="gramStart"/>
      <w:r>
        <w:rPr>
          <w:lang w:val="en-US"/>
        </w:rPr>
        <w:t>bp</w:t>
      </w:r>
      <w:proofErr w:type="gramEnd"/>
    </w:p>
    <w:p w14:paraId="064E9D70" w14:textId="4D592991" w:rsidR="008F0DF9" w:rsidRDefault="008F0DF9" w:rsidP="008F0DF9">
      <w:pPr>
        <w:pStyle w:val="Heading1"/>
      </w:pPr>
      <w:r>
        <w:lastRenderedPageBreak/>
        <w:t>J</w:t>
      </w:r>
      <w:r>
        <w:tab/>
        <w:t>SOP Validation Details</w:t>
      </w:r>
      <w:bookmarkEnd w:id="21"/>
    </w:p>
    <w:p w14:paraId="4020FC58" w14:textId="0B983223" w:rsidR="002F54B4" w:rsidRDefault="002F54B4" w:rsidP="002F54B4">
      <w:pPr>
        <w:pStyle w:val="ListBullet0"/>
        <w:numPr>
          <w:ilvl w:val="0"/>
          <w:numId w:val="0"/>
        </w:numPr>
        <w:spacing w:line="276" w:lineRule="auto"/>
        <w:rPr>
          <w:lang w:eastAsia="en-AU"/>
        </w:rPr>
      </w:pPr>
      <w:bookmarkStart w:id="23" w:name="_Toc112933007"/>
      <w:r>
        <w:rPr>
          <w:lang w:eastAsia="en-AU"/>
        </w:rPr>
        <w:t xml:space="preserve">This SOP has been developed in the </w:t>
      </w:r>
      <w:r>
        <w:rPr>
          <w:lang w:eastAsia="en-AU"/>
        </w:rPr>
        <w:t>dual sgRNA screening project</w:t>
      </w:r>
      <w:r>
        <w:rPr>
          <w:lang w:eastAsia="en-AU"/>
        </w:rPr>
        <w:t xml:space="preserve"> (Project code: </w:t>
      </w:r>
      <w:r w:rsidRPr="00AB18CB">
        <w:rPr>
          <w:lang w:eastAsia="en-AU"/>
        </w:rPr>
        <w:t>GIHIN19</w:t>
      </w:r>
      <w:r>
        <w:rPr>
          <w:lang w:eastAsia="en-AU"/>
        </w:rPr>
        <w:t>GRN</w:t>
      </w:r>
      <w:r>
        <w:rPr>
          <w:lang w:eastAsia="en-AU"/>
        </w:rPr>
        <w:t>) at GIH</w:t>
      </w:r>
      <w:r>
        <w:rPr>
          <w:lang w:eastAsia="en-AU"/>
        </w:rPr>
        <w:t xml:space="preserve"> and routinely used by QFAGE CRISPR cell-line knockout service. </w:t>
      </w:r>
      <w:r>
        <w:rPr>
          <w:lang w:eastAsia="en-AU"/>
        </w:rPr>
        <w:t>Details of validation could be found in the description of the worked example.</w:t>
      </w:r>
    </w:p>
    <w:p w14:paraId="3380A056" w14:textId="5EBF91DD" w:rsidR="008F0DF9" w:rsidRDefault="008F0DF9" w:rsidP="006E1A8C">
      <w:pPr>
        <w:pStyle w:val="Heading1"/>
      </w:pPr>
      <w:r>
        <w:t xml:space="preserve">K </w:t>
      </w:r>
      <w:r>
        <w:tab/>
        <w:t>Troubleshooting</w:t>
      </w:r>
      <w:bookmarkEnd w:id="23"/>
    </w:p>
    <w:p w14:paraId="5DD3AD06" w14:textId="77777777" w:rsidR="006E1A8C" w:rsidRDefault="006E1A8C" w:rsidP="006E1A8C">
      <w:pPr>
        <w:pStyle w:val="BodyTex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4"/>
        <w:gridCol w:w="2377"/>
        <w:gridCol w:w="6417"/>
      </w:tblGrid>
      <w:tr w:rsidR="006A6305" w:rsidRPr="00903C7F" w14:paraId="012F766C" w14:textId="77777777" w:rsidTr="006A6305">
        <w:trPr>
          <w:trHeight w:val="369"/>
        </w:trPr>
        <w:tc>
          <w:tcPr>
            <w:tcW w:w="1124" w:type="dxa"/>
            <w:shd w:val="clear" w:color="auto" w:fill="DCC8EF" w:themeFill="accent1" w:themeFillTint="33"/>
            <w:tcMar>
              <w:top w:w="100" w:type="dxa"/>
              <w:left w:w="100" w:type="dxa"/>
              <w:bottom w:w="100" w:type="dxa"/>
              <w:right w:w="100" w:type="dxa"/>
            </w:tcMar>
            <w:hideMark/>
          </w:tcPr>
          <w:p w14:paraId="12FEE23A" w14:textId="77777777" w:rsidR="006A6305" w:rsidRPr="00903C7F" w:rsidRDefault="006A6305" w:rsidP="00AD4196">
            <w:r w:rsidRPr="00903C7F">
              <w:t>Step</w:t>
            </w:r>
          </w:p>
        </w:tc>
        <w:tc>
          <w:tcPr>
            <w:tcW w:w="2377" w:type="dxa"/>
            <w:shd w:val="clear" w:color="auto" w:fill="DCC8EF" w:themeFill="accent1" w:themeFillTint="33"/>
            <w:tcMar>
              <w:top w:w="100" w:type="dxa"/>
              <w:left w:w="100" w:type="dxa"/>
              <w:bottom w:w="100" w:type="dxa"/>
              <w:right w:w="100" w:type="dxa"/>
            </w:tcMar>
            <w:hideMark/>
          </w:tcPr>
          <w:p w14:paraId="5739910D" w14:textId="77777777" w:rsidR="006A6305" w:rsidRDefault="006A6305" w:rsidP="00AD4196">
            <w:r w:rsidRPr="00903C7F">
              <w:t>Issue</w:t>
            </w:r>
          </w:p>
          <w:p w14:paraId="567E9296" w14:textId="77777777" w:rsidR="006A6305" w:rsidRPr="00721F6D" w:rsidRDefault="006A6305" w:rsidP="00AD4196"/>
        </w:tc>
        <w:tc>
          <w:tcPr>
            <w:tcW w:w="6417" w:type="dxa"/>
            <w:shd w:val="clear" w:color="auto" w:fill="DCC8EF" w:themeFill="accent1" w:themeFillTint="33"/>
            <w:tcMar>
              <w:top w:w="100" w:type="dxa"/>
              <w:left w:w="100" w:type="dxa"/>
              <w:bottom w:w="100" w:type="dxa"/>
              <w:right w:w="100" w:type="dxa"/>
            </w:tcMar>
            <w:hideMark/>
          </w:tcPr>
          <w:p w14:paraId="50CA6FCA" w14:textId="77777777" w:rsidR="006A6305" w:rsidRPr="00903C7F" w:rsidRDefault="006A6305" w:rsidP="00AD4196">
            <w:r w:rsidRPr="00903C7F">
              <w:t>Recommendations</w:t>
            </w:r>
          </w:p>
        </w:tc>
      </w:tr>
      <w:tr w:rsidR="006A6305" w:rsidRPr="00903C7F" w14:paraId="3B260A43" w14:textId="77777777" w:rsidTr="006A6305">
        <w:trPr>
          <w:trHeight w:val="755"/>
        </w:trPr>
        <w:tc>
          <w:tcPr>
            <w:tcW w:w="1124" w:type="dxa"/>
            <w:tcMar>
              <w:top w:w="100" w:type="dxa"/>
              <w:left w:w="100" w:type="dxa"/>
              <w:bottom w:w="100" w:type="dxa"/>
              <w:right w:w="100" w:type="dxa"/>
            </w:tcMar>
            <w:hideMark/>
          </w:tcPr>
          <w:p w14:paraId="5459C598" w14:textId="77777777" w:rsidR="006A6305" w:rsidRPr="00903C7F" w:rsidRDefault="006A6305" w:rsidP="00AD4196">
            <w:r w:rsidRPr="00903C7F">
              <w:t xml:space="preserve">Step </w:t>
            </w:r>
            <w:r>
              <w:t>7</w:t>
            </w:r>
          </w:p>
        </w:tc>
        <w:tc>
          <w:tcPr>
            <w:tcW w:w="2377" w:type="dxa"/>
            <w:tcMar>
              <w:top w:w="100" w:type="dxa"/>
              <w:left w:w="100" w:type="dxa"/>
              <w:bottom w:w="100" w:type="dxa"/>
              <w:right w:w="100" w:type="dxa"/>
            </w:tcMar>
            <w:hideMark/>
          </w:tcPr>
          <w:p w14:paraId="12FE49D0" w14:textId="62371566" w:rsidR="006A6305" w:rsidRPr="00903C7F" w:rsidRDefault="006A6305" w:rsidP="00AD4196">
            <w:r>
              <w:t xml:space="preserve">Editing </w:t>
            </w:r>
            <w:r>
              <w:t>efficiency low</w:t>
            </w:r>
          </w:p>
        </w:tc>
        <w:tc>
          <w:tcPr>
            <w:tcW w:w="6417" w:type="dxa"/>
            <w:tcMar>
              <w:top w:w="100" w:type="dxa"/>
              <w:left w:w="100" w:type="dxa"/>
              <w:bottom w:w="100" w:type="dxa"/>
              <w:right w:w="100" w:type="dxa"/>
            </w:tcMar>
            <w:hideMark/>
          </w:tcPr>
          <w:p w14:paraId="40627220" w14:textId="77777777" w:rsidR="006A6305" w:rsidRDefault="006A6305" w:rsidP="006A6305">
            <w:pPr>
              <w:pStyle w:val="ListParagraph0"/>
              <w:numPr>
                <w:ilvl w:val="0"/>
                <w:numId w:val="30"/>
              </w:numPr>
              <w:spacing w:before="0" w:after="60" w:line="240" w:lineRule="auto"/>
              <w:contextualSpacing/>
              <w:jc w:val="both"/>
            </w:pPr>
            <w:r>
              <w:t>Low Transfection efficiency, optimize the transfection protocol for the cell</w:t>
            </w:r>
            <w:r>
              <w:rPr>
                <w:rFonts w:hint="eastAsia"/>
                <w:lang w:eastAsia="zh-CN"/>
              </w:rPr>
              <w:t xml:space="preserve"> </w:t>
            </w:r>
            <w:r>
              <w:rPr>
                <w:lang w:eastAsia="zh-CN"/>
              </w:rPr>
              <w:t>of interest and use a positive control for each experiment.</w:t>
            </w:r>
          </w:p>
          <w:p w14:paraId="1BC10CFE" w14:textId="3B28E7E7" w:rsidR="006A6305" w:rsidRDefault="006A6305" w:rsidP="006A6305">
            <w:pPr>
              <w:pStyle w:val="ListParagraph0"/>
              <w:numPr>
                <w:ilvl w:val="0"/>
                <w:numId w:val="30"/>
              </w:numPr>
              <w:spacing w:before="0" w:after="60" w:line="240" w:lineRule="auto"/>
              <w:contextualSpacing/>
              <w:jc w:val="both"/>
            </w:pPr>
            <w:r>
              <w:rPr>
                <w:rFonts w:hint="eastAsia"/>
                <w:lang w:eastAsia="zh-CN"/>
              </w:rPr>
              <w:t>Cas9</w:t>
            </w:r>
            <w:r w:rsidR="00D305F4">
              <w:rPr>
                <w:lang w:eastAsia="zh-CN"/>
              </w:rPr>
              <w:t>/sgRNA</w:t>
            </w:r>
            <w:r>
              <w:rPr>
                <w:lang w:eastAsia="zh-CN"/>
              </w:rPr>
              <w:t xml:space="preserve"> inactive. </w:t>
            </w:r>
            <w:r>
              <w:rPr>
                <w:rFonts w:hint="eastAsia"/>
                <w:lang w:eastAsia="zh-CN"/>
              </w:rPr>
              <w:t>V</w:t>
            </w:r>
            <w:r>
              <w:t>alidate Cas9</w:t>
            </w:r>
            <w:r w:rsidR="00D305F4">
              <w:t>/sgRNA</w:t>
            </w:r>
            <w:r>
              <w:t xml:space="preserve"> </w:t>
            </w:r>
            <w:r>
              <w:t xml:space="preserve">activity by in vitro digestion assay using a known working sgRNA </w:t>
            </w:r>
            <w:r w:rsidR="00D305F4">
              <w:rPr>
                <w:lang w:eastAsia="zh-CN"/>
              </w:rPr>
              <w:t>and</w:t>
            </w:r>
            <w:r>
              <w:rPr>
                <w:rFonts w:hint="eastAsia"/>
                <w:lang w:eastAsia="zh-CN"/>
              </w:rPr>
              <w:t xml:space="preserve"> </w:t>
            </w:r>
            <w:r>
              <w:t>spCas9 as a positive control.</w:t>
            </w:r>
          </w:p>
          <w:p w14:paraId="4E89E5EA" w14:textId="68E341B0" w:rsidR="006A6305" w:rsidRDefault="006A6305" w:rsidP="006A6305">
            <w:pPr>
              <w:pStyle w:val="ListParagraph0"/>
              <w:numPr>
                <w:ilvl w:val="0"/>
                <w:numId w:val="30"/>
              </w:numPr>
              <w:spacing w:before="0" w:after="60" w:line="240" w:lineRule="auto"/>
              <w:contextualSpacing/>
              <w:jc w:val="both"/>
            </w:pPr>
            <w:r>
              <w:t xml:space="preserve">If the sgRNA is inactive, redesign the sgRNA. We recommend to design </w:t>
            </w:r>
            <w:r>
              <w:t>2~4</w:t>
            </w:r>
            <w:r>
              <w:t xml:space="preserve"> sgRNAs </w:t>
            </w:r>
            <w:r>
              <w:t>per gene</w:t>
            </w:r>
            <w:r>
              <w:t xml:space="preserve">, which </w:t>
            </w:r>
            <w:r>
              <w:t xml:space="preserve">increases </w:t>
            </w:r>
            <w:r>
              <w:t>the chance of finding a working one. However, some target locus may have less sgRNA options.</w:t>
            </w:r>
          </w:p>
          <w:p w14:paraId="6DCF0CAC" w14:textId="6354CF6A" w:rsidR="00D305F4" w:rsidRPr="00903C7F" w:rsidRDefault="006A6305" w:rsidP="00D305F4">
            <w:pPr>
              <w:pStyle w:val="ListParagraph0"/>
              <w:numPr>
                <w:ilvl w:val="0"/>
                <w:numId w:val="30"/>
              </w:numPr>
              <w:spacing w:before="0" w:after="60" w:line="240" w:lineRule="auto"/>
              <w:contextualSpacing/>
              <w:jc w:val="both"/>
            </w:pPr>
            <w:r>
              <w:t xml:space="preserve">It is possible that some locus in genome is harder to be target in comparison to others. Therefore, more single cell clones may need to be screened after the optimization </w:t>
            </w:r>
            <w:r>
              <w:t>attempts with a working positive control sgRNA</w:t>
            </w:r>
            <w:r w:rsidR="00D305F4">
              <w:t>.</w:t>
            </w:r>
          </w:p>
        </w:tc>
      </w:tr>
      <w:tr w:rsidR="00D305F4" w:rsidRPr="00903C7F" w14:paraId="49C31D13" w14:textId="77777777" w:rsidTr="006A6305">
        <w:trPr>
          <w:trHeight w:val="755"/>
        </w:trPr>
        <w:tc>
          <w:tcPr>
            <w:tcW w:w="1124" w:type="dxa"/>
            <w:tcMar>
              <w:top w:w="100" w:type="dxa"/>
              <w:left w:w="100" w:type="dxa"/>
              <w:bottom w:w="100" w:type="dxa"/>
              <w:right w:w="100" w:type="dxa"/>
            </w:tcMar>
          </w:tcPr>
          <w:p w14:paraId="40DBD1BB" w14:textId="7D32121F" w:rsidR="00D305F4" w:rsidRPr="00903C7F" w:rsidRDefault="00D305F4" w:rsidP="00AD4196">
            <w:r>
              <w:t>Step 8</w:t>
            </w:r>
          </w:p>
        </w:tc>
        <w:tc>
          <w:tcPr>
            <w:tcW w:w="2377" w:type="dxa"/>
            <w:tcMar>
              <w:top w:w="100" w:type="dxa"/>
              <w:left w:w="100" w:type="dxa"/>
              <w:bottom w:w="100" w:type="dxa"/>
              <w:right w:w="100" w:type="dxa"/>
            </w:tcMar>
          </w:tcPr>
          <w:p w14:paraId="4C09D47D" w14:textId="08673FC6" w:rsidR="00D305F4" w:rsidRDefault="00D305F4" w:rsidP="00AD4196">
            <w:r>
              <w:t>Fail to obtain knockout clones</w:t>
            </w:r>
          </w:p>
        </w:tc>
        <w:tc>
          <w:tcPr>
            <w:tcW w:w="6417" w:type="dxa"/>
            <w:tcMar>
              <w:top w:w="100" w:type="dxa"/>
              <w:left w:w="100" w:type="dxa"/>
              <w:bottom w:w="100" w:type="dxa"/>
              <w:right w:w="100" w:type="dxa"/>
            </w:tcMar>
          </w:tcPr>
          <w:p w14:paraId="71851EA9" w14:textId="77777777" w:rsidR="00D305F4" w:rsidRDefault="00D305F4" w:rsidP="006A6305">
            <w:pPr>
              <w:pStyle w:val="ListParagraph0"/>
              <w:numPr>
                <w:ilvl w:val="0"/>
                <w:numId w:val="30"/>
              </w:numPr>
              <w:spacing w:before="0" w:after="60" w:line="240" w:lineRule="auto"/>
              <w:contextualSpacing/>
              <w:jc w:val="both"/>
            </w:pPr>
            <w:r>
              <w:t xml:space="preserve">The knockout gene may be essential for cell growth. </w:t>
            </w:r>
          </w:p>
          <w:p w14:paraId="3029AC48" w14:textId="4861F035" w:rsidR="00D305F4" w:rsidRDefault="00D305F4" w:rsidP="006A6305">
            <w:pPr>
              <w:pStyle w:val="ListParagraph0"/>
              <w:numPr>
                <w:ilvl w:val="0"/>
                <w:numId w:val="30"/>
              </w:numPr>
              <w:spacing w:before="0" w:after="60" w:line="240" w:lineRule="auto"/>
              <w:contextualSpacing/>
              <w:jc w:val="both"/>
            </w:pPr>
            <w:r>
              <w:t xml:space="preserve">The editing </w:t>
            </w:r>
            <w:r>
              <w:t>efficiency</w:t>
            </w:r>
            <w:r>
              <w:t xml:space="preserve"> may be very low. Always analyse the editing efficiency at bulk population before </w:t>
            </w:r>
            <w:proofErr w:type="gramStart"/>
            <w:r>
              <w:t>start</w:t>
            </w:r>
            <w:proofErr w:type="gramEnd"/>
            <w:r>
              <w:t xml:space="preserve"> single cell cloning. Screen more clones or repeat the editing with new sgRNA design </w:t>
            </w:r>
          </w:p>
        </w:tc>
      </w:tr>
    </w:tbl>
    <w:p w14:paraId="56879888" w14:textId="77777777" w:rsidR="00401976" w:rsidRDefault="00401976" w:rsidP="008F0DF9">
      <w:pPr>
        <w:pStyle w:val="ListBullet0"/>
        <w:numPr>
          <w:ilvl w:val="0"/>
          <w:numId w:val="0"/>
        </w:numPr>
      </w:pPr>
    </w:p>
    <w:p w14:paraId="6893DA15" w14:textId="77777777" w:rsidR="008F0DF9" w:rsidRDefault="008F0DF9" w:rsidP="008F0DF9">
      <w:pPr>
        <w:pStyle w:val="Heading1"/>
      </w:pPr>
      <w:bookmarkStart w:id="24" w:name="_Toc112933008"/>
      <w:r>
        <w:t>L</w:t>
      </w:r>
      <w:r>
        <w:tab/>
        <w:t>Waste Management and Disposal</w:t>
      </w:r>
      <w:bookmarkEnd w:id="24"/>
    </w:p>
    <w:p w14:paraId="6C2F2DED" w14:textId="77777777" w:rsidR="000A7AF0" w:rsidRPr="008F0DF9" w:rsidRDefault="000A7AF0" w:rsidP="000A7AF0">
      <w:pPr>
        <w:pStyle w:val="ListBullet0"/>
        <w:numPr>
          <w:ilvl w:val="0"/>
          <w:numId w:val="0"/>
        </w:numPr>
        <w:rPr>
          <w:bCs/>
          <w:lang w:eastAsia="en-AU"/>
        </w:rPr>
      </w:pPr>
      <w:bookmarkStart w:id="25" w:name="_Toc112933009"/>
      <w:r>
        <w:t xml:space="preserve">Please check the reference in the section N of SOP. </w:t>
      </w:r>
    </w:p>
    <w:p w14:paraId="3CD017BC" w14:textId="77777777" w:rsidR="008F0DF9" w:rsidRDefault="008F0DF9" w:rsidP="008F0DF9">
      <w:pPr>
        <w:pStyle w:val="Heading1"/>
      </w:pPr>
      <w:r>
        <w:t xml:space="preserve">M </w:t>
      </w:r>
      <w:r>
        <w:tab/>
        <w:t>Data Records Management</w:t>
      </w:r>
      <w:bookmarkEnd w:id="25"/>
    </w:p>
    <w:p w14:paraId="068EC0EC" w14:textId="170366A5" w:rsidR="000A7AF0" w:rsidRDefault="002F54B4" w:rsidP="008F0DF9">
      <w:pPr>
        <w:pStyle w:val="ListBullet0"/>
        <w:numPr>
          <w:ilvl w:val="0"/>
          <w:numId w:val="0"/>
        </w:numPr>
      </w:pPr>
      <w:r>
        <w:t xml:space="preserve">Date type: Gel image, </w:t>
      </w:r>
      <w:r w:rsidR="006A6305">
        <w:t xml:space="preserve">PCR conditions, oligo sequences, and analysis calculation results to be recorded at </w:t>
      </w:r>
      <w:proofErr w:type="spellStart"/>
      <w:r w:rsidR="006A6305">
        <w:t>labachieves</w:t>
      </w:r>
      <w:proofErr w:type="spellEnd"/>
      <w:r w:rsidR="006A6305">
        <w:t xml:space="preserve">. </w:t>
      </w:r>
    </w:p>
    <w:p w14:paraId="1AFD9916" w14:textId="77777777" w:rsidR="008F0DF9" w:rsidRDefault="008F0DF9" w:rsidP="008F0DF9">
      <w:pPr>
        <w:pStyle w:val="Heading1"/>
      </w:pPr>
      <w:bookmarkStart w:id="26" w:name="_Toc112933010"/>
      <w:r>
        <w:t xml:space="preserve">N </w:t>
      </w:r>
      <w:r>
        <w:tab/>
        <w:t>Reference Documents</w:t>
      </w:r>
      <w:bookmarkEnd w:id="26"/>
    </w:p>
    <w:p w14:paraId="2E918B3D" w14:textId="77777777" w:rsidR="00467A23" w:rsidRPr="00467A23" w:rsidRDefault="00467A23" w:rsidP="00467A23">
      <w:pPr>
        <w:pStyle w:val="ListBullet0"/>
        <w:numPr>
          <w:ilvl w:val="0"/>
          <w:numId w:val="37"/>
        </w:numPr>
        <w:rPr>
          <w:bCs/>
          <w:i/>
          <w:lang w:eastAsia="en-AU"/>
        </w:rPr>
      </w:pPr>
      <w:r w:rsidRPr="00467A23">
        <w:rPr>
          <w:bCs/>
          <w:lang w:eastAsia="en-AU"/>
        </w:rPr>
        <w:t xml:space="preserve">Risk assessments #2609: </w:t>
      </w:r>
      <w:r w:rsidRPr="00467A23">
        <w:rPr>
          <w:bCs/>
          <w:i/>
          <w:lang w:eastAsia="en-AU"/>
        </w:rPr>
        <w:t>Using Lonza 4D-Nucleofector System for Transfection</w:t>
      </w:r>
    </w:p>
    <w:p w14:paraId="20976865" w14:textId="77777777" w:rsidR="00467A23" w:rsidRPr="00467A23" w:rsidRDefault="00467A23" w:rsidP="00467A23">
      <w:pPr>
        <w:pStyle w:val="ListBullet0"/>
        <w:numPr>
          <w:ilvl w:val="0"/>
          <w:numId w:val="37"/>
        </w:numPr>
        <w:rPr>
          <w:bCs/>
          <w:lang w:eastAsia="en-AU"/>
        </w:rPr>
      </w:pPr>
      <w:r w:rsidRPr="00467A23">
        <w:rPr>
          <w:bCs/>
          <w:lang w:eastAsia="en-AU"/>
        </w:rPr>
        <w:t xml:space="preserve">Risk assessments #2627: </w:t>
      </w:r>
      <w:r w:rsidRPr="00467A23">
        <w:rPr>
          <w:bCs/>
          <w:i/>
          <w:lang w:eastAsia="en-AU"/>
        </w:rPr>
        <w:t>Using Thermofisher Neon System for Transfection</w:t>
      </w:r>
    </w:p>
    <w:p w14:paraId="6B8CBE3C" w14:textId="77777777" w:rsidR="00467A23" w:rsidRPr="00467A23" w:rsidRDefault="00467A23" w:rsidP="00467A23">
      <w:pPr>
        <w:pStyle w:val="ListBullet0"/>
        <w:numPr>
          <w:ilvl w:val="0"/>
          <w:numId w:val="37"/>
        </w:numPr>
        <w:rPr>
          <w:bCs/>
          <w:i/>
          <w:lang w:eastAsia="en-AU"/>
        </w:rPr>
      </w:pPr>
      <w:r w:rsidRPr="00467A23">
        <w:rPr>
          <w:bCs/>
          <w:lang w:eastAsia="en-AU"/>
        </w:rPr>
        <w:t xml:space="preserve">Risk assessments #726: </w:t>
      </w:r>
      <w:r w:rsidRPr="00467A23">
        <w:rPr>
          <w:bCs/>
          <w:i/>
          <w:lang w:eastAsia="en-AU"/>
        </w:rPr>
        <w:t>Routine procedures in Tissue Culture room - maintenance of cell lines, Tissue Culture room duties.</w:t>
      </w:r>
    </w:p>
    <w:p w14:paraId="116AF1F2" w14:textId="77777777" w:rsidR="00467A23" w:rsidRPr="00467A23" w:rsidRDefault="00467A23" w:rsidP="00467A23">
      <w:pPr>
        <w:pStyle w:val="ListBullet0"/>
        <w:numPr>
          <w:ilvl w:val="0"/>
          <w:numId w:val="37"/>
        </w:numPr>
        <w:rPr>
          <w:bCs/>
          <w:lang w:eastAsia="en-AU"/>
        </w:rPr>
      </w:pPr>
      <w:r w:rsidRPr="00467A23">
        <w:rPr>
          <w:bCs/>
          <w:lang w:eastAsia="en-AU"/>
        </w:rPr>
        <w:lastRenderedPageBreak/>
        <w:t>Product manual: Lonza 4D-nucleofector</w:t>
      </w:r>
    </w:p>
    <w:p w14:paraId="0E5B9EB9" w14:textId="6138BCF9" w:rsidR="008F0DF9" w:rsidRDefault="00467A23" w:rsidP="00467A23">
      <w:pPr>
        <w:pStyle w:val="ListBullet0"/>
        <w:numPr>
          <w:ilvl w:val="0"/>
          <w:numId w:val="37"/>
        </w:numPr>
        <w:rPr>
          <w:bCs/>
          <w:lang w:eastAsia="en-AU"/>
        </w:rPr>
      </w:pPr>
      <w:r w:rsidRPr="00467A23">
        <w:rPr>
          <w:bCs/>
          <w:lang w:eastAsia="en-AU"/>
        </w:rPr>
        <w:t>Product manual: Thermofisher Neon electroporation system</w:t>
      </w:r>
    </w:p>
    <w:p w14:paraId="4145E986" w14:textId="5D66FB81" w:rsidR="005B114B" w:rsidRPr="00D13F64" w:rsidRDefault="00D13F64" w:rsidP="00467A23">
      <w:pPr>
        <w:pStyle w:val="ListBullet0"/>
        <w:numPr>
          <w:ilvl w:val="0"/>
          <w:numId w:val="37"/>
        </w:numPr>
        <w:rPr>
          <w:rStyle w:val="Hyperlink"/>
          <w:bCs/>
          <w:color w:val="auto"/>
          <w:u w:val="none"/>
          <w:lang w:eastAsia="en-AU"/>
        </w:rPr>
      </w:pPr>
      <w:r>
        <w:rPr>
          <w:bCs/>
          <w:lang w:eastAsia="en-AU"/>
        </w:rPr>
        <w:t xml:space="preserve">Lonza </w:t>
      </w:r>
      <w:r w:rsidR="005B114B">
        <w:rPr>
          <w:bCs/>
          <w:lang w:eastAsia="en-AU"/>
        </w:rPr>
        <w:t>Cell line transfection database</w:t>
      </w:r>
      <w:r>
        <w:rPr>
          <w:bCs/>
          <w:lang w:eastAsia="en-AU"/>
        </w:rPr>
        <w:t xml:space="preserve"> </w:t>
      </w:r>
      <w:hyperlink r:id="rId16" w:history="1">
        <w:r w:rsidRPr="00827F68">
          <w:rPr>
            <w:rStyle w:val="Hyperlink"/>
            <w:lang w:val="en-US"/>
          </w:rPr>
          <w:t>http://knowledge.lonza.com/search-results?search=*</w:t>
        </w:r>
      </w:hyperlink>
    </w:p>
    <w:p w14:paraId="1958179C" w14:textId="20184324" w:rsidR="00D13F64" w:rsidRPr="000A7AF0" w:rsidRDefault="00D13F64" w:rsidP="000A7AF0">
      <w:pPr>
        <w:pStyle w:val="ListBullet0"/>
        <w:numPr>
          <w:ilvl w:val="0"/>
          <w:numId w:val="37"/>
        </w:numPr>
        <w:rPr>
          <w:bCs/>
          <w:lang w:eastAsia="en-AU"/>
        </w:rPr>
      </w:pPr>
      <w:r>
        <w:rPr>
          <w:bCs/>
          <w:lang w:eastAsia="en-AU"/>
        </w:rPr>
        <w:t xml:space="preserve">Thermofisher Cell line transfection database </w:t>
      </w:r>
      <w:hyperlink r:id="rId17" w:history="1">
        <w:r w:rsidR="005353CB" w:rsidRPr="004435B5">
          <w:rPr>
            <w:rStyle w:val="Hyperlink"/>
            <w:bCs/>
            <w:lang w:eastAsia="en-AU"/>
          </w:rPr>
          <w:t>https://www.thermofisher.com/au/en/home/life-science/cell-culture/transfection/neon-transfection-system/neon-transfection-system-cell-line-data.html</w:t>
        </w:r>
      </w:hyperlink>
    </w:p>
    <w:p w14:paraId="6BE4CCE9" w14:textId="77777777" w:rsidR="008F0DF9" w:rsidRDefault="008F0DF9" w:rsidP="008F0DF9">
      <w:pPr>
        <w:pStyle w:val="Heading1"/>
      </w:pPr>
      <w:bookmarkStart w:id="27" w:name="_Toc112933011"/>
      <w:r>
        <w:t xml:space="preserve">O </w:t>
      </w:r>
      <w:r>
        <w:tab/>
        <w:t xml:space="preserve">Quality Control (QC) </w:t>
      </w:r>
      <w:r w:rsidR="006D4C61">
        <w:t>&amp;</w:t>
      </w:r>
      <w:r>
        <w:t xml:space="preserve"> Quality Assurance (QA) Section</w:t>
      </w:r>
      <w:bookmarkEnd w:id="27"/>
    </w:p>
    <w:p w14:paraId="1BCF1BFB" w14:textId="27B938DB" w:rsidR="00C4436C" w:rsidRPr="00C4436C" w:rsidRDefault="00C4436C" w:rsidP="00C4436C">
      <w:pPr>
        <w:pStyle w:val="ListBullet0"/>
        <w:numPr>
          <w:ilvl w:val="0"/>
          <w:numId w:val="36"/>
        </w:numPr>
      </w:pPr>
      <w:r w:rsidRPr="00C4436C">
        <w:t>QC of sgRNA and DNA oligo provided by manufacture</w:t>
      </w:r>
      <w:r>
        <w:t>.</w:t>
      </w:r>
    </w:p>
    <w:p w14:paraId="7371396F" w14:textId="77777777" w:rsidR="00C4436C" w:rsidRPr="00C4436C" w:rsidRDefault="00C4436C" w:rsidP="00C4436C">
      <w:pPr>
        <w:pStyle w:val="ListBullet0"/>
        <w:numPr>
          <w:ilvl w:val="0"/>
          <w:numId w:val="36"/>
        </w:numPr>
      </w:pPr>
      <w:r w:rsidRPr="00C4436C">
        <w:t xml:space="preserve">QC of Cas9-Snap provided by protein purification service provider. For in-house purified Cas9, follow the QC protocol from SOP103 spCas9-SNAP expression, purification, and validation. </w:t>
      </w:r>
    </w:p>
    <w:p w14:paraId="6C6C51C5" w14:textId="77777777" w:rsidR="006D4C61" w:rsidRDefault="006D4C61" w:rsidP="008F0DF9">
      <w:pPr>
        <w:pStyle w:val="ListBullet0"/>
        <w:numPr>
          <w:ilvl w:val="0"/>
          <w:numId w:val="0"/>
        </w:numPr>
      </w:pPr>
    </w:p>
    <w:p w14:paraId="1289D147" w14:textId="77777777" w:rsidR="006D4C61" w:rsidRPr="008F0DF9" w:rsidRDefault="006D4C61" w:rsidP="008F0DF9">
      <w:pPr>
        <w:pStyle w:val="ListBullet0"/>
        <w:numPr>
          <w:ilvl w:val="0"/>
          <w:numId w:val="0"/>
        </w:numPr>
        <w:rPr>
          <w:bCs/>
          <w:lang w:eastAsia="en-AU"/>
        </w:rPr>
      </w:pPr>
    </w:p>
    <w:p w14:paraId="4C2E5B0C" w14:textId="77777777" w:rsidR="008F0DF9" w:rsidRPr="008F0DF9" w:rsidRDefault="008F0DF9" w:rsidP="008F0DF9">
      <w:pPr>
        <w:pStyle w:val="ListBullet0"/>
        <w:numPr>
          <w:ilvl w:val="0"/>
          <w:numId w:val="0"/>
        </w:numPr>
        <w:rPr>
          <w:bCs/>
          <w:lang w:eastAsia="en-AU"/>
        </w:rPr>
      </w:pPr>
    </w:p>
    <w:p w14:paraId="2967B56D" w14:textId="77777777" w:rsidR="008F0DF9" w:rsidRPr="008F0DF9" w:rsidRDefault="008F0DF9" w:rsidP="008F0DF9">
      <w:pPr>
        <w:pStyle w:val="ListBullet0"/>
        <w:numPr>
          <w:ilvl w:val="0"/>
          <w:numId w:val="0"/>
        </w:numPr>
        <w:rPr>
          <w:bCs/>
          <w:lang w:eastAsia="en-AU"/>
        </w:rPr>
      </w:pPr>
    </w:p>
    <w:p w14:paraId="0AA7D6D1" w14:textId="77777777" w:rsidR="008F0DF9" w:rsidRDefault="008F0DF9" w:rsidP="00EF758E">
      <w:pPr>
        <w:pStyle w:val="BodyText"/>
      </w:pPr>
    </w:p>
    <w:p w14:paraId="63E8B696" w14:textId="28DCEBEA" w:rsidR="00EF758E" w:rsidRDefault="00EF758E" w:rsidP="00EF758E">
      <w:pPr>
        <w:pStyle w:val="BodyText"/>
      </w:pPr>
    </w:p>
    <w:p w14:paraId="71B18E34" w14:textId="77777777" w:rsidR="00EF758E" w:rsidRPr="006C0E44" w:rsidRDefault="00EF758E" w:rsidP="00FA4E64">
      <w:pPr>
        <w:pStyle w:val="BodyText"/>
      </w:pPr>
    </w:p>
    <w:p w14:paraId="43A94871" w14:textId="77777777" w:rsidR="00341975" w:rsidRPr="006C0E44" w:rsidRDefault="00341975" w:rsidP="00341975">
      <w:pPr>
        <w:pStyle w:val="BodyText"/>
      </w:pPr>
    </w:p>
    <w:bookmarkEnd w:id="2"/>
    <w:bookmarkEnd w:id="3"/>
    <w:bookmarkEnd w:id="4"/>
    <w:p w14:paraId="504CF217" w14:textId="77777777" w:rsidR="00D97DCF" w:rsidRDefault="00D97DCF" w:rsidP="00234FA5">
      <w:pPr>
        <w:pageBreakBefore/>
        <w:spacing w:after="160" w:line="259" w:lineRule="auto"/>
      </w:pPr>
    </w:p>
    <w:p w14:paraId="32F02A6F" w14:textId="77777777" w:rsidR="00B71B51" w:rsidRDefault="00B71B51">
      <w:pPr>
        <w:spacing w:after="160" w:line="259" w:lineRule="auto"/>
      </w:pPr>
    </w:p>
    <w:p w14:paraId="4298A224" w14:textId="77777777" w:rsidR="00B71B51" w:rsidRDefault="00B71B51">
      <w:pPr>
        <w:spacing w:after="160" w:line="259" w:lineRule="auto"/>
      </w:pPr>
    </w:p>
    <w:p w14:paraId="7491134B" w14:textId="77777777" w:rsidR="00B71B51" w:rsidRDefault="00B71B51">
      <w:pPr>
        <w:spacing w:after="160" w:line="259" w:lineRule="auto"/>
      </w:pPr>
    </w:p>
    <w:p w14:paraId="7C9E2ABD" w14:textId="77777777" w:rsidR="00B71B51" w:rsidRDefault="00B71B51" w:rsidP="00B71B51">
      <w:pPr>
        <w:spacing w:after="160" w:line="259" w:lineRule="auto"/>
      </w:pPr>
      <w:r>
        <w:rPr>
          <w:noProof/>
        </w:rPr>
        <mc:AlternateContent>
          <mc:Choice Requires="wpg">
            <w:drawing>
              <wp:anchor distT="1800225" distB="1800225" distL="114300" distR="114300" simplePos="0" relativeHeight="251653120" behindDoc="1" locked="0" layoutInCell="1" allowOverlap="1" wp14:anchorId="19DB8CD9" wp14:editId="16B7137D">
                <wp:simplePos x="0" y="0"/>
                <wp:positionH relativeFrom="page">
                  <wp:posOffset>0</wp:posOffset>
                </wp:positionH>
                <wp:positionV relativeFrom="page">
                  <wp:posOffset>0</wp:posOffset>
                </wp:positionV>
                <wp:extent cx="7560000" cy="10692000"/>
                <wp:effectExtent l="0" t="0" r="3175" b="0"/>
                <wp:wrapNone/>
                <wp:docPr id="4" name="Group 4"/>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245" name="Rectangle 245"/>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Graphic 6"/>
                        <wps:cNvSpPr/>
                        <wps:spPr>
                          <a:xfrm>
                            <a:off x="723569" y="3641697"/>
                            <a:ext cx="6123305" cy="6328410"/>
                          </a:xfrm>
                          <a:custGeom>
                            <a:avLst/>
                            <a:gdLst>
                              <a:gd name="connsiteX0" fmla="*/ 6102039 w 6125165"/>
                              <a:gd name="connsiteY0" fmla="*/ 6323000 h 6328410"/>
                              <a:gd name="connsiteX1" fmla="*/ 4683380 w 6125165"/>
                              <a:gd name="connsiteY1" fmla="*/ 5869886 h 6328410"/>
                              <a:gd name="connsiteX2" fmla="*/ 3677283 w 6125165"/>
                              <a:gd name="connsiteY2" fmla="*/ 6047082 h 6328410"/>
                              <a:gd name="connsiteX3" fmla="*/ 4761843 w 6125165"/>
                              <a:gd name="connsiteY3" fmla="*/ 5130728 h 6328410"/>
                              <a:gd name="connsiteX4" fmla="*/ 6109632 w 6125165"/>
                              <a:gd name="connsiteY4" fmla="*/ 5095289 h 6328410"/>
                              <a:gd name="connsiteX5" fmla="*/ 6109632 w 6125165"/>
                              <a:gd name="connsiteY5" fmla="*/ 17372 h 6328410"/>
                              <a:gd name="connsiteX6" fmla="*/ 17370 w 6125165"/>
                              <a:gd name="connsiteY6" fmla="*/ 17372 h 6328410"/>
                              <a:gd name="connsiteX7" fmla="*/ 17370 w 6125165"/>
                              <a:gd name="connsiteY7" fmla="*/ 3141076 h 6328410"/>
                              <a:gd name="connsiteX8" fmla="*/ 2866079 w 6125165"/>
                              <a:gd name="connsiteY8" fmla="*/ 6323000 h 6328410"/>
                              <a:gd name="connsiteX9" fmla="*/ 6109632 w 6125165"/>
                              <a:gd name="connsiteY9" fmla="*/ 6323000 h 63284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125165" h="6328410">
                                <a:moveTo>
                                  <a:pt x="6102039" y="6323000"/>
                                </a:moveTo>
                                <a:cubicBezTo>
                                  <a:pt x="5769205" y="6274905"/>
                                  <a:pt x="5198451" y="6025565"/>
                                  <a:pt x="4683380" y="5869886"/>
                                </a:cubicBezTo>
                                <a:cubicBezTo>
                                  <a:pt x="4092377" y="5691425"/>
                                  <a:pt x="3962027" y="5807868"/>
                                  <a:pt x="3677283" y="6047082"/>
                                </a:cubicBezTo>
                                <a:cubicBezTo>
                                  <a:pt x="3739294" y="5972407"/>
                                  <a:pt x="4420150" y="5310455"/>
                                  <a:pt x="4761843" y="5130728"/>
                                </a:cubicBezTo>
                                <a:cubicBezTo>
                                  <a:pt x="5424980" y="4781400"/>
                                  <a:pt x="6056480" y="5076304"/>
                                  <a:pt x="6109632" y="5095289"/>
                                </a:cubicBezTo>
                                <a:lnTo>
                                  <a:pt x="6109632" y="17372"/>
                                </a:lnTo>
                                <a:lnTo>
                                  <a:pt x="17370" y="17372"/>
                                </a:lnTo>
                                <a:lnTo>
                                  <a:pt x="17370" y="3141076"/>
                                </a:lnTo>
                                <a:cubicBezTo>
                                  <a:pt x="61664" y="4490293"/>
                                  <a:pt x="1236076" y="5825587"/>
                                  <a:pt x="2866079" y="6323000"/>
                                </a:cubicBezTo>
                                <a:lnTo>
                                  <a:pt x="6109632" y="6323000"/>
                                </a:lnTo>
                              </a:path>
                            </a:pathLst>
                          </a:custGeom>
                          <a:gradFill>
                            <a:gsLst>
                              <a:gs pos="65000">
                                <a:schemeClr val="accent1"/>
                              </a:gs>
                              <a:gs pos="100000">
                                <a:srgbClr val="913493"/>
                              </a:gs>
                            </a:gsLst>
                            <a:lin ang="5400000" scaled="1"/>
                          </a:gradFill>
                          <a:ln w="17432" cap="flat">
                            <a:noFill/>
                            <a:prstDash val="solid"/>
                            <a:miter/>
                          </a:ln>
                        </wps:spPr>
                        <wps:txbx>
                          <w:txbxContent>
                            <w:p w14:paraId="138C5E0B" w14:textId="77777777" w:rsidR="00B71B51" w:rsidRPr="00E2446F" w:rsidRDefault="00B71B51" w:rsidP="00B71B51">
                              <w:pPr>
                                <w:pStyle w:val="BackCoverDetails"/>
                                <w:spacing w:before="120"/>
                                <w:rPr>
                                  <w:b/>
                                  <w:sz w:val="28"/>
                                  <w:u w:val="single"/>
                                </w:rPr>
                              </w:pPr>
                              <w:r w:rsidRPr="00E2446F">
                                <w:rPr>
                                  <w:b/>
                                  <w:sz w:val="28"/>
                                  <w:u w:val="single"/>
                                </w:rPr>
                                <w:t>Contact details</w:t>
                              </w:r>
                            </w:p>
                            <w:p w14:paraId="4F0D481D" w14:textId="065B3305" w:rsidR="00E2446F" w:rsidRPr="00E2446F" w:rsidRDefault="00E2446F" w:rsidP="00E2446F">
                              <w:pPr>
                                <w:pStyle w:val="BackCoverDetails"/>
                                <w:spacing w:before="0"/>
                              </w:pPr>
                              <w:r>
                                <w:rPr>
                                  <w:b/>
                                  <w:lang w:val="en-AU"/>
                                </w:rPr>
                                <w:t>Stacey Andersen</w:t>
                              </w:r>
                            </w:p>
                            <w:p w14:paraId="73C0FE8F" w14:textId="4EA87842" w:rsidR="00E2446F" w:rsidRPr="00E2446F" w:rsidRDefault="00E2446F" w:rsidP="00E2446F">
                              <w:pPr>
                                <w:pStyle w:val="BackCoverDetails"/>
                                <w:spacing w:before="0"/>
                              </w:pPr>
                              <w:r>
                                <w:rPr>
                                  <w:b/>
                                  <w:lang w:val="en-AU"/>
                                </w:rPr>
                                <w:t>Operations Manager, Genome Innovation Hub</w:t>
                              </w:r>
                            </w:p>
                            <w:p w14:paraId="0B009894" w14:textId="2A62A04E" w:rsidR="00B71B51" w:rsidRPr="00D32971" w:rsidRDefault="00B71B51" w:rsidP="00E2446F">
                              <w:pPr>
                                <w:pStyle w:val="BackCoverDetails"/>
                                <w:numPr>
                                  <w:ilvl w:val="0"/>
                                  <w:numId w:val="0"/>
                                </w:numPr>
                                <w:ind w:left="425"/>
                              </w:pPr>
                              <w:r>
                                <w:br/>
                              </w:r>
                              <w:r w:rsidRPr="00D32971">
                                <w:t>T</w:t>
                              </w:r>
                              <w:r w:rsidRPr="00D32971">
                                <w:tab/>
                                <w:t>+</w:t>
                              </w:r>
                              <w:r w:rsidRPr="00E2446F">
                                <w:t xml:space="preserve">61 7 </w:t>
                              </w:r>
                              <w:r w:rsidR="00E2446F" w:rsidRPr="00E2446F">
                                <w:rPr>
                                  <w:lang w:val="en-AU"/>
                                </w:rPr>
                                <w:t>334 62607</w:t>
                              </w:r>
                              <w:r w:rsidRPr="00E2446F">
                                <w:br/>
                                <w:t>E</w:t>
                              </w:r>
                              <w:r w:rsidRPr="00E2446F">
                                <w:tab/>
                              </w:r>
                              <w:hyperlink r:id="rId18" w:history="1">
                                <w:r w:rsidR="00E2446F" w:rsidRPr="00E2446F">
                                  <w:rPr>
                                    <w:lang w:val="en-AU"/>
                                  </w:rPr>
                                  <w:t>s.andersen2</w:t>
                                </w:r>
                                <w:r w:rsidRPr="00E2446F">
                                  <w:t>@uq.edu.au</w:t>
                                </w:r>
                              </w:hyperlink>
                              <w:r>
                                <w:br/>
                              </w:r>
                              <w:r w:rsidRPr="00D32971">
                                <w:t>W</w:t>
                              </w:r>
                              <w:r w:rsidRPr="00D32971">
                                <w:tab/>
                              </w:r>
                              <w:r w:rsidR="00E2446F">
                                <w:t>gih.</w:t>
                              </w:r>
                              <w:hyperlink r:id="rId19" w:history="1">
                                <w:r w:rsidRPr="00D32971">
                                  <w:t>uq.edu.au</w:t>
                                </w:r>
                              </w:hyperlink>
                            </w:p>
                            <w:p w14:paraId="16EDCB06" w14:textId="312DE5BD" w:rsidR="003C214F" w:rsidRDefault="00905EE6" w:rsidP="003C214F">
                              <w:pPr>
                                <w:pStyle w:val="BackCoverDetails"/>
                                <w:numPr>
                                  <w:ilvl w:val="0"/>
                                  <w:numId w:val="0"/>
                                </w:numPr>
                                <w:rPr>
                                  <w:sz w:val="20"/>
                                </w:rPr>
                              </w:pPr>
                              <w:r>
                                <w:rPr>
                                  <w:sz w:val="20"/>
                                </w:rPr>
                                <w:t>-----------------------------------------------------------------------------------------------------------------------------------</w:t>
                              </w:r>
                            </w:p>
                            <w:p w14:paraId="154FB0D5" w14:textId="48D349F1" w:rsidR="00905EE6" w:rsidRPr="00E2446F" w:rsidRDefault="00905EE6" w:rsidP="00905EE6">
                              <w:pPr>
                                <w:pStyle w:val="BackCoverDetails"/>
                                <w:spacing w:before="0"/>
                              </w:pPr>
                              <w:r>
                                <w:rPr>
                                  <w:b/>
                                  <w:lang w:val="en-AU"/>
                                </w:rPr>
                                <w:t>Collaborator name (optional)</w:t>
                              </w:r>
                            </w:p>
                            <w:p w14:paraId="2D3FA9D5" w14:textId="553AAF0B" w:rsidR="00905EE6" w:rsidRPr="00E2446F" w:rsidRDefault="00905EE6" w:rsidP="00905EE6">
                              <w:pPr>
                                <w:pStyle w:val="BackCoverDetails"/>
                                <w:spacing w:before="0"/>
                              </w:pPr>
                              <w:r>
                                <w:rPr>
                                  <w:b/>
                                  <w:lang w:val="en-AU"/>
                                </w:rPr>
                                <w:t>Collaborator title (optional)</w:t>
                              </w:r>
                            </w:p>
                            <w:p w14:paraId="7E630AAB" w14:textId="46F80B6C" w:rsidR="00905EE6" w:rsidRPr="00D32971" w:rsidRDefault="00905EE6" w:rsidP="00905EE6">
                              <w:pPr>
                                <w:pStyle w:val="BackCoverDetails"/>
                                <w:numPr>
                                  <w:ilvl w:val="0"/>
                                  <w:numId w:val="0"/>
                                </w:numPr>
                                <w:ind w:left="425"/>
                              </w:pPr>
                              <w:r>
                                <w:br/>
                              </w:r>
                              <w:r w:rsidRPr="00D32971">
                                <w:t>T</w:t>
                              </w:r>
                              <w:r w:rsidRPr="00D32971">
                                <w:tab/>
                              </w:r>
                              <w:r w:rsidRPr="00E2446F">
                                <w:br/>
                                <w:t>E</w:t>
                              </w:r>
                              <w:r w:rsidRPr="00E2446F">
                                <w:tab/>
                              </w:r>
                              <w:r>
                                <w:br/>
                              </w:r>
                              <w:r w:rsidRPr="00D32971">
                                <w:t>W</w:t>
                              </w:r>
                              <w:r w:rsidRPr="00D32971">
                                <w:tab/>
                              </w:r>
                            </w:p>
                            <w:p w14:paraId="1CC38EF3" w14:textId="77777777" w:rsidR="00905EE6" w:rsidRDefault="00905EE6" w:rsidP="003C214F">
                              <w:pPr>
                                <w:pStyle w:val="BackCoverDetails"/>
                                <w:numPr>
                                  <w:ilvl w:val="0"/>
                                  <w:numId w:val="0"/>
                                </w:numPr>
                                <w:rPr>
                                  <w:sz w:val="20"/>
                                </w:rPr>
                              </w:pPr>
                            </w:p>
                            <w:p w14:paraId="503FB70B" w14:textId="51FEBD8F" w:rsidR="003C214F" w:rsidRDefault="003C214F" w:rsidP="009855F1">
                              <w:pPr>
                                <w:pStyle w:val="BackCoverDetails"/>
                                <w:numPr>
                                  <w:ilvl w:val="0"/>
                                  <w:numId w:val="0"/>
                                </w:numPr>
                                <w:ind w:left="425"/>
                                <w:rPr>
                                  <w:sz w:val="20"/>
                                </w:rPr>
                              </w:pPr>
                            </w:p>
                            <w:p w14:paraId="2A47829B" w14:textId="77777777" w:rsidR="003C214F" w:rsidRDefault="003C214F" w:rsidP="009855F1">
                              <w:pPr>
                                <w:pStyle w:val="BackCoverDetails"/>
                                <w:numPr>
                                  <w:ilvl w:val="0"/>
                                  <w:numId w:val="0"/>
                                </w:numPr>
                                <w:ind w:left="425"/>
                                <w:rPr>
                                  <w:sz w:val="20"/>
                                </w:rPr>
                              </w:pPr>
                            </w:p>
                            <w:p w14:paraId="4CF45D19" w14:textId="77777777" w:rsidR="003C214F" w:rsidRDefault="003C214F" w:rsidP="009855F1">
                              <w:pPr>
                                <w:pStyle w:val="BackCoverDetails"/>
                                <w:numPr>
                                  <w:ilvl w:val="0"/>
                                  <w:numId w:val="0"/>
                                </w:numPr>
                                <w:ind w:left="425"/>
                                <w:rPr>
                                  <w:sz w:val="20"/>
                                </w:rPr>
                              </w:pPr>
                            </w:p>
                            <w:p w14:paraId="1E47ACAB" w14:textId="77777777" w:rsidR="003C214F" w:rsidRDefault="003C214F" w:rsidP="009855F1">
                              <w:pPr>
                                <w:pStyle w:val="BackCoverDetails"/>
                                <w:numPr>
                                  <w:ilvl w:val="0"/>
                                  <w:numId w:val="0"/>
                                </w:numPr>
                                <w:ind w:left="425"/>
                                <w:rPr>
                                  <w:sz w:val="20"/>
                                </w:rPr>
                              </w:pPr>
                            </w:p>
                            <w:p w14:paraId="2DCEE4CE" w14:textId="77777777" w:rsidR="003C214F" w:rsidRDefault="003C214F" w:rsidP="009855F1">
                              <w:pPr>
                                <w:pStyle w:val="BackCoverDetails"/>
                                <w:numPr>
                                  <w:ilvl w:val="0"/>
                                  <w:numId w:val="0"/>
                                </w:numPr>
                                <w:ind w:left="425"/>
                                <w:rPr>
                                  <w:sz w:val="20"/>
                                </w:rPr>
                              </w:pPr>
                            </w:p>
                            <w:p w14:paraId="480F66AD" w14:textId="77777777" w:rsidR="003C214F" w:rsidRDefault="003C214F" w:rsidP="009855F1">
                              <w:pPr>
                                <w:pStyle w:val="BackCoverDetails"/>
                                <w:numPr>
                                  <w:ilvl w:val="0"/>
                                  <w:numId w:val="0"/>
                                </w:numPr>
                                <w:ind w:left="425"/>
                                <w:rPr>
                                  <w:sz w:val="20"/>
                                </w:rPr>
                              </w:pPr>
                            </w:p>
                            <w:p w14:paraId="30EA0B4E" w14:textId="752C85A1" w:rsidR="00B71B51" w:rsidRPr="00D32971" w:rsidRDefault="00082A2A" w:rsidP="009855F1">
                              <w:pPr>
                                <w:pStyle w:val="BackCoverDetails"/>
                                <w:numPr>
                                  <w:ilvl w:val="0"/>
                                  <w:numId w:val="0"/>
                                </w:numPr>
                                <w:ind w:left="425"/>
                                <w:rPr>
                                  <w:sz w:val="20"/>
                                </w:rPr>
                              </w:pPr>
                              <w:r w:rsidRPr="00082A2A">
                                <w:rPr>
                                  <w:sz w:val="20"/>
                                </w:rPr>
                                <w:t>CRICOS Provider 00025B</w:t>
                              </w:r>
                            </w:p>
                          </w:txbxContent>
                        </wps:txbx>
                        <wps:bodyPr rot="0" spcFirstLastPara="0" vertOverflow="overflow" horzOverflow="overflow" vert="horz" wrap="square" lIns="270000" tIns="270000" rIns="270000" bIns="270000" numCol="1" spcCol="0" rtlCol="0" fromWordArt="0" anchor="t" anchorCtr="0" forceAA="0" compatLnSpc="1">
                          <a:prstTxWarp prst="textNoShape">
                            <a:avLst/>
                          </a:prstTxWarp>
                          <a:noAutofit/>
                        </wps:bodyPr>
                      </wps:wsp>
                      <pic:pic xmlns:pic="http://schemas.openxmlformats.org/drawingml/2006/picture">
                        <pic:nvPicPr>
                          <pic:cNvPr id="246" name="Picture 24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001370" y="357809"/>
                            <a:ext cx="1835785" cy="7594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DB8CD9" id="Group 4" o:spid="_x0000_s1029" style="position:absolute;margin-left:0;margin-top:0;width:595.3pt;height:841.9pt;z-index:-251663360;mso-wrap-distance-top:141.75pt;mso-wrap-distance-bottom:141.75pt;mso-position-horizontal-relative:page;mso-position-vertical-relative:page;mso-width-relative:margin;mso-height-relative:margin" coordsize="75600,1069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">
                <v:rect id="Rectangle 245" o:spid="_x0000_s1030" style="position:absolute;width:75600;height:106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" fillcolor="white [3212]" stroked="f" strokeweight="1pt"/>
                <v:shape id="Graphic 6" o:spid="_x0000_s1031" style="position:absolute;left:7235;top:36416;width:61233;height:63285;visibility:visible;mso-wrap-style:square;v-text-anchor:top" coordsize="6125165,632841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" adj="-11796480,,5400" path="m6102039,6323000c5769205,6274905,5198451,6025565,4683380,5869886v-591003,-178461,-721353,-62018,-1006097,177196c3739294,5972407,4420150,5310455,4761843,5130728v663137,-349328,1294637,-54424,1347789,-35439l6109632,17372r-6092262,l17370,3141076c61664,4490293,1236076,5825587,2866079,6323000r3243553,e" fillcolor="#51247a [3204]" stroked="f" strokeweight=".48422mm">
                  <v:fill color2="#913493" colors="0 #51247a;42598f #51247a" focus="100%" type="gradient"/>
                  <v:stroke joinstyle="miter"/>
                  <v:formulas/>
                  <v:path arrowok="t" o:connecttype="custom" o:connectlocs="6100186,6323000;4681958,5869886;3676166,6047082;4760397,5130728;6107777,5095289;6107777,17372;17365,17372;17365,3141076;2865209,6323000;6107777,6323000" o:connectangles="0,0,0,0,0,0,0,0,0,0" textboxrect="0,0,6125165,6328410"/>
                  <v:textbox inset="7.5mm,7.5mm,7.5mm,7.5mm">
                    <w:txbxContent>
                      <w:p w14:paraId="138C5E0B" w14:textId="77777777" w:rsidR="00B71B51" w:rsidRPr="00E2446F" w:rsidRDefault="00B71B51" w:rsidP="00B71B51">
                        <w:pPr>
                          <w:pStyle w:val="BackCoverDetails"/>
                          <w:spacing w:before="120"/>
                          <w:rPr>
                            <w:b/>
                            <w:sz w:val="28"/>
                            <w:u w:val="single"/>
                          </w:rPr>
                        </w:pPr>
                        <w:r w:rsidRPr="00E2446F">
                          <w:rPr>
                            <w:b/>
                            <w:sz w:val="28"/>
                            <w:u w:val="single"/>
                          </w:rPr>
                          <w:t>Contact details</w:t>
                        </w:r>
                      </w:p>
                      <w:p w14:paraId="4F0D481D" w14:textId="065B3305" w:rsidR="00E2446F" w:rsidRPr="00E2446F" w:rsidRDefault="00E2446F" w:rsidP="00E2446F">
                        <w:pPr>
                          <w:pStyle w:val="BackCoverDetails"/>
                          <w:spacing w:before="0"/>
                        </w:pPr>
                        <w:r>
                          <w:rPr>
                            <w:b/>
                            <w:lang w:val="en-AU"/>
                          </w:rPr>
                          <w:t>Stacey Andersen</w:t>
                        </w:r>
                      </w:p>
                      <w:p w14:paraId="73C0FE8F" w14:textId="4EA87842" w:rsidR="00E2446F" w:rsidRPr="00E2446F" w:rsidRDefault="00E2446F" w:rsidP="00E2446F">
                        <w:pPr>
                          <w:pStyle w:val="BackCoverDetails"/>
                          <w:spacing w:before="0"/>
                        </w:pPr>
                        <w:r>
                          <w:rPr>
                            <w:b/>
                            <w:lang w:val="en-AU"/>
                          </w:rPr>
                          <w:t>Operations Manager, Genome Innovation Hub</w:t>
                        </w:r>
                      </w:p>
                      <w:p w14:paraId="0B009894" w14:textId="2A62A04E" w:rsidR="00B71B51" w:rsidRPr="00D32971" w:rsidRDefault="00B71B51" w:rsidP="00E2446F">
                        <w:pPr>
                          <w:pStyle w:val="BackCoverDetails"/>
                          <w:numPr>
                            <w:ilvl w:val="0"/>
                            <w:numId w:val="0"/>
                          </w:numPr>
                          <w:ind w:left="425"/>
                        </w:pPr>
                        <w:r>
                          <w:br/>
                        </w:r>
                        <w:r w:rsidRPr="00D32971">
                          <w:t>T</w:t>
                        </w:r>
                        <w:r w:rsidRPr="00D32971">
                          <w:tab/>
                          <w:t>+</w:t>
                        </w:r>
                        <w:r w:rsidRPr="00E2446F">
                          <w:t xml:space="preserve">61 7 </w:t>
                        </w:r>
                        <w:r w:rsidR="00E2446F" w:rsidRPr="00E2446F">
                          <w:rPr>
                            <w:lang w:val="en-AU"/>
                          </w:rPr>
                          <w:t>334 62607</w:t>
                        </w:r>
                        <w:r w:rsidRPr="00E2446F">
                          <w:br/>
                          <w:t>E</w:t>
                        </w:r>
                        <w:r w:rsidRPr="00E2446F">
                          <w:tab/>
                        </w:r>
                        <w:hyperlink r:id="rId20" w:history="1">
                          <w:r w:rsidR="00E2446F" w:rsidRPr="00E2446F">
                            <w:rPr>
                              <w:lang w:val="en-AU"/>
                            </w:rPr>
                            <w:t>s.andersen2</w:t>
                          </w:r>
                          <w:r w:rsidRPr="00E2446F">
                            <w:t>@uq.edu.au</w:t>
                          </w:r>
                        </w:hyperlink>
                        <w:r>
                          <w:br/>
                        </w:r>
                        <w:r w:rsidRPr="00D32971">
                          <w:t>W</w:t>
                        </w:r>
                        <w:r w:rsidRPr="00D32971">
                          <w:tab/>
                        </w:r>
                        <w:r w:rsidR="00E2446F">
                          <w:t>gih.</w:t>
                        </w:r>
                        <w:hyperlink r:id="rId21" w:history="1">
                          <w:r w:rsidRPr="00D32971">
                            <w:t>uq.edu.au</w:t>
                          </w:r>
                        </w:hyperlink>
                      </w:p>
                      <w:p w14:paraId="16EDCB06" w14:textId="312DE5BD" w:rsidR="003C214F" w:rsidRDefault="00905EE6" w:rsidP="003C214F">
                        <w:pPr>
                          <w:pStyle w:val="BackCoverDetails"/>
                          <w:numPr>
                            <w:ilvl w:val="0"/>
                            <w:numId w:val="0"/>
                          </w:numPr>
                          <w:rPr>
                            <w:sz w:val="20"/>
                          </w:rPr>
                        </w:pPr>
                        <w:r>
                          <w:rPr>
                            <w:sz w:val="20"/>
                          </w:rPr>
                          <w:t>-----------------------------------------------------------------------------------------------------------------------------------</w:t>
                        </w:r>
                      </w:p>
                      <w:p w14:paraId="154FB0D5" w14:textId="48D349F1" w:rsidR="00905EE6" w:rsidRPr="00E2446F" w:rsidRDefault="00905EE6" w:rsidP="00905EE6">
                        <w:pPr>
                          <w:pStyle w:val="BackCoverDetails"/>
                          <w:spacing w:before="0"/>
                        </w:pPr>
                        <w:r>
                          <w:rPr>
                            <w:b/>
                            <w:lang w:val="en-AU"/>
                          </w:rPr>
                          <w:t>Collaborator name (optional)</w:t>
                        </w:r>
                      </w:p>
                      <w:p w14:paraId="2D3FA9D5" w14:textId="553AAF0B" w:rsidR="00905EE6" w:rsidRPr="00E2446F" w:rsidRDefault="00905EE6" w:rsidP="00905EE6">
                        <w:pPr>
                          <w:pStyle w:val="BackCoverDetails"/>
                          <w:spacing w:before="0"/>
                        </w:pPr>
                        <w:r>
                          <w:rPr>
                            <w:b/>
                            <w:lang w:val="en-AU"/>
                          </w:rPr>
                          <w:t>Collaborator title (optional)</w:t>
                        </w:r>
                      </w:p>
                      <w:p w14:paraId="7E630AAB" w14:textId="46F80B6C" w:rsidR="00905EE6" w:rsidRPr="00D32971" w:rsidRDefault="00905EE6" w:rsidP="00905EE6">
                        <w:pPr>
                          <w:pStyle w:val="BackCoverDetails"/>
                          <w:numPr>
                            <w:ilvl w:val="0"/>
                            <w:numId w:val="0"/>
                          </w:numPr>
                          <w:ind w:left="425"/>
                        </w:pPr>
                        <w:r>
                          <w:br/>
                        </w:r>
                        <w:r w:rsidRPr="00D32971">
                          <w:t>T</w:t>
                        </w:r>
                        <w:r w:rsidRPr="00D32971">
                          <w:tab/>
                        </w:r>
                        <w:r w:rsidRPr="00E2446F">
                          <w:br/>
                          <w:t>E</w:t>
                        </w:r>
                        <w:r w:rsidRPr="00E2446F">
                          <w:tab/>
                        </w:r>
                        <w:r>
                          <w:br/>
                        </w:r>
                        <w:r w:rsidRPr="00D32971">
                          <w:t>W</w:t>
                        </w:r>
                        <w:r w:rsidRPr="00D32971">
                          <w:tab/>
                        </w:r>
                      </w:p>
                      <w:p w14:paraId="1CC38EF3" w14:textId="77777777" w:rsidR="00905EE6" w:rsidRDefault="00905EE6" w:rsidP="003C214F">
                        <w:pPr>
                          <w:pStyle w:val="BackCoverDetails"/>
                          <w:numPr>
                            <w:ilvl w:val="0"/>
                            <w:numId w:val="0"/>
                          </w:numPr>
                          <w:rPr>
                            <w:sz w:val="20"/>
                          </w:rPr>
                        </w:pPr>
                      </w:p>
                      <w:p w14:paraId="503FB70B" w14:textId="51FEBD8F" w:rsidR="003C214F" w:rsidRDefault="003C214F" w:rsidP="009855F1">
                        <w:pPr>
                          <w:pStyle w:val="BackCoverDetails"/>
                          <w:numPr>
                            <w:ilvl w:val="0"/>
                            <w:numId w:val="0"/>
                          </w:numPr>
                          <w:ind w:left="425"/>
                          <w:rPr>
                            <w:sz w:val="20"/>
                          </w:rPr>
                        </w:pPr>
                      </w:p>
                      <w:p w14:paraId="2A47829B" w14:textId="77777777" w:rsidR="003C214F" w:rsidRDefault="003C214F" w:rsidP="009855F1">
                        <w:pPr>
                          <w:pStyle w:val="BackCoverDetails"/>
                          <w:numPr>
                            <w:ilvl w:val="0"/>
                            <w:numId w:val="0"/>
                          </w:numPr>
                          <w:ind w:left="425"/>
                          <w:rPr>
                            <w:sz w:val="20"/>
                          </w:rPr>
                        </w:pPr>
                      </w:p>
                      <w:p w14:paraId="4CF45D19" w14:textId="77777777" w:rsidR="003C214F" w:rsidRDefault="003C214F" w:rsidP="009855F1">
                        <w:pPr>
                          <w:pStyle w:val="BackCoverDetails"/>
                          <w:numPr>
                            <w:ilvl w:val="0"/>
                            <w:numId w:val="0"/>
                          </w:numPr>
                          <w:ind w:left="425"/>
                          <w:rPr>
                            <w:sz w:val="20"/>
                          </w:rPr>
                        </w:pPr>
                      </w:p>
                      <w:p w14:paraId="1E47ACAB" w14:textId="77777777" w:rsidR="003C214F" w:rsidRDefault="003C214F" w:rsidP="009855F1">
                        <w:pPr>
                          <w:pStyle w:val="BackCoverDetails"/>
                          <w:numPr>
                            <w:ilvl w:val="0"/>
                            <w:numId w:val="0"/>
                          </w:numPr>
                          <w:ind w:left="425"/>
                          <w:rPr>
                            <w:sz w:val="20"/>
                          </w:rPr>
                        </w:pPr>
                      </w:p>
                      <w:p w14:paraId="2DCEE4CE" w14:textId="77777777" w:rsidR="003C214F" w:rsidRDefault="003C214F" w:rsidP="009855F1">
                        <w:pPr>
                          <w:pStyle w:val="BackCoverDetails"/>
                          <w:numPr>
                            <w:ilvl w:val="0"/>
                            <w:numId w:val="0"/>
                          </w:numPr>
                          <w:ind w:left="425"/>
                          <w:rPr>
                            <w:sz w:val="20"/>
                          </w:rPr>
                        </w:pPr>
                      </w:p>
                      <w:p w14:paraId="480F66AD" w14:textId="77777777" w:rsidR="003C214F" w:rsidRDefault="003C214F" w:rsidP="009855F1">
                        <w:pPr>
                          <w:pStyle w:val="BackCoverDetails"/>
                          <w:numPr>
                            <w:ilvl w:val="0"/>
                            <w:numId w:val="0"/>
                          </w:numPr>
                          <w:ind w:left="425"/>
                          <w:rPr>
                            <w:sz w:val="20"/>
                          </w:rPr>
                        </w:pPr>
                      </w:p>
                      <w:p w14:paraId="30EA0B4E" w14:textId="752C85A1" w:rsidR="00B71B51" w:rsidRPr="00D32971" w:rsidRDefault="00082A2A" w:rsidP="009855F1">
                        <w:pPr>
                          <w:pStyle w:val="BackCoverDetails"/>
                          <w:numPr>
                            <w:ilvl w:val="0"/>
                            <w:numId w:val="0"/>
                          </w:numPr>
                          <w:ind w:left="425"/>
                          <w:rPr>
                            <w:sz w:val="20"/>
                          </w:rPr>
                        </w:pPr>
                        <w:r w:rsidRPr="00082A2A">
                          <w:rPr>
                            <w:sz w:val="20"/>
                          </w:rPr>
                          <w:t>CRICOS Provider 00025B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32" type="#_x0000_t75" style="position:absolute;left:50013;top:3578;width:18358;height:75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">
                  <v:imagedata r:id="rId22" o:title=""/>
                </v:shape>
                <w10:wrap anchorx="page" anchory="page"/>
              </v:group>
            </w:pict>
          </mc:Fallback>
        </mc:AlternateContent>
      </w:r>
    </w:p>
    <w:p w14:paraId="5ADA96A9" w14:textId="77777777" w:rsidR="00D13C7F" w:rsidRPr="00B71B51" w:rsidRDefault="00D13C7F" w:rsidP="00B71B51"/>
    <w:sectPr w:rsidR="00D13C7F" w:rsidRPr="00B71B51" w:rsidSect="00657BA1">
      <w:headerReference w:type="default" r:id="rId23"/>
      <w:footerReference w:type="default" r:id="rId24"/>
      <w:pgSz w:w="11906" w:h="16838" w:code="9"/>
      <w:pgMar w:top="2268" w:right="1134" w:bottom="1134" w:left="1134" w:header="567" w:footer="51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6D5C" w14:textId="77777777" w:rsidR="00D03A98" w:rsidRDefault="00D03A98" w:rsidP="00C20C17">
      <w:r>
        <w:separator/>
      </w:r>
    </w:p>
  </w:endnote>
  <w:endnote w:type="continuationSeparator" w:id="0">
    <w:p w14:paraId="36404CEE" w14:textId="77777777" w:rsidR="00D03A98" w:rsidRDefault="00D03A98"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LIGHT">
    <w:panose1 w:val="020B06040202020202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n-ea">
    <w:panose1 w:val="020B0604020202020204"/>
    <w:charset w:val="00"/>
    <w:family w:val="roman"/>
    <w:pitch w:val="default"/>
  </w:font>
  <w:font w:name="+mn-cs">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F4A7" w14:textId="7CFB7CB8" w:rsidR="00B71B51" w:rsidRPr="00B042DF" w:rsidRDefault="001F5E38" w:rsidP="00B042DF">
    <w:pPr>
      <w:rPr>
        <w:sz w:val="2"/>
      </w:rPr>
    </w:pPr>
    <w:r>
      <w:rPr>
        <w:color w:val="51247A" w:themeColor="accent1"/>
        <w:sz w:val="16"/>
      </w:rPr>
      <w:t>Genome Innovation Hub</w:t>
    </w:r>
    <w:r w:rsidRPr="001F5E38">
      <w:rPr>
        <w:color w:val="51247A" w:themeColor="accent1"/>
        <w:sz w:val="16"/>
      </w:rPr>
      <w:ptab w:relativeTo="margin" w:alignment="center" w:leader="none"/>
    </w:r>
    <w:r w:rsidR="00B7213E">
      <w:rPr>
        <w:color w:val="51247A" w:themeColor="accent1"/>
        <w:sz w:val="16"/>
      </w:rPr>
      <w:t>GIH_</w:t>
    </w:r>
    <w:r>
      <w:rPr>
        <w:color w:val="51247A" w:themeColor="accent1"/>
        <w:sz w:val="16"/>
      </w:rPr>
      <w:t>SOP-XXX</w:t>
    </w:r>
    <w:r w:rsidR="00B7213E">
      <w:rPr>
        <w:color w:val="51247A" w:themeColor="accent1"/>
        <w:sz w:val="16"/>
      </w:rPr>
      <w:t>-XX</w:t>
    </w:r>
    <w:r w:rsidRPr="001F5E38">
      <w:rPr>
        <w:color w:val="51247A" w:themeColor="accent1"/>
        <w:sz w:val="16"/>
      </w:rPr>
      <w:ptab w:relativeTo="margin" w:alignment="right" w:leader="none"/>
    </w:r>
    <w:r>
      <w:rPr>
        <w:color w:val="51247A" w:themeColor="accent1"/>
        <w:sz w:val="16"/>
      </w:rPr>
      <w:t>[</w:t>
    </w:r>
    <w:r w:rsidR="00B7213E">
      <w:rPr>
        <w:color w:val="51247A" w:themeColor="accent1"/>
        <w:sz w:val="16"/>
      </w:rPr>
      <w:t>SOP</w:t>
    </w:r>
    <w:r>
      <w:rPr>
        <w:color w:val="51247A" w:themeColor="accent1"/>
        <w:sz w:val="16"/>
      </w:rPr>
      <w:t xml:space="preserve">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367B" w14:textId="77777777" w:rsidR="00D03A98" w:rsidRDefault="00D03A98" w:rsidP="00C20C17">
      <w:r>
        <w:separator/>
      </w:r>
    </w:p>
  </w:footnote>
  <w:footnote w:type="continuationSeparator" w:id="0">
    <w:p w14:paraId="6ACA9DCA" w14:textId="77777777" w:rsidR="00D03A98" w:rsidRDefault="00D03A98"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C92C" w14:textId="77777777" w:rsidR="00B71B51" w:rsidRDefault="003A2657" w:rsidP="00716942">
    <w:pPr>
      <w:pStyle w:val="Header"/>
      <w:jc w:val="right"/>
    </w:pPr>
    <w:r>
      <w:rPr>
        <w:noProof/>
      </w:rPr>
      <w:drawing>
        <wp:inline distT="0" distB="0" distL="0" distR="0" wp14:anchorId="6D31774B" wp14:editId="1DBA6A4A">
          <wp:extent cx="1834900" cy="75895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D4AE244"/>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D6F8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2563CC"/>
    <w:multiLevelType w:val="hybridMultilevel"/>
    <w:tmpl w:val="098A46E8"/>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482C59"/>
    <w:multiLevelType w:val="hybridMultilevel"/>
    <w:tmpl w:val="BDCCCA06"/>
    <w:lvl w:ilvl="0" w:tplc="D11CB5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510D7"/>
    <w:multiLevelType w:val="multilevel"/>
    <w:tmpl w:val="2F6CA4A0"/>
    <w:numStyleLink w:val="ListBullet"/>
  </w:abstractNum>
  <w:abstractNum w:abstractNumId="6" w15:restartNumberingAfterBreak="0">
    <w:nsid w:val="0B4E60AC"/>
    <w:multiLevelType w:val="hybridMultilevel"/>
    <w:tmpl w:val="084CA3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9C64E7"/>
    <w:multiLevelType w:val="hybridMultilevel"/>
    <w:tmpl w:val="742AEE3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EF75435"/>
    <w:multiLevelType w:val="multilevel"/>
    <w:tmpl w:val="88B4D9D6"/>
    <w:styleLink w:val="ListAlpha"/>
    <w:lvl w:ilvl="0">
      <w:start w:val="1"/>
      <w:numFmt w:val="decimal"/>
      <w:pStyle w:val="ListAlpha0"/>
      <w:lvlText w:val="%1."/>
      <w:lvlJc w:val="left"/>
      <w:pPr>
        <w:tabs>
          <w:tab w:val="num" w:pos="425"/>
        </w:tabs>
        <w:ind w:left="425" w:hanging="425"/>
      </w:pPr>
      <w:rPr>
        <w:rFonts w:hint="default"/>
      </w:rPr>
    </w:lvl>
    <w:lvl w:ilvl="1">
      <w:start w:val="1"/>
      <w:numFmt w:val="lowerLetter"/>
      <w:pStyle w:val="ListAlpha2"/>
      <w:lvlText w:val="%2."/>
      <w:lvlJc w:val="left"/>
      <w:pPr>
        <w:tabs>
          <w:tab w:val="num" w:pos="850"/>
        </w:tabs>
        <w:ind w:left="850" w:hanging="425"/>
      </w:pPr>
      <w:rPr>
        <w:rFonts w:hint="default"/>
      </w:rPr>
    </w:lvl>
    <w:lvl w:ilvl="2">
      <w:start w:val="1"/>
      <w:numFmt w:val="lowerRoman"/>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0" w15:restartNumberingAfterBreak="0">
    <w:nsid w:val="13DB6BC6"/>
    <w:multiLevelType w:val="hybridMultilevel"/>
    <w:tmpl w:val="C4769470"/>
    <w:lvl w:ilvl="0" w:tplc="5D1A0A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AB1B6A"/>
    <w:multiLevelType w:val="multilevel"/>
    <w:tmpl w:val="0D04BC16"/>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F4C68BC"/>
    <w:multiLevelType w:val="hybridMultilevel"/>
    <w:tmpl w:val="8D686DB0"/>
    <w:lvl w:ilvl="0" w:tplc="E8FA8624">
      <w:start w:val="1"/>
      <w:numFmt w:val="decimal"/>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D60E10"/>
    <w:multiLevelType w:val="hybridMultilevel"/>
    <w:tmpl w:val="C5B420DA"/>
    <w:lvl w:ilvl="0" w:tplc="6F429E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27D96123"/>
    <w:multiLevelType w:val="hybridMultilevel"/>
    <w:tmpl w:val="0C1280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29DD4DA5"/>
    <w:multiLevelType w:val="hybridMultilevel"/>
    <w:tmpl w:val="5D5619E2"/>
    <w:lvl w:ilvl="0" w:tplc="FFFFFFFF">
      <w:start w:val="1"/>
      <w:numFmt w:val="lowerLetter"/>
      <w:lvlText w:val="%1)"/>
      <w:lvlJc w:val="left"/>
      <w:pPr>
        <w:ind w:left="72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2AC7401C"/>
    <w:multiLevelType w:val="hybridMultilevel"/>
    <w:tmpl w:val="81B6A8F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C3E02E5"/>
    <w:multiLevelType w:val="hybridMultilevel"/>
    <w:tmpl w:val="4FACE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91446"/>
    <w:multiLevelType w:val="multilevel"/>
    <w:tmpl w:val="0BF033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A31099"/>
    <w:multiLevelType w:val="hybridMultilevel"/>
    <w:tmpl w:val="97BC7E42"/>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C670E5"/>
    <w:multiLevelType w:val="hybridMultilevel"/>
    <w:tmpl w:val="E1E2160C"/>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A23786"/>
    <w:multiLevelType w:val="hybridMultilevel"/>
    <w:tmpl w:val="A7804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44018A"/>
    <w:multiLevelType w:val="hybridMultilevel"/>
    <w:tmpl w:val="7000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8F7531"/>
    <w:multiLevelType w:val="hybridMultilevel"/>
    <w:tmpl w:val="4CF23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95F439E"/>
    <w:multiLevelType w:val="hybridMultilevel"/>
    <w:tmpl w:val="A64AF9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21508A"/>
    <w:multiLevelType w:val="hybridMultilevel"/>
    <w:tmpl w:val="9B78C75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4A5191"/>
    <w:multiLevelType w:val="hybridMultilevel"/>
    <w:tmpl w:val="BFC0B7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712EAC"/>
    <w:multiLevelType w:val="hybridMultilevel"/>
    <w:tmpl w:val="7E76E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962A8B" w:themeColor="accent2"/>
      </w:rPr>
    </w:lvl>
    <w:lvl w:ilvl="1">
      <w:start w:val="1"/>
      <w:numFmt w:val="decimal"/>
      <w:lvlText w:val="%1.%2"/>
      <w:lvlJc w:val="left"/>
      <w:pPr>
        <w:tabs>
          <w:tab w:val="num" w:pos="1134"/>
        </w:tabs>
        <w:ind w:left="1134" w:hanging="1134"/>
      </w:pPr>
      <w:rPr>
        <w:rFonts w:ascii="GOTHAM-LIGHT" w:hAnsi="GOTHAM-LIGHT" w:hint="default"/>
        <w:color w:val="D7D1CC"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962A8B"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4" w15:restartNumberingAfterBreak="0">
    <w:nsid w:val="41D955B6"/>
    <w:multiLevelType w:val="hybridMultilevel"/>
    <w:tmpl w:val="E9FE7C56"/>
    <w:lvl w:ilvl="0" w:tplc="5DBC51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D2473A"/>
    <w:multiLevelType w:val="hybridMultilevel"/>
    <w:tmpl w:val="669A99B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48C90D8A"/>
    <w:multiLevelType w:val="multilevel"/>
    <w:tmpl w:val="8752BC70"/>
    <w:numStyleLink w:val="ListSectionTitle"/>
  </w:abstractNum>
  <w:abstractNum w:abstractNumId="37" w15:restartNumberingAfterBreak="0">
    <w:nsid w:val="4B663C12"/>
    <w:multiLevelType w:val="hybridMultilevel"/>
    <w:tmpl w:val="E9FE7C56"/>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2AA0A7D"/>
    <w:multiLevelType w:val="multilevel"/>
    <w:tmpl w:val="E9B44B6A"/>
    <w:numStyleLink w:val="ListParagraph"/>
  </w:abstractNum>
  <w:abstractNum w:abstractNumId="39" w15:restartNumberingAfterBreak="0">
    <w:nsid w:val="53FE7795"/>
    <w:multiLevelType w:val="multilevel"/>
    <w:tmpl w:val="B5BC7C40"/>
    <w:numStyleLink w:val="ListAppendix"/>
  </w:abstractNum>
  <w:abstractNum w:abstractNumId="40" w15:restartNumberingAfterBreak="0">
    <w:nsid w:val="54C66C5C"/>
    <w:multiLevelType w:val="hybridMultilevel"/>
    <w:tmpl w:val="D2D83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7E94334"/>
    <w:multiLevelType w:val="hybridMultilevel"/>
    <w:tmpl w:val="5D5619E2"/>
    <w:lvl w:ilvl="0" w:tplc="08090017">
      <w:start w:val="1"/>
      <w:numFmt w:val="lowerLetter"/>
      <w:lvlText w:val="%1)"/>
      <w:lvlJc w:val="left"/>
      <w:pPr>
        <w:ind w:left="72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6DE25332"/>
    <w:multiLevelType w:val="hybridMultilevel"/>
    <w:tmpl w:val="D2D83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51782E"/>
    <w:multiLevelType w:val="hybridMultilevel"/>
    <w:tmpl w:val="523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5" w15:restartNumberingAfterBreak="0">
    <w:nsid w:val="72D65F43"/>
    <w:multiLevelType w:val="hybridMultilevel"/>
    <w:tmpl w:val="234CA0B0"/>
    <w:lvl w:ilvl="0" w:tplc="43685E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B30C23"/>
    <w:multiLevelType w:val="hybridMultilevel"/>
    <w:tmpl w:val="38ECFF36"/>
    <w:lvl w:ilvl="0" w:tplc="4C641F5C">
      <w:start w:val="1"/>
      <w:numFmt w:val="upperLetter"/>
      <w:lvlText w:val="%1."/>
      <w:lvlJc w:val="left"/>
      <w:pPr>
        <w:tabs>
          <w:tab w:val="num" w:pos="1474"/>
        </w:tabs>
        <w:ind w:left="1474" w:hanging="394"/>
      </w:pPr>
      <w:rPr>
        <w:rFonts w:hint="default"/>
      </w:rPr>
    </w:lvl>
    <w:lvl w:ilvl="1" w:tplc="0C090019">
      <w:start w:val="1"/>
      <w:numFmt w:val="upperLetter"/>
      <w:lvlText w:val="%2."/>
      <w:lvlJc w:val="left"/>
      <w:pPr>
        <w:tabs>
          <w:tab w:val="num" w:pos="1440"/>
        </w:tabs>
        <w:ind w:left="1440" w:hanging="360"/>
      </w:pPr>
      <w:rPr>
        <w:rFonts w:hint="default"/>
      </w:rPr>
    </w:lvl>
    <w:lvl w:ilvl="2" w:tplc="E8FA8624">
      <w:start w:val="1"/>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78EA6E47"/>
    <w:multiLevelType w:val="hybridMultilevel"/>
    <w:tmpl w:val="22685B72"/>
    <w:lvl w:ilvl="0" w:tplc="DCC86B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164A7D"/>
    <w:multiLevelType w:val="hybridMultilevel"/>
    <w:tmpl w:val="B94C4E6A"/>
    <w:lvl w:ilvl="0" w:tplc="0C090003">
      <w:start w:val="1"/>
      <w:numFmt w:val="bullet"/>
      <w:lvlText w:val="o"/>
      <w:lvlJc w:val="left"/>
      <w:pPr>
        <w:ind w:left="284" w:hanging="227"/>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95711983">
    <w:abstractNumId w:val="44"/>
  </w:num>
  <w:num w:numId="2" w16cid:durableId="858542583">
    <w:abstractNumId w:val="12"/>
  </w:num>
  <w:num w:numId="3" w16cid:durableId="1771195524">
    <w:abstractNumId w:val="32"/>
  </w:num>
  <w:num w:numId="4" w16cid:durableId="2017153657">
    <w:abstractNumId w:val="9"/>
  </w:num>
  <w:num w:numId="5" w16cid:durableId="2078748989">
    <w:abstractNumId w:val="38"/>
  </w:num>
  <w:num w:numId="6" w16cid:durableId="6643129">
    <w:abstractNumId w:val="13"/>
  </w:num>
  <w:num w:numId="7" w16cid:durableId="1989019773">
    <w:abstractNumId w:val="16"/>
  </w:num>
  <w:num w:numId="8" w16cid:durableId="1511140422">
    <w:abstractNumId w:val="18"/>
  </w:num>
  <w:num w:numId="9" w16cid:durableId="500851079">
    <w:abstractNumId w:val="8"/>
  </w:num>
  <w:num w:numId="10" w16cid:durableId="1745444007">
    <w:abstractNumId w:val="33"/>
  </w:num>
  <w:num w:numId="11" w16cid:durableId="1406878126">
    <w:abstractNumId w:val="5"/>
  </w:num>
  <w:num w:numId="12" w16cid:durableId="1060906067">
    <w:abstractNumId w:val="2"/>
  </w:num>
  <w:num w:numId="13" w16cid:durableId="950092825">
    <w:abstractNumId w:val="36"/>
  </w:num>
  <w:num w:numId="14" w16cid:durableId="236944194">
    <w:abstractNumId w:val="39"/>
  </w:num>
  <w:num w:numId="15" w16cid:durableId="1607618147">
    <w:abstractNumId w:val="36"/>
  </w:num>
  <w:num w:numId="16" w16cid:durableId="1155217363">
    <w:abstractNumId w:val="4"/>
  </w:num>
  <w:num w:numId="17" w16cid:durableId="82722053">
    <w:abstractNumId w:val="10"/>
  </w:num>
  <w:num w:numId="18" w16cid:durableId="1257907555">
    <w:abstractNumId w:val="45"/>
  </w:num>
  <w:num w:numId="19" w16cid:durableId="1865289776">
    <w:abstractNumId w:val="11"/>
  </w:num>
  <w:num w:numId="20" w16cid:durableId="743642614">
    <w:abstractNumId w:val="27"/>
  </w:num>
  <w:num w:numId="21" w16cid:durableId="906837520">
    <w:abstractNumId w:val="26"/>
  </w:num>
  <w:num w:numId="22" w16cid:durableId="249899466">
    <w:abstractNumId w:val="5"/>
  </w:num>
  <w:num w:numId="23" w16cid:durableId="1637642992">
    <w:abstractNumId w:val="30"/>
  </w:num>
  <w:num w:numId="24" w16cid:durableId="1615625742">
    <w:abstractNumId w:val="15"/>
  </w:num>
  <w:num w:numId="25" w16cid:durableId="650527896">
    <w:abstractNumId w:val="20"/>
  </w:num>
  <w:num w:numId="26" w16cid:durableId="780808182">
    <w:abstractNumId w:val="17"/>
  </w:num>
  <w:num w:numId="27" w16cid:durableId="982546676">
    <w:abstractNumId w:val="47"/>
  </w:num>
  <w:num w:numId="28" w16cid:durableId="834612776">
    <w:abstractNumId w:val="3"/>
  </w:num>
  <w:num w:numId="29" w16cid:durableId="1607149867">
    <w:abstractNumId w:val="23"/>
  </w:num>
  <w:num w:numId="30" w16cid:durableId="368334526">
    <w:abstractNumId w:val="48"/>
  </w:num>
  <w:num w:numId="31" w16cid:durableId="255672868">
    <w:abstractNumId w:val="25"/>
  </w:num>
  <w:num w:numId="32" w16cid:durableId="591359757">
    <w:abstractNumId w:val="31"/>
  </w:num>
  <w:num w:numId="33" w16cid:durableId="1569538633">
    <w:abstractNumId w:val="1"/>
  </w:num>
  <w:num w:numId="34" w16cid:durableId="1191802443">
    <w:abstractNumId w:val="1"/>
  </w:num>
  <w:num w:numId="35" w16cid:durableId="1725834532">
    <w:abstractNumId w:val="1"/>
  </w:num>
  <w:num w:numId="36" w16cid:durableId="429816107">
    <w:abstractNumId w:val="37"/>
  </w:num>
  <w:num w:numId="37" w16cid:durableId="1655260102">
    <w:abstractNumId w:val="34"/>
  </w:num>
  <w:num w:numId="38" w16cid:durableId="1677197411">
    <w:abstractNumId w:val="1"/>
  </w:num>
  <w:num w:numId="39" w16cid:durableId="1511139036">
    <w:abstractNumId w:val="7"/>
  </w:num>
  <w:num w:numId="40" w16cid:durableId="1648392966">
    <w:abstractNumId w:val="46"/>
  </w:num>
  <w:num w:numId="41" w16cid:durableId="1878158121">
    <w:abstractNumId w:val="21"/>
  </w:num>
  <w:num w:numId="42" w16cid:durableId="690226439">
    <w:abstractNumId w:val="14"/>
  </w:num>
  <w:num w:numId="43" w16cid:durableId="494691403">
    <w:abstractNumId w:val="0"/>
  </w:num>
  <w:num w:numId="44" w16cid:durableId="1553270068">
    <w:abstractNumId w:val="40"/>
  </w:num>
  <w:num w:numId="45" w16cid:durableId="717163865">
    <w:abstractNumId w:val="0"/>
  </w:num>
  <w:num w:numId="46" w16cid:durableId="1862818156">
    <w:abstractNumId w:val="0"/>
  </w:num>
  <w:num w:numId="47" w16cid:durableId="1017268550">
    <w:abstractNumId w:val="42"/>
  </w:num>
  <w:num w:numId="48" w16cid:durableId="210699103">
    <w:abstractNumId w:val="6"/>
  </w:num>
  <w:num w:numId="49" w16cid:durableId="1679506479">
    <w:abstractNumId w:val="0"/>
  </w:num>
  <w:num w:numId="50" w16cid:durableId="1023822700">
    <w:abstractNumId w:val="0"/>
  </w:num>
  <w:num w:numId="51" w16cid:durableId="158011257">
    <w:abstractNumId w:val="29"/>
  </w:num>
  <w:num w:numId="52" w16cid:durableId="2082486686">
    <w:abstractNumId w:val="0"/>
  </w:num>
  <w:num w:numId="53" w16cid:durableId="881019960">
    <w:abstractNumId w:val="28"/>
  </w:num>
  <w:num w:numId="54" w16cid:durableId="1881743794">
    <w:abstractNumId w:val="0"/>
  </w:num>
  <w:num w:numId="55" w16cid:durableId="509486424">
    <w:abstractNumId w:val="0"/>
  </w:num>
  <w:num w:numId="56" w16cid:durableId="1233924942">
    <w:abstractNumId w:val="24"/>
  </w:num>
  <w:num w:numId="57" w16cid:durableId="724451216">
    <w:abstractNumId w:val="0"/>
  </w:num>
  <w:num w:numId="58" w16cid:durableId="1291790376">
    <w:abstractNumId w:val="35"/>
  </w:num>
  <w:num w:numId="59" w16cid:durableId="1471098033">
    <w:abstractNumId w:val="41"/>
  </w:num>
  <w:num w:numId="60" w16cid:durableId="2142116569">
    <w:abstractNumId w:val="43"/>
  </w:num>
  <w:num w:numId="61" w16cid:durableId="1990787368">
    <w:abstractNumId w:val="22"/>
  </w:num>
  <w:num w:numId="62" w16cid:durableId="277227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F3"/>
    <w:rsid w:val="00013E60"/>
    <w:rsid w:val="0001455D"/>
    <w:rsid w:val="00016EE8"/>
    <w:rsid w:val="000172E0"/>
    <w:rsid w:val="000300D4"/>
    <w:rsid w:val="00031AA0"/>
    <w:rsid w:val="00044D0D"/>
    <w:rsid w:val="00067897"/>
    <w:rsid w:val="000748E1"/>
    <w:rsid w:val="0008013E"/>
    <w:rsid w:val="00082A2A"/>
    <w:rsid w:val="00082D79"/>
    <w:rsid w:val="00093EF1"/>
    <w:rsid w:val="000A29EA"/>
    <w:rsid w:val="000A7AF0"/>
    <w:rsid w:val="000B1438"/>
    <w:rsid w:val="000B3E75"/>
    <w:rsid w:val="000C1950"/>
    <w:rsid w:val="000D1AB6"/>
    <w:rsid w:val="001015F2"/>
    <w:rsid w:val="00110BA8"/>
    <w:rsid w:val="00113B3B"/>
    <w:rsid w:val="001152CE"/>
    <w:rsid w:val="00115678"/>
    <w:rsid w:val="00123D5B"/>
    <w:rsid w:val="00141509"/>
    <w:rsid w:val="001741BF"/>
    <w:rsid w:val="00176044"/>
    <w:rsid w:val="001777F7"/>
    <w:rsid w:val="00181228"/>
    <w:rsid w:val="00182661"/>
    <w:rsid w:val="00193459"/>
    <w:rsid w:val="00196C64"/>
    <w:rsid w:val="00197D39"/>
    <w:rsid w:val="001A6230"/>
    <w:rsid w:val="001A66D1"/>
    <w:rsid w:val="001B40F4"/>
    <w:rsid w:val="001B4E51"/>
    <w:rsid w:val="001B6A57"/>
    <w:rsid w:val="001E141A"/>
    <w:rsid w:val="001E544B"/>
    <w:rsid w:val="001E61C8"/>
    <w:rsid w:val="001F5E38"/>
    <w:rsid w:val="00200A9D"/>
    <w:rsid w:val="00201ABF"/>
    <w:rsid w:val="00206400"/>
    <w:rsid w:val="002142AC"/>
    <w:rsid w:val="002147A5"/>
    <w:rsid w:val="00221ABC"/>
    <w:rsid w:val="002221CB"/>
    <w:rsid w:val="00234FA5"/>
    <w:rsid w:val="00241DF1"/>
    <w:rsid w:val="0024483F"/>
    <w:rsid w:val="0024575A"/>
    <w:rsid w:val="00245D12"/>
    <w:rsid w:val="002463FD"/>
    <w:rsid w:val="0025008F"/>
    <w:rsid w:val="002608CA"/>
    <w:rsid w:val="00262DDA"/>
    <w:rsid w:val="0028208D"/>
    <w:rsid w:val="00287293"/>
    <w:rsid w:val="00292EDB"/>
    <w:rsid w:val="002B4B4E"/>
    <w:rsid w:val="002C3CEB"/>
    <w:rsid w:val="002D3E4E"/>
    <w:rsid w:val="002F54B4"/>
    <w:rsid w:val="002F612F"/>
    <w:rsid w:val="0031072A"/>
    <w:rsid w:val="003107D3"/>
    <w:rsid w:val="003357D7"/>
    <w:rsid w:val="003405CC"/>
    <w:rsid w:val="00341975"/>
    <w:rsid w:val="00353FA7"/>
    <w:rsid w:val="00380864"/>
    <w:rsid w:val="003934D7"/>
    <w:rsid w:val="003A2657"/>
    <w:rsid w:val="003B3E40"/>
    <w:rsid w:val="003C214F"/>
    <w:rsid w:val="003C6447"/>
    <w:rsid w:val="003E1351"/>
    <w:rsid w:val="003E30B4"/>
    <w:rsid w:val="003E43AA"/>
    <w:rsid w:val="003E7A2E"/>
    <w:rsid w:val="003F6749"/>
    <w:rsid w:val="00401976"/>
    <w:rsid w:val="00405F5E"/>
    <w:rsid w:val="0041596F"/>
    <w:rsid w:val="00416FF4"/>
    <w:rsid w:val="00434C43"/>
    <w:rsid w:val="00445521"/>
    <w:rsid w:val="00447155"/>
    <w:rsid w:val="004549F0"/>
    <w:rsid w:val="00463D08"/>
    <w:rsid w:val="00466F23"/>
    <w:rsid w:val="00467A23"/>
    <w:rsid w:val="004703FC"/>
    <w:rsid w:val="004713C5"/>
    <w:rsid w:val="00487ABF"/>
    <w:rsid w:val="00495751"/>
    <w:rsid w:val="004972A0"/>
    <w:rsid w:val="004C7269"/>
    <w:rsid w:val="004D6EA6"/>
    <w:rsid w:val="004E0DFB"/>
    <w:rsid w:val="004E3008"/>
    <w:rsid w:val="004E6064"/>
    <w:rsid w:val="004F2041"/>
    <w:rsid w:val="00504C9E"/>
    <w:rsid w:val="00506FBF"/>
    <w:rsid w:val="0051665C"/>
    <w:rsid w:val="005353CB"/>
    <w:rsid w:val="00535777"/>
    <w:rsid w:val="005379B9"/>
    <w:rsid w:val="00544B9A"/>
    <w:rsid w:val="0054586A"/>
    <w:rsid w:val="00551951"/>
    <w:rsid w:val="00551B5E"/>
    <w:rsid w:val="00567494"/>
    <w:rsid w:val="005B114B"/>
    <w:rsid w:val="005B4187"/>
    <w:rsid w:val="005B54F0"/>
    <w:rsid w:val="005D0167"/>
    <w:rsid w:val="005D4250"/>
    <w:rsid w:val="005E7078"/>
    <w:rsid w:val="005E7363"/>
    <w:rsid w:val="00614669"/>
    <w:rsid w:val="006377A2"/>
    <w:rsid w:val="00654016"/>
    <w:rsid w:val="00667781"/>
    <w:rsid w:val="00670B05"/>
    <w:rsid w:val="00672952"/>
    <w:rsid w:val="006860E8"/>
    <w:rsid w:val="00690411"/>
    <w:rsid w:val="006A24EF"/>
    <w:rsid w:val="006A6305"/>
    <w:rsid w:val="006A7D46"/>
    <w:rsid w:val="006B1931"/>
    <w:rsid w:val="006B2009"/>
    <w:rsid w:val="006B7DCF"/>
    <w:rsid w:val="006C0E44"/>
    <w:rsid w:val="006D4C61"/>
    <w:rsid w:val="006E1A8C"/>
    <w:rsid w:val="006E71A4"/>
    <w:rsid w:val="006E72E7"/>
    <w:rsid w:val="006F2A5B"/>
    <w:rsid w:val="00702D64"/>
    <w:rsid w:val="00704483"/>
    <w:rsid w:val="007063F4"/>
    <w:rsid w:val="00711A05"/>
    <w:rsid w:val="0071246C"/>
    <w:rsid w:val="00714D98"/>
    <w:rsid w:val="00716942"/>
    <w:rsid w:val="00724794"/>
    <w:rsid w:val="00733D48"/>
    <w:rsid w:val="007503BD"/>
    <w:rsid w:val="00751B6E"/>
    <w:rsid w:val="00762274"/>
    <w:rsid w:val="007643A9"/>
    <w:rsid w:val="00770129"/>
    <w:rsid w:val="007751BA"/>
    <w:rsid w:val="007775EF"/>
    <w:rsid w:val="00781EF9"/>
    <w:rsid w:val="00791CC6"/>
    <w:rsid w:val="00796833"/>
    <w:rsid w:val="007A4C12"/>
    <w:rsid w:val="007B215D"/>
    <w:rsid w:val="007C13B1"/>
    <w:rsid w:val="007C38B8"/>
    <w:rsid w:val="007C5098"/>
    <w:rsid w:val="007F5557"/>
    <w:rsid w:val="007F5695"/>
    <w:rsid w:val="00801920"/>
    <w:rsid w:val="00812D45"/>
    <w:rsid w:val="00831488"/>
    <w:rsid w:val="00834296"/>
    <w:rsid w:val="00854EE6"/>
    <w:rsid w:val="00862690"/>
    <w:rsid w:val="00867611"/>
    <w:rsid w:val="00873A2B"/>
    <w:rsid w:val="008A41A2"/>
    <w:rsid w:val="008B0D7D"/>
    <w:rsid w:val="008B70A6"/>
    <w:rsid w:val="008C0D05"/>
    <w:rsid w:val="008C3D2C"/>
    <w:rsid w:val="008D2F89"/>
    <w:rsid w:val="008D6372"/>
    <w:rsid w:val="008E7122"/>
    <w:rsid w:val="008F0DF9"/>
    <w:rsid w:val="0090107C"/>
    <w:rsid w:val="00905EE6"/>
    <w:rsid w:val="00921B88"/>
    <w:rsid w:val="00927A64"/>
    <w:rsid w:val="00940CCC"/>
    <w:rsid w:val="00944DDB"/>
    <w:rsid w:val="009501C0"/>
    <w:rsid w:val="009774DC"/>
    <w:rsid w:val="00982EE4"/>
    <w:rsid w:val="009855F1"/>
    <w:rsid w:val="0099267B"/>
    <w:rsid w:val="009B2F6A"/>
    <w:rsid w:val="009B77AF"/>
    <w:rsid w:val="009C0046"/>
    <w:rsid w:val="009C2C95"/>
    <w:rsid w:val="009D6143"/>
    <w:rsid w:val="009D7F71"/>
    <w:rsid w:val="009E6379"/>
    <w:rsid w:val="009F3881"/>
    <w:rsid w:val="00A0741C"/>
    <w:rsid w:val="00A1207A"/>
    <w:rsid w:val="00A12421"/>
    <w:rsid w:val="00A2048A"/>
    <w:rsid w:val="00A34108"/>
    <w:rsid w:val="00A34437"/>
    <w:rsid w:val="00A879AA"/>
    <w:rsid w:val="00AA656F"/>
    <w:rsid w:val="00AC5018"/>
    <w:rsid w:val="00AD0103"/>
    <w:rsid w:val="00AD1436"/>
    <w:rsid w:val="00AD1B61"/>
    <w:rsid w:val="00B025B0"/>
    <w:rsid w:val="00B042DF"/>
    <w:rsid w:val="00B13955"/>
    <w:rsid w:val="00B205D3"/>
    <w:rsid w:val="00B22734"/>
    <w:rsid w:val="00B35EC1"/>
    <w:rsid w:val="00B55E3C"/>
    <w:rsid w:val="00B71B51"/>
    <w:rsid w:val="00B7213E"/>
    <w:rsid w:val="00B742E4"/>
    <w:rsid w:val="00BC0E71"/>
    <w:rsid w:val="00BE6562"/>
    <w:rsid w:val="00BF5625"/>
    <w:rsid w:val="00BF6AED"/>
    <w:rsid w:val="00C1076A"/>
    <w:rsid w:val="00C20C17"/>
    <w:rsid w:val="00C25D43"/>
    <w:rsid w:val="00C33B32"/>
    <w:rsid w:val="00C402E9"/>
    <w:rsid w:val="00C4436C"/>
    <w:rsid w:val="00C474B7"/>
    <w:rsid w:val="00C47BAF"/>
    <w:rsid w:val="00C51D3D"/>
    <w:rsid w:val="00C5666A"/>
    <w:rsid w:val="00C6177E"/>
    <w:rsid w:val="00C6418F"/>
    <w:rsid w:val="00C81C74"/>
    <w:rsid w:val="00C960ED"/>
    <w:rsid w:val="00CA3849"/>
    <w:rsid w:val="00CA6FFB"/>
    <w:rsid w:val="00CB4DB4"/>
    <w:rsid w:val="00D0368A"/>
    <w:rsid w:val="00D03A98"/>
    <w:rsid w:val="00D13C7F"/>
    <w:rsid w:val="00D13F64"/>
    <w:rsid w:val="00D16E5F"/>
    <w:rsid w:val="00D20766"/>
    <w:rsid w:val="00D305F4"/>
    <w:rsid w:val="00D32971"/>
    <w:rsid w:val="00D5294E"/>
    <w:rsid w:val="00D5497D"/>
    <w:rsid w:val="00D662FA"/>
    <w:rsid w:val="00D76CE6"/>
    <w:rsid w:val="00D8242B"/>
    <w:rsid w:val="00D87CD0"/>
    <w:rsid w:val="00D9347F"/>
    <w:rsid w:val="00D97DCF"/>
    <w:rsid w:val="00DA3500"/>
    <w:rsid w:val="00DA71EA"/>
    <w:rsid w:val="00DD0AFE"/>
    <w:rsid w:val="00DD386A"/>
    <w:rsid w:val="00DD3FBD"/>
    <w:rsid w:val="00DE3AEA"/>
    <w:rsid w:val="00DF0DF3"/>
    <w:rsid w:val="00E12177"/>
    <w:rsid w:val="00E2446F"/>
    <w:rsid w:val="00E31917"/>
    <w:rsid w:val="00E43EBC"/>
    <w:rsid w:val="00E518CD"/>
    <w:rsid w:val="00E5325D"/>
    <w:rsid w:val="00E76419"/>
    <w:rsid w:val="00E76530"/>
    <w:rsid w:val="00E76E70"/>
    <w:rsid w:val="00E839F9"/>
    <w:rsid w:val="00E87A8D"/>
    <w:rsid w:val="00EA1CD2"/>
    <w:rsid w:val="00EB5C7B"/>
    <w:rsid w:val="00ED7904"/>
    <w:rsid w:val="00EE42D0"/>
    <w:rsid w:val="00EE473C"/>
    <w:rsid w:val="00EE5D6B"/>
    <w:rsid w:val="00EF758E"/>
    <w:rsid w:val="00F058BA"/>
    <w:rsid w:val="00F21C87"/>
    <w:rsid w:val="00F2718F"/>
    <w:rsid w:val="00F4193C"/>
    <w:rsid w:val="00F64839"/>
    <w:rsid w:val="00F67CB4"/>
    <w:rsid w:val="00F927A7"/>
    <w:rsid w:val="00F949EB"/>
    <w:rsid w:val="00FA0133"/>
    <w:rsid w:val="00FA4E64"/>
    <w:rsid w:val="00FB37E9"/>
    <w:rsid w:val="00FB3896"/>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E61D6"/>
  <w15:chartTrackingRefBased/>
  <w15:docId w15:val="{A7F1FFB7-9501-4E26-8F38-841B4042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A4"/>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51247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51247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rsid w:val="005D4250"/>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rsid w:val="005D4250"/>
    <w:rPr>
      <w:rFonts w:eastAsiaTheme="minorEastAsia"/>
      <w:color w:val="51247A" w:themeColor="accent1"/>
      <w:sz w:val="28"/>
    </w:rPr>
  </w:style>
  <w:style w:type="paragraph" w:styleId="TOCHeading">
    <w:name w:val="TOC Heading"/>
    <w:basedOn w:val="Normal"/>
    <w:next w:val="Normal"/>
    <w:uiPriority w:val="39"/>
    <w:rsid w:val="00C474B7"/>
    <w:pPr>
      <w:spacing w:before="360" w:after="240"/>
    </w:pPr>
    <w:rPr>
      <w:color w:val="51247A" w:themeColor="accent1"/>
      <w:sz w:val="36"/>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B742E4"/>
    <w:pPr>
      <w:tabs>
        <w:tab w:val="right" w:leader="dot" w:pos="9639"/>
      </w:tabs>
      <w:spacing w:before="120" w:after="60"/>
    </w:pPr>
    <w:rPr>
      <w:b/>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rsid w:val="00B742E4"/>
    <w:pPr>
      <w:tabs>
        <w:tab w:val="right" w:leader="dot" w:pos="9639"/>
      </w:tabs>
      <w:spacing w:before="60" w:after="60"/>
    </w:pPr>
  </w:style>
  <w:style w:type="paragraph" w:styleId="TOC3">
    <w:name w:val="toc 3"/>
    <w:basedOn w:val="Normal"/>
    <w:next w:val="Normal"/>
    <w:uiPriority w:val="39"/>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B042DF"/>
    <w:pPr>
      <w:tabs>
        <w:tab w:val="left" w:pos="851"/>
      </w:tabs>
    </w:pPr>
    <w:rPr>
      <w:color w:val="51247A" w:themeColor="accent1"/>
      <w:sz w:val="16"/>
    </w:rPr>
  </w:style>
  <w:style w:type="character" w:customStyle="1" w:styleId="FooterChar">
    <w:name w:val="Footer Char"/>
    <w:basedOn w:val="DefaultParagraphFont"/>
    <w:link w:val="Footer"/>
    <w:uiPriority w:val="99"/>
    <w:rsid w:val="00B042DF"/>
    <w:rPr>
      <w:color w:val="51247A" w:themeColor="accent1"/>
      <w:sz w:val="16"/>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25008F"/>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D8E6F3"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8E6F3" w:themeFill="accent6" w:themeFillTint="33"/>
      </w:tcPr>
    </w:tblStylePr>
  </w:style>
  <w:style w:type="table" w:customStyle="1" w:styleId="TableUQLined">
    <w:name w:val="Table UQ Lined"/>
    <w:basedOn w:val="TableNormal"/>
    <w:uiPriority w:val="99"/>
    <w:rsid w:val="007F5695"/>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D8E6F3" w:themeFill="accent6" w:themeFillTint="33"/>
      </w:tcPr>
    </w:tblStylePr>
    <w:tblStylePr w:type="lastCol">
      <w:tblPr/>
      <w:tcPr>
        <w:shd w:val="clear" w:color="auto" w:fill="D8E6F3" w:themeFill="accent6" w:themeFillTint="33"/>
      </w:tcPr>
    </w:tblStylePr>
    <w:tblStylePr w:type="band2Vert">
      <w:tblPr/>
      <w:tcPr>
        <w:shd w:val="clear" w:color="auto" w:fill="D8E6F3" w:themeFill="accent6" w:themeFillTint="33"/>
      </w:tcPr>
    </w:tblStylePr>
    <w:tblStylePr w:type="band2Horz">
      <w:tblPr/>
      <w:tcPr>
        <w:shd w:val="clear" w:color="auto" w:fill="DCC8EF" w:themeFill="accent1"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5D4250"/>
    <w:rPr>
      <w:b/>
      <w:color w:val="51247A" w:themeColor="accent1"/>
      <w:sz w:val="28"/>
    </w:rPr>
  </w:style>
  <w:style w:type="paragraph" w:customStyle="1" w:styleId="AppendixH2">
    <w:name w:val="Appendix H2"/>
    <w:basedOn w:val="Heading2"/>
    <w:next w:val="BodyText"/>
    <w:uiPriority w:val="14"/>
    <w:qFormat/>
    <w:rsid w:val="00C474B7"/>
    <w:pPr>
      <w:numPr>
        <w:ilvl w:val="1"/>
        <w:numId w:val="14"/>
      </w:numPr>
    </w:pPr>
  </w:style>
  <w:style w:type="paragraph" w:customStyle="1" w:styleId="AppendixH3">
    <w:name w:val="Appendix H3"/>
    <w:basedOn w:val="Heading3"/>
    <w:next w:val="BodyText"/>
    <w:uiPriority w:val="14"/>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rsid w:val="00C474B7"/>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962A8B" w:themeColor="followedHyperlink"/>
      <w:u w:val="single"/>
    </w:rPr>
  </w:style>
  <w:style w:type="paragraph" w:customStyle="1" w:styleId="DividerTitle">
    <w:name w:val="Divider Title"/>
    <w:basedOn w:val="Normal"/>
    <w:uiPriority w:val="19"/>
    <w:qFormat/>
    <w:rsid w:val="00716942"/>
    <w:pPr>
      <w:spacing w:line="216" w:lineRule="auto"/>
    </w:pPr>
    <w:rPr>
      <w:color w:val="51247A" w:themeColor="accent1"/>
      <w:sz w:val="60"/>
    </w:rPr>
  </w:style>
  <w:style w:type="paragraph" w:customStyle="1" w:styleId="SectionTitleNumbered">
    <w:name w:val="Section Title Numbered"/>
    <w:basedOn w:val="Normal"/>
    <w:uiPriority w:val="19"/>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qFormat/>
    <w:rsid w:val="004972A0"/>
    <w:pPr>
      <w:spacing w:after="120" w:line="252" w:lineRule="auto"/>
      <w:ind w:right="7795"/>
    </w:pPr>
    <w:rPr>
      <w:sz w:val="18"/>
    </w:rPr>
  </w:style>
  <w:style w:type="paragraph" w:customStyle="1" w:styleId="DividerSectionTitle">
    <w:name w:val="Divider Section Title"/>
    <w:basedOn w:val="Normal"/>
    <w:uiPriority w:val="19"/>
    <w:qFormat/>
    <w:rsid w:val="00614669"/>
    <w:rPr>
      <w:b/>
      <w:color w:val="51247A" w:themeColor="accent1"/>
      <w:sz w:val="48"/>
    </w:rPr>
  </w:style>
  <w:style w:type="paragraph" w:customStyle="1" w:styleId="SectionNumberOnly">
    <w:name w:val="Section Number Only"/>
    <w:basedOn w:val="Normal"/>
    <w:uiPriority w:val="19"/>
    <w:qFormat/>
    <w:rsid w:val="00614669"/>
    <w:pPr>
      <w:numPr>
        <w:ilvl w:val="1"/>
        <w:numId w:val="13"/>
      </w:numPr>
      <w:spacing w:after="120"/>
    </w:pPr>
    <w:rPr>
      <w:color w:val="962A8B"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reakouttext1">
    <w:name w:val="Break out text 1"/>
    <w:qFormat/>
    <w:rsid w:val="00D97DCF"/>
    <w:rPr>
      <w:rFonts w:ascii="Arial" w:eastAsia="+mn-ea" w:hAnsi="Arial" w:cs="+mn-cs"/>
      <w:color w:val="FFFFFF"/>
      <w:kern w:val="24"/>
      <w:sz w:val="32"/>
      <w:szCs w:val="34"/>
    </w:rPr>
  </w:style>
  <w:style w:type="paragraph" w:customStyle="1" w:styleId="Titleline2">
    <w:name w:val="Title line 2"/>
    <w:basedOn w:val="Title"/>
    <w:uiPriority w:val="10"/>
    <w:qFormat/>
    <w:rsid w:val="00082A2A"/>
    <w:pPr>
      <w:spacing w:before="240"/>
    </w:pPr>
    <w:rPr>
      <w:sz w:val="48"/>
    </w:rPr>
  </w:style>
  <w:style w:type="numbering" w:customStyle="1" w:styleId="CurrentList1">
    <w:name w:val="Current List1"/>
    <w:uiPriority w:val="99"/>
    <w:rsid w:val="00CA3849"/>
    <w:pPr>
      <w:numPr>
        <w:numId w:val="19"/>
      </w:numPr>
    </w:pPr>
  </w:style>
  <w:style w:type="table" w:styleId="GridTable1Light">
    <w:name w:val="Grid Table 1 Light"/>
    <w:basedOn w:val="TableNormal"/>
    <w:rsid w:val="000678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067897"/>
    <w:pPr>
      <w:spacing w:after="0" w:line="240" w:lineRule="auto"/>
    </w:pPr>
    <w:tblPr>
      <w:tblStyleRowBandSize w:val="1"/>
      <w:tblStyleColBandSize w:val="1"/>
      <w:tblBorders>
        <w:top w:val="single" w:sz="4" w:space="0" w:color="E7E3E0" w:themeColor="accent3" w:themeTint="99"/>
        <w:left w:val="single" w:sz="4" w:space="0" w:color="E7E3E0" w:themeColor="accent3" w:themeTint="99"/>
        <w:bottom w:val="single" w:sz="4" w:space="0" w:color="E7E3E0" w:themeColor="accent3" w:themeTint="99"/>
        <w:right w:val="single" w:sz="4" w:space="0" w:color="E7E3E0" w:themeColor="accent3" w:themeTint="99"/>
        <w:insideH w:val="single" w:sz="4" w:space="0" w:color="E7E3E0" w:themeColor="accent3" w:themeTint="99"/>
        <w:insideV w:val="single" w:sz="4" w:space="0" w:color="E7E3E0" w:themeColor="accent3" w:themeTint="99"/>
      </w:tblBorders>
    </w:tblPr>
    <w:tblStylePr w:type="firstRow">
      <w:rPr>
        <w:b/>
        <w:bCs/>
        <w:color w:val="FFFFFF" w:themeColor="background1"/>
      </w:rPr>
      <w:tblPr/>
      <w:tcPr>
        <w:tcBorders>
          <w:top w:val="single" w:sz="4" w:space="0" w:color="D7D1CC" w:themeColor="accent3"/>
          <w:left w:val="single" w:sz="4" w:space="0" w:color="D7D1CC" w:themeColor="accent3"/>
          <w:bottom w:val="single" w:sz="4" w:space="0" w:color="D7D1CC" w:themeColor="accent3"/>
          <w:right w:val="single" w:sz="4" w:space="0" w:color="D7D1CC" w:themeColor="accent3"/>
          <w:insideH w:val="nil"/>
          <w:insideV w:val="nil"/>
        </w:tcBorders>
        <w:shd w:val="clear" w:color="auto" w:fill="D7D1CC" w:themeFill="accent3"/>
      </w:tcPr>
    </w:tblStylePr>
    <w:tblStylePr w:type="lastRow">
      <w:rPr>
        <w:b/>
        <w:bCs/>
      </w:rPr>
      <w:tblPr/>
      <w:tcPr>
        <w:tcBorders>
          <w:top w:val="double" w:sz="4" w:space="0" w:color="D7D1CC" w:themeColor="accent3"/>
        </w:tcBorders>
      </w:tcPr>
    </w:tblStylePr>
    <w:tblStylePr w:type="firstCol">
      <w:rPr>
        <w:b/>
        <w:bCs/>
      </w:rPr>
    </w:tblStylePr>
    <w:tblStylePr w:type="lastCol">
      <w:rPr>
        <w:b/>
        <w:bCs/>
      </w:rPr>
    </w:tblStylePr>
    <w:tblStylePr w:type="band1Vert">
      <w:tblPr/>
      <w:tcPr>
        <w:shd w:val="clear" w:color="auto" w:fill="F7F5F4" w:themeFill="accent3" w:themeFillTint="33"/>
      </w:tcPr>
    </w:tblStylePr>
    <w:tblStylePr w:type="band1Horz">
      <w:tblPr/>
      <w:tcPr>
        <w:shd w:val="clear" w:color="auto" w:fill="F7F5F4" w:themeFill="accent3" w:themeFillTint="33"/>
      </w:tcPr>
    </w:tblStylePr>
  </w:style>
  <w:style w:type="table" w:styleId="PlainTable1">
    <w:name w:val="Plain Table 1"/>
    <w:basedOn w:val="TableNormal"/>
    <w:uiPriority w:val="41"/>
    <w:rsid w:val="000A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next w:val="GridTable1Light"/>
    <w:rsid w:val="00704483"/>
    <w:pPr>
      <w:spacing w:after="0" w:line="240" w:lineRule="auto"/>
    </w:pPr>
    <w:rPr>
      <w:rFonts w:ascii="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rsid w:val="00DD386A"/>
    <w:pPr>
      <w:spacing w:after="0" w:line="240" w:lineRule="auto"/>
    </w:pPr>
    <w:rPr>
      <w:rFonts w:ascii="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rsid w:val="002F54B4"/>
    <w:pPr>
      <w:spacing w:after="0" w:line="240" w:lineRule="auto"/>
    </w:pPr>
    <w:rPr>
      <w:rFonts w:ascii="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rsid w:val="002F54B4"/>
    <w:pPr>
      <w:spacing w:after="0" w:line="240" w:lineRule="auto"/>
    </w:pPr>
    <w:rPr>
      <w:rFonts w:ascii="Times New Roman" w:hAnsi="Times New Roman"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6736">
      <w:bodyDiv w:val="1"/>
      <w:marLeft w:val="0"/>
      <w:marRight w:val="0"/>
      <w:marTop w:val="0"/>
      <w:marBottom w:val="0"/>
      <w:divBdr>
        <w:top w:val="none" w:sz="0" w:space="0" w:color="auto"/>
        <w:left w:val="none" w:sz="0" w:space="0" w:color="auto"/>
        <w:bottom w:val="none" w:sz="0" w:space="0" w:color="auto"/>
        <w:right w:val="none" w:sz="0" w:space="0" w:color="auto"/>
      </w:divBdr>
      <w:divsChild>
        <w:div w:id="2057119416">
          <w:marLeft w:val="0"/>
          <w:marRight w:val="0"/>
          <w:marTop w:val="600"/>
          <w:marBottom w:val="45"/>
          <w:divBdr>
            <w:top w:val="none" w:sz="0" w:space="0" w:color="auto"/>
            <w:left w:val="none" w:sz="0" w:space="0" w:color="auto"/>
            <w:bottom w:val="none" w:sz="0" w:space="0" w:color="auto"/>
            <w:right w:val="none" w:sz="0" w:space="0" w:color="auto"/>
          </w:divBdr>
        </w:div>
      </w:divsChild>
    </w:div>
    <w:div w:id="79102697">
      <w:bodyDiv w:val="1"/>
      <w:marLeft w:val="0"/>
      <w:marRight w:val="0"/>
      <w:marTop w:val="0"/>
      <w:marBottom w:val="0"/>
      <w:divBdr>
        <w:top w:val="none" w:sz="0" w:space="0" w:color="auto"/>
        <w:left w:val="none" w:sz="0" w:space="0" w:color="auto"/>
        <w:bottom w:val="none" w:sz="0" w:space="0" w:color="auto"/>
        <w:right w:val="none" w:sz="0" w:space="0" w:color="auto"/>
      </w:divBdr>
    </w:div>
    <w:div w:id="610893664">
      <w:bodyDiv w:val="1"/>
      <w:marLeft w:val="0"/>
      <w:marRight w:val="0"/>
      <w:marTop w:val="0"/>
      <w:marBottom w:val="0"/>
      <w:divBdr>
        <w:top w:val="none" w:sz="0" w:space="0" w:color="auto"/>
        <w:left w:val="none" w:sz="0" w:space="0" w:color="auto"/>
        <w:bottom w:val="none" w:sz="0" w:space="0" w:color="auto"/>
        <w:right w:val="none" w:sz="0" w:space="0" w:color="auto"/>
      </w:divBdr>
    </w:div>
    <w:div w:id="679544118">
      <w:bodyDiv w:val="1"/>
      <w:marLeft w:val="0"/>
      <w:marRight w:val="0"/>
      <w:marTop w:val="0"/>
      <w:marBottom w:val="0"/>
      <w:divBdr>
        <w:top w:val="none" w:sz="0" w:space="0" w:color="auto"/>
        <w:left w:val="none" w:sz="0" w:space="0" w:color="auto"/>
        <w:bottom w:val="none" w:sz="0" w:space="0" w:color="auto"/>
        <w:right w:val="none" w:sz="0" w:space="0" w:color="auto"/>
      </w:divBdr>
    </w:div>
    <w:div w:id="698119176">
      <w:bodyDiv w:val="1"/>
      <w:marLeft w:val="0"/>
      <w:marRight w:val="0"/>
      <w:marTop w:val="0"/>
      <w:marBottom w:val="0"/>
      <w:divBdr>
        <w:top w:val="none" w:sz="0" w:space="0" w:color="auto"/>
        <w:left w:val="none" w:sz="0" w:space="0" w:color="auto"/>
        <w:bottom w:val="none" w:sz="0" w:space="0" w:color="auto"/>
        <w:right w:val="none" w:sz="0" w:space="0" w:color="auto"/>
      </w:divBdr>
    </w:div>
    <w:div w:id="973756364">
      <w:bodyDiv w:val="1"/>
      <w:marLeft w:val="0"/>
      <w:marRight w:val="0"/>
      <w:marTop w:val="0"/>
      <w:marBottom w:val="0"/>
      <w:divBdr>
        <w:top w:val="none" w:sz="0" w:space="0" w:color="auto"/>
        <w:left w:val="none" w:sz="0" w:space="0" w:color="auto"/>
        <w:bottom w:val="none" w:sz="0" w:space="0" w:color="auto"/>
        <w:right w:val="none" w:sz="0" w:space="0" w:color="auto"/>
      </w:divBdr>
    </w:div>
    <w:div w:id="1573813534">
      <w:bodyDiv w:val="1"/>
      <w:marLeft w:val="0"/>
      <w:marRight w:val="0"/>
      <w:marTop w:val="0"/>
      <w:marBottom w:val="0"/>
      <w:divBdr>
        <w:top w:val="none" w:sz="0" w:space="0" w:color="auto"/>
        <w:left w:val="none" w:sz="0" w:space="0" w:color="auto"/>
        <w:bottom w:val="none" w:sz="0" w:space="0" w:color="auto"/>
        <w:right w:val="none" w:sz="0" w:space="0" w:color="auto"/>
      </w:divBdr>
    </w:div>
    <w:div w:id="1589772387">
      <w:bodyDiv w:val="1"/>
      <w:marLeft w:val="0"/>
      <w:marRight w:val="0"/>
      <w:marTop w:val="0"/>
      <w:marBottom w:val="0"/>
      <w:divBdr>
        <w:top w:val="none" w:sz="0" w:space="0" w:color="auto"/>
        <w:left w:val="none" w:sz="0" w:space="0" w:color="auto"/>
        <w:bottom w:val="none" w:sz="0" w:space="0" w:color="auto"/>
        <w:right w:val="none" w:sz="0" w:space="0" w:color="auto"/>
      </w:divBdr>
    </w:div>
    <w:div w:id="1659730592">
      <w:bodyDiv w:val="1"/>
      <w:marLeft w:val="0"/>
      <w:marRight w:val="0"/>
      <w:marTop w:val="0"/>
      <w:marBottom w:val="0"/>
      <w:divBdr>
        <w:top w:val="none" w:sz="0" w:space="0" w:color="auto"/>
        <w:left w:val="none" w:sz="0" w:space="0" w:color="auto"/>
        <w:bottom w:val="none" w:sz="0" w:space="0" w:color="auto"/>
        <w:right w:val="none" w:sz="0" w:space="0" w:color="auto"/>
      </w:divBdr>
    </w:div>
    <w:div w:id="1707827828">
      <w:bodyDiv w:val="1"/>
      <w:marLeft w:val="0"/>
      <w:marRight w:val="0"/>
      <w:marTop w:val="0"/>
      <w:marBottom w:val="0"/>
      <w:divBdr>
        <w:top w:val="none" w:sz="0" w:space="0" w:color="auto"/>
        <w:left w:val="none" w:sz="0" w:space="0" w:color="auto"/>
        <w:bottom w:val="none" w:sz="0" w:space="0" w:color="auto"/>
        <w:right w:val="none" w:sz="0" w:space="0" w:color="auto"/>
      </w:divBdr>
    </w:div>
    <w:div w:id="21154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john@uq.edu.au"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q.edu.au/" TargetMode="External"/><Relationship Id="rId7" Type="http://schemas.openxmlformats.org/officeDocument/2006/relationships/settings" Target="settings.xml"/><Relationship Id="rId12" Type="http://schemas.openxmlformats.org/officeDocument/2006/relationships/hyperlink" Target="http://crispor.tefor.net" TargetMode="External"/><Relationship Id="rId17" Type="http://schemas.openxmlformats.org/officeDocument/2006/relationships/hyperlink" Target="https://www.thermofisher.com/au/en/home/life-science/cell-culture/transfection/neon-transfection-system/neon-transfection-system-cell-line-data.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knowledge.lonza.com/search-results?search=*" TargetMode="External"/><Relationship Id="rId20" Type="http://schemas.openxmlformats.org/officeDocument/2006/relationships/hyperlink" Target="mailto:john@uq.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tiff"/><Relationship Id="rId23" Type="http://schemas.openxmlformats.org/officeDocument/2006/relationships/header" Target="header1.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www.u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sande7\OneDrive%20-%20The%20University%20of%20Queensland\Desktop\Standard%20Operating%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8377616FD41118AAEBD7FD9E075D7"/>
        <w:category>
          <w:name w:val="General"/>
          <w:gallery w:val="placeholder"/>
        </w:category>
        <w:types>
          <w:type w:val="bbPlcHdr"/>
        </w:types>
        <w:behaviors>
          <w:behavior w:val="content"/>
        </w:behaviors>
        <w:guid w:val="{D8C5D17F-1B56-4275-8CDD-029121C4DBE4}"/>
      </w:docPartPr>
      <w:docPartBody>
        <w:p w:rsidR="005D60F6" w:rsidRDefault="00782F55">
          <w:pPr>
            <w:pStyle w:val="79A8377616FD41118AAEBD7FD9E075D7"/>
          </w:pPr>
          <w:r w:rsidRPr="001741BF">
            <w:rPr>
              <w:highlight w:val="yellow"/>
            </w:rPr>
            <w:t>[</w:t>
          </w:r>
          <w:r>
            <w:rPr>
              <w:highlight w:val="yellow"/>
            </w:rPr>
            <w:t>Entity Name</w:t>
          </w:r>
          <w:r w:rsidRPr="001741BF">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w:altName w:val="Arial"/>
    <w:panose1 w:val="020B0604020202020204"/>
    <w:charset w:val="00"/>
    <w:family w:val="auto"/>
    <w:pitch w:val="variable"/>
    <w:sig w:usb0="80000027" w:usb1="00000000" w:usb2="00000000" w:usb3="00000000" w:csb0="00000001" w:csb1="00000000"/>
  </w:font>
  <w:font w:name="GOTHAM-LIGHT">
    <w:panose1 w:val="020B0604020202020204"/>
    <w:charset w:val="00"/>
    <w:family w:val="auto"/>
    <w:pitch w:val="variable"/>
    <w:sig w:usb0="80000027"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n-ea">
    <w:panose1 w:val="020B0604020202020204"/>
    <w:charset w:val="00"/>
    <w:family w:val="roman"/>
    <w:pitch w:val="default"/>
  </w:font>
  <w:font w:name="+mn-cs">
    <w:altName w:val="Cambria"/>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55"/>
    <w:rsid w:val="005D0F22"/>
    <w:rsid w:val="005D60F6"/>
    <w:rsid w:val="00782F55"/>
    <w:rsid w:val="008A381A"/>
    <w:rsid w:val="00AB6C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8377616FD41118AAEBD7FD9E075D7">
    <w:name w:val="79A8377616FD41118AAEBD7FD9E075D7"/>
  </w:style>
  <w:style w:type="character" w:styleId="PlaceholderText">
    <w:name w:val="Placeholder Text"/>
    <w:basedOn w:val="DefaultParagraphFont"/>
    <w:uiPriority w:val="99"/>
    <w:semiHidden/>
    <w:rsid w:val="00782F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32">
      <a:dk1>
        <a:sysClr val="windowText" lastClr="000000"/>
      </a:dk1>
      <a:lt1>
        <a:sysClr val="window" lastClr="FFFFFF"/>
      </a:lt1>
      <a:dk2>
        <a:srgbClr val="51247A"/>
      </a:dk2>
      <a:lt2>
        <a:srgbClr val="D7D1CC"/>
      </a:lt2>
      <a:accent1>
        <a:srgbClr val="51247A"/>
      </a:accent1>
      <a:accent2>
        <a:srgbClr val="962A8B"/>
      </a:accent2>
      <a:accent3>
        <a:srgbClr val="D7D1CC"/>
      </a:accent3>
      <a:accent4>
        <a:srgbClr val="E62645"/>
      </a:accent4>
      <a:accent5>
        <a:srgbClr val="FBB800"/>
      </a:accent5>
      <a:accent6>
        <a:srgbClr val="4085C6"/>
      </a:accent6>
      <a:hlink>
        <a:srgbClr val="51247A"/>
      </a:hlink>
      <a:folHlink>
        <a:srgbClr val="962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 Septembe 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75CFD3A2AD842A110BB4E851EAD2F" ma:contentTypeVersion="32" ma:contentTypeDescription="Create a new document." ma:contentTypeScope="" ma:versionID="a4e8a5a2b1c7b6f64d7a19826c2b75b6">
  <xsd:schema xmlns:xsd="http://www.w3.org/2001/XMLSchema" xmlns:xs="http://www.w3.org/2001/XMLSchema" xmlns:p="http://schemas.microsoft.com/office/2006/metadata/properties" xmlns:ns2="d6468061-32d6-4755-a8f8-bccca198e847" xmlns:ns3="33c0258f-e262-42da-ac39-2285f212ce97" targetNamespace="http://schemas.microsoft.com/office/2006/metadata/properties" ma:root="true" ma:fieldsID="9c2d1af867aab318e374ecbb883377b7" ns2:_="" ns3:_="">
    <xsd:import namespace="d6468061-32d6-4755-a8f8-bccca198e847"/>
    <xsd:import namespace="33c0258f-e262-42da-ac39-2285f212c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Code" minOccurs="0"/>
                <xsd:element ref="ns2:project_x0020_code" minOccurs="0"/>
                <xsd:element ref="ns3:SharedWithUsers" minOccurs="0"/>
                <xsd:element ref="ns3:SharedWithDetails" minOccurs="0"/>
                <xsd:element ref="ns2:MediaLengthInSeconds" minOccurs="0"/>
                <xsd:element ref="ns2:Description" minOccurs="0"/>
                <xsd:element ref="ns2:Link" minOccurs="0"/>
                <xsd:element ref="ns2:Date" minOccurs="0"/>
                <xsd:element ref="ns2:Catalog"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8061-32d6-4755-a8f8-bccca198e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Code" ma:index="17" nillable="true" ma:displayName="Code" ma:format="Dropdown" ma:internalName="Code">
      <xsd:simpleType>
        <xsd:restriction base="dms:Text">
          <xsd:maxLength value="255"/>
        </xsd:restriction>
      </xsd:simpleType>
    </xsd:element>
    <xsd:element name="project_x0020_code" ma:index="18" nillable="true" ma:displayName="project code" ma:list="{50601df5-af21-4075-bdf0-e6730b99c210}" ma:internalName="project_x0020_code" ma:readOnly="false" ma:showField="LinkTitleNoMenu">
      <xsd:simpleType>
        <xsd:restriction base="dms:Lookup"/>
      </xsd:simpleType>
    </xsd:element>
    <xsd:element name="MediaLengthInSeconds" ma:index="21" nillable="true" ma:displayName="MediaLengthInSeconds" ma:hidden="true" ma:internalName="MediaLengthInSeconds" ma:readOnly="true">
      <xsd:simpleType>
        <xsd:restriction base="dms:Unknown"/>
      </xsd:simpleType>
    </xsd:element>
    <xsd:element name="Description" ma:index="22" nillable="true" ma:displayName="Description" ma:format="Dropdown" ma:internalName="Description">
      <xsd:simpleType>
        <xsd:restriction base="dms:Note">
          <xsd:maxLength value="255"/>
        </xsd:restriction>
      </xsd:simpleType>
    </xsd:element>
    <xsd:element name="Link" ma:index="23"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4" nillable="true" ma:displayName="Publish Date" ma:format="DateOnly" ma:internalName="Date">
      <xsd:simpleType>
        <xsd:restriction base="dms:DateTime"/>
      </xsd:simpleType>
    </xsd:element>
    <xsd:element name="Catalog" ma:index="25" nillable="true" ma:displayName="Catalog" ma:format="Dropdown" ma:internalName="Catalog">
      <xsd:complexType>
        <xsd:complexContent>
          <xsd:extension base="dms:MultiChoice">
            <xsd:sequence>
              <xsd:element name="Value" maxOccurs="unbounded" minOccurs="0" nillable="true">
                <xsd:simpleType>
                  <xsd:restriction base="dms:Choice">
                    <xsd:enumeration value="CRISPR"/>
                    <xsd:enumeration value="Long read seq"/>
                    <xsd:enumeration value="Short read seq"/>
                  </xsd:restrict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Location" ma:index="29" nillable="true" ma:displayName="Location" ma:internalName="MediaServiceLocation"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0258f-e262-42da-ac39-2285f212ce9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d2d9c329-fefc-418b-aae1-931bd2f4fc73}" ma:internalName="TaxCatchAll" ma:showField="CatchAllData" ma:web="33c0258f-e262-42da-ac39-2285f212ce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Catalog xmlns="d6468061-32d6-4755-a8f8-bccca198e847" xsi:nil="true"/>
    <Date xmlns="d6468061-32d6-4755-a8f8-bccca198e847" xsi:nil="true"/>
    <Description xmlns="d6468061-32d6-4755-a8f8-bccca198e847" xsi:nil="true"/>
    <Link xmlns="d6468061-32d6-4755-a8f8-bccca198e847">
      <Url xsi:nil="true"/>
      <Description xsi:nil="true"/>
    </Link>
    <project_x0020_code xmlns="d6468061-32d6-4755-a8f8-bccca198e847" xsi:nil="true"/>
    <TaxCatchAll xmlns="33c0258f-e262-42da-ac39-2285f212ce97" xsi:nil="true"/>
    <lcf76f155ced4ddcb4097134ff3c332f xmlns="d6468061-32d6-4755-a8f8-bccca198e847">
      <Terms xmlns="http://schemas.microsoft.com/office/infopath/2007/PartnerControls"/>
    </lcf76f155ced4ddcb4097134ff3c332f>
    <Code xmlns="d6468061-32d6-4755-a8f8-bccca198e84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2EF2A2-46B7-4E16-BCED-8FF4ECF2ADFF}">
  <ds:schemaRefs>
    <ds:schemaRef ds:uri="http://schemas.microsoft.com/sharepoint/v3/contenttype/forms"/>
  </ds:schemaRefs>
</ds:datastoreItem>
</file>

<file path=customXml/itemProps3.xml><?xml version="1.0" encoding="utf-8"?>
<ds:datastoreItem xmlns:ds="http://schemas.openxmlformats.org/officeDocument/2006/customXml" ds:itemID="{7132DEDC-1A16-430B-8BBE-2A50E5EDEFF3}"/>
</file>

<file path=customXml/itemProps4.xml><?xml version="1.0" encoding="utf-8"?>
<ds:datastoreItem xmlns:ds="http://schemas.openxmlformats.org/officeDocument/2006/customXml" ds:itemID="{2149568B-AFEC-474F-913B-203D3B55F78C}">
  <ds:schemaRefs>
    <ds:schemaRef ds:uri="http://schemas.openxmlformats.org/officeDocument/2006/bibliography"/>
  </ds:schemaRefs>
</ds:datastoreItem>
</file>

<file path=customXml/itemProps5.xml><?xml version="1.0" encoding="utf-8"?>
<ds:datastoreItem xmlns:ds="http://schemas.openxmlformats.org/officeDocument/2006/customXml" ds:itemID="{8907EC91-B1AE-4607-BDED-41CB2D2F5543}"/>
</file>

<file path=docProps/app.xml><?xml version="1.0" encoding="utf-8"?>
<Properties xmlns="http://schemas.openxmlformats.org/officeDocument/2006/extended-properties" xmlns:vt="http://schemas.openxmlformats.org/officeDocument/2006/docPropsVTypes">
  <Template>C:\Users\uqsande7\OneDrive - The University of Queensland\Desktop\Standard Operating Procedure Template.dotx</Template>
  <TotalTime>248</TotalTime>
  <Pages>15</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[Collaborating group]/Genome Innovation Hub Standard Operating Procedure (SOP)</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group]/Genome Innovation Hub Standard Operating Procedure (SOP)</dc:title>
  <dc:subject>gih.uq.edu.au</dc:subject>
  <dc:creator>Stacey Andersen</dc:creator>
  <cp:keywords/>
  <dc:description/>
  <cp:lastModifiedBy>Di Xia</cp:lastModifiedBy>
  <cp:revision>94</cp:revision>
  <cp:lastPrinted>2018-09-26T08:57:00Z</cp:lastPrinted>
  <dcterms:created xsi:type="dcterms:W3CDTF">2023-05-05T02:56:00Z</dcterms:created>
  <dcterms:modified xsi:type="dcterms:W3CDTF">2023-05-12T00:43:00Z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2022-05-06T04:56:22Z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a2e999bf-5f8e-4e53-b8f7-ece85a598b64</vt:lpwstr>
  </property>
  <property fmtid="{D5CDD505-2E9C-101B-9397-08002B2CF9AE}" pid="8" name="MSIP_Label_0f488380-630a-4f55-a077-a19445e3f360_ContentBits">
    <vt:lpwstr>0</vt:lpwstr>
  </property>
  <property fmtid="{D5CDD505-2E9C-101B-9397-08002B2CF9AE}" pid="9" name="ContentTypeId">
    <vt:lpwstr>0x01010039B75CFD3A2AD842A110BB4E851EAD2F</vt:lpwstr>
  </property>
</Properties>
</file>