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67826656"/>
        <w:docPartObj>
          <w:docPartGallery w:val="Cover Pages"/>
          <w:docPartUnique/>
        </w:docPartObj>
      </w:sdtPr>
      <w:sdtEndPr/>
      <w:sdtContent>
        <w:p w14:paraId="1092E08F" w14:textId="77777777" w:rsidR="00ED7904" w:rsidRDefault="00ED7904" w:rsidP="00234FA5">
          <w:pPr>
            <w:pageBreakBefore/>
          </w:pPr>
        </w:p>
        <w:tbl>
          <w:tblPr>
            <w:tblStyle w:val="TableGrid"/>
            <w:tblpPr w:leftFromText="181" w:rightFromText="181" w:vertAnchor="page" w:tblpY="568"/>
            <w:tblOverlap w:val="never"/>
            <w:tblW w:w="5000" w:type="pct"/>
            <w:tblLook w:val="0600" w:firstRow="0" w:lastRow="0" w:firstColumn="0" w:lastColumn="0" w:noHBand="1" w:noVBand="1"/>
          </w:tblPr>
          <w:tblGrid>
            <w:gridCol w:w="6243"/>
            <w:gridCol w:w="3395"/>
          </w:tblGrid>
          <w:tr w:rsidR="00ED7904" w14:paraId="57E56A40" w14:textId="77777777" w:rsidTr="00A80E3F">
            <w:tc>
              <w:tcPr>
                <w:tcW w:w="6237" w:type="dxa"/>
              </w:tcPr>
              <w:sdt>
                <w:sdtPr>
                  <w:alias w:val="Entity Name"/>
                  <w:tag w:val="Subject"/>
                  <w:id w:val="-824514825"/>
                  <w:placeholder>
                    <w:docPart w:val="79A8377616FD41118AAEBD7FD9E075D7"/>
                  </w:placeholder>
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<w:text/>
                </w:sdtPr>
                <w:sdtEndPr/>
                <w:sdtContent>
                  <w:p w14:paraId="6DBD9308" w14:textId="029D77B8" w:rsidR="00ED7904" w:rsidRPr="001741BF" w:rsidRDefault="005E7078" w:rsidP="00A80E3F">
                    <w:pPr>
                      <w:pStyle w:val="Subtitle"/>
                    </w:pPr>
                    <w:r>
                      <w:t>gih.uq.edu.au</w:t>
                    </w:r>
                  </w:p>
                </w:sdtContent>
              </w:sdt>
              <w:p w14:paraId="1CBE85E1" w14:textId="7206FE74" w:rsidR="00ED7904" w:rsidRPr="001741BF" w:rsidRDefault="00ED7904" w:rsidP="00A80E3F">
                <w:pPr>
                  <w:pStyle w:val="CoverDetails"/>
                </w:pPr>
              </w:p>
            </w:tc>
            <w:tc>
              <w:tcPr>
                <w:tcW w:w="3391" w:type="dxa"/>
              </w:tcPr>
              <w:p w14:paraId="5422D8D6" w14:textId="77777777" w:rsidR="00ED7904" w:rsidRDefault="00ED7904" w:rsidP="00A80E3F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0ED2B0EE" wp14:editId="71694B20">
                      <wp:extent cx="1834900" cy="758954"/>
                      <wp:effectExtent l="0" t="0" r="0" b="3175"/>
                      <wp:docPr id="55" name="Pictur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-01.png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34900" cy="7589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tbl>
          <w:tblPr>
            <w:tblStyle w:val="TableGrid"/>
            <w:tblW w:w="5181" w:type="pct"/>
            <w:tblLook w:val="0600" w:firstRow="0" w:lastRow="0" w:firstColumn="0" w:lastColumn="0" w:noHBand="1" w:noVBand="1"/>
          </w:tblPr>
          <w:tblGrid>
            <w:gridCol w:w="9987"/>
          </w:tblGrid>
          <w:tr w:rsidR="00ED7904" w14:paraId="3F1A8E22" w14:textId="77777777" w:rsidTr="00B7213E">
            <w:trPr>
              <w:trHeight w:val="1285"/>
            </w:trPr>
            <w:tc>
              <w:tcPr>
                <w:tcW w:w="9986" w:type="dxa"/>
                <w:vAlign w:val="bottom"/>
              </w:tcPr>
              <w:p w14:paraId="1729F14B" w14:textId="3E58133A" w:rsidR="00ED7904" w:rsidRPr="00551951" w:rsidRDefault="00711A05" w:rsidP="00A80E3F">
                <w:pPr>
                  <w:pStyle w:val="Title"/>
                  <w:rPr>
                    <w:sz w:val="44"/>
                    <w:szCs w:val="44"/>
                  </w:rPr>
                </w:pPr>
                <w:r w:rsidRPr="003C214F">
                  <w:rPr>
                    <w:sz w:val="44"/>
                    <w:szCs w:val="44"/>
                  </w:rPr>
                  <w:t>Genome Innovation</w:t>
                </w:r>
                <w:r w:rsidR="00551951">
                  <w:rPr>
                    <w:sz w:val="44"/>
                    <w:szCs w:val="44"/>
                  </w:rPr>
                  <w:t xml:space="preserve"> </w:t>
                </w:r>
                <w:r w:rsidRPr="003C214F">
                  <w:rPr>
                    <w:sz w:val="44"/>
                    <w:szCs w:val="44"/>
                  </w:rPr>
                  <w:t xml:space="preserve">Hub </w:t>
                </w:r>
                <w:r w:rsidR="003E43AA" w:rsidRPr="003C214F">
                  <w:rPr>
                    <w:sz w:val="44"/>
                    <w:szCs w:val="44"/>
                  </w:rPr>
                  <w:t>Standard Operating Procedure (SOP)</w:t>
                </w:r>
              </w:p>
            </w:tc>
          </w:tr>
        </w:tbl>
        <w:p w14:paraId="78CB778E" w14:textId="77777777" w:rsidR="003E43AA" w:rsidRDefault="003E43AA" w:rsidP="008B0D7D">
          <w:pPr>
            <w:pStyle w:val="BodyText"/>
          </w:pPr>
          <w:r>
            <w:t xml:space="preserve"> </w:t>
          </w:r>
        </w:p>
        <w:tbl>
          <w:tblPr>
            <w:tblStyle w:val="TableUQ"/>
            <w:tblW w:w="5000" w:type="pct"/>
            <w:tblBorders>
              <w:top w:val="none" w:sz="0" w:space="0" w:color="auto"/>
              <w:bottom w:val="none" w:sz="0" w:space="0" w:color="auto"/>
              <w:insideH w:val="none" w:sz="0" w:space="0" w:color="auto"/>
            </w:tblBorders>
            <w:tblLook w:val="0620" w:firstRow="1" w:lastRow="0" w:firstColumn="0" w:lastColumn="0" w:noHBand="1" w:noVBand="1"/>
          </w:tblPr>
          <w:tblGrid>
            <w:gridCol w:w="2552"/>
            <w:gridCol w:w="7086"/>
          </w:tblGrid>
          <w:tr w:rsidR="003E43AA" w:rsidRPr="00991DD3" w14:paraId="64C29F8B" w14:textId="77777777" w:rsidTr="00BE6562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97"/>
            </w:trPr>
            <w:tc>
              <w:tcPr>
                <w:tcW w:w="255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30B66E2F" w14:textId="77777777" w:rsidR="003E43AA" w:rsidRPr="00BE6562" w:rsidRDefault="003E43AA" w:rsidP="00166E78">
                <w:pPr>
                  <w:pStyle w:val="TableHeading"/>
                  <w:rPr>
                    <w:color w:val="51247A" w:themeColor="accent1"/>
                  </w:rPr>
                </w:pPr>
                <w:r w:rsidRPr="00BE6562">
                  <w:rPr>
                    <w:color w:val="51247A" w:themeColor="accent1"/>
                  </w:rPr>
                  <w:t>SOP Title:</w:t>
                </w:r>
              </w:p>
            </w:tc>
            <w:tc>
              <w:tcPr>
                <w:tcW w:w="7086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61ADD49E" w14:textId="1B78A3E6" w:rsidR="003E43AA" w:rsidRPr="009501C0" w:rsidRDefault="005D06FA" w:rsidP="009501C0">
                <w:pPr>
                  <w:pStyle w:val="TableHeading"/>
                  <w:ind w:left="0"/>
                  <w:rPr>
                    <w:color w:val="auto"/>
                  </w:rPr>
                </w:pPr>
                <w:proofErr w:type="spellStart"/>
                <w:r w:rsidRPr="005D06FA">
                  <w:rPr>
                    <w:color w:val="auto"/>
                  </w:rPr>
                  <w:t>TimeLapse</w:t>
                </w:r>
                <w:proofErr w:type="spellEnd"/>
                <w:r w:rsidRPr="005D06FA">
                  <w:rPr>
                    <w:color w:val="auto"/>
                  </w:rPr>
                  <w:t>-seq</w:t>
                </w:r>
              </w:p>
            </w:tc>
          </w:tr>
          <w:tr w:rsidR="003E43AA" w:rsidRPr="001B6A57" w14:paraId="67D182BD" w14:textId="77777777" w:rsidTr="00BE6562">
            <w:trPr>
              <w:trHeight w:val="397"/>
            </w:trPr>
            <w:tc>
              <w:tcPr>
                <w:tcW w:w="2552" w:type="dxa"/>
                <w:shd w:val="clear" w:color="auto" w:fill="auto"/>
              </w:tcPr>
              <w:p w14:paraId="196F71CA" w14:textId="77777777" w:rsidR="003E43AA" w:rsidRPr="00BE6562" w:rsidRDefault="00BE6562" w:rsidP="00BE6562">
                <w:pPr>
                  <w:pStyle w:val="TableHeading"/>
                  <w:rPr>
                    <w:color w:val="51247A" w:themeColor="accent1"/>
                  </w:rPr>
                </w:pPr>
                <w:r>
                  <w:rPr>
                    <w:color w:val="51247A" w:themeColor="accent1"/>
                  </w:rPr>
                  <w:t>SOP Number:</w:t>
                </w:r>
              </w:p>
            </w:tc>
            <w:tc>
              <w:tcPr>
                <w:tcW w:w="7086" w:type="dxa"/>
                <w:shd w:val="clear" w:color="auto" w:fill="auto"/>
              </w:tcPr>
              <w:p w14:paraId="636D0123" w14:textId="432B9B63" w:rsidR="003E43AA" w:rsidRPr="001B6A57" w:rsidRDefault="008E7122" w:rsidP="00BE6562">
                <w:pPr>
                  <w:pStyle w:val="TableText"/>
                  <w:ind w:left="0"/>
                </w:pPr>
                <w:r>
                  <w:t>GIH_</w:t>
                </w:r>
                <w:r w:rsidR="00BE6562">
                  <w:t>SOP</w:t>
                </w:r>
                <w:r w:rsidR="005D06FA">
                  <w:t>0</w:t>
                </w:r>
                <w:r w:rsidR="0078498B">
                  <w:t>11</w:t>
                </w:r>
                <w:r w:rsidR="00BE6562">
                  <w:t>-01</w:t>
                </w:r>
              </w:p>
            </w:tc>
          </w:tr>
          <w:tr w:rsidR="003E43AA" w:rsidRPr="00991DD3" w14:paraId="519C9B22" w14:textId="77777777" w:rsidTr="00BE6562">
            <w:trPr>
              <w:trHeight w:val="397"/>
            </w:trPr>
            <w:tc>
              <w:tcPr>
                <w:tcW w:w="2552" w:type="dxa"/>
                <w:shd w:val="clear" w:color="auto" w:fill="auto"/>
              </w:tcPr>
              <w:p w14:paraId="6B91837E" w14:textId="77777777" w:rsidR="003E43AA" w:rsidRPr="00BE6562" w:rsidRDefault="00BE6562" w:rsidP="00BE6562">
                <w:pPr>
                  <w:pStyle w:val="TableHeading"/>
                  <w:rPr>
                    <w:color w:val="51247A" w:themeColor="accent1"/>
                  </w:rPr>
                </w:pPr>
                <w:r>
                  <w:rPr>
                    <w:color w:val="51247A" w:themeColor="accent1"/>
                  </w:rPr>
                  <w:t>Effective Date:</w:t>
                </w:r>
              </w:p>
            </w:tc>
            <w:tc>
              <w:tcPr>
                <w:tcW w:w="7086" w:type="dxa"/>
                <w:shd w:val="clear" w:color="auto" w:fill="auto"/>
              </w:tcPr>
              <w:p w14:paraId="486E7C1F" w14:textId="40C10B94" w:rsidR="003E43AA" w:rsidRPr="00991DD3" w:rsidRDefault="003E43AA" w:rsidP="00BE6562">
                <w:pPr>
                  <w:pStyle w:val="TableBullet"/>
                  <w:numPr>
                    <w:ilvl w:val="0"/>
                    <w:numId w:val="0"/>
                  </w:numPr>
                </w:pPr>
              </w:p>
            </w:tc>
          </w:tr>
          <w:tr w:rsidR="003E43AA" w:rsidRPr="00991DD3" w14:paraId="5B214E93" w14:textId="77777777" w:rsidTr="00BE6562">
            <w:trPr>
              <w:trHeight w:val="397"/>
            </w:trPr>
            <w:tc>
              <w:tcPr>
                <w:tcW w:w="2552" w:type="dxa"/>
                <w:shd w:val="clear" w:color="auto" w:fill="auto"/>
              </w:tcPr>
              <w:p w14:paraId="7FF85A70" w14:textId="77777777" w:rsidR="003E43AA" w:rsidRPr="00BE6562" w:rsidRDefault="00BE6562" w:rsidP="00BE6562">
                <w:pPr>
                  <w:pStyle w:val="TableHeading"/>
                  <w:rPr>
                    <w:color w:val="51247A" w:themeColor="accent1"/>
                  </w:rPr>
                </w:pPr>
                <w:r>
                  <w:rPr>
                    <w:color w:val="51247A" w:themeColor="accent1"/>
                  </w:rPr>
                  <w:t>Current Review Date:</w:t>
                </w:r>
              </w:p>
            </w:tc>
            <w:tc>
              <w:tcPr>
                <w:tcW w:w="7086" w:type="dxa"/>
                <w:shd w:val="clear" w:color="auto" w:fill="auto"/>
              </w:tcPr>
              <w:p w14:paraId="75B27AE3" w14:textId="48E6154A" w:rsidR="003E43AA" w:rsidRPr="00991DD3" w:rsidRDefault="003E43AA" w:rsidP="00BE6562">
                <w:pPr>
                  <w:pStyle w:val="TableNumber"/>
                  <w:numPr>
                    <w:ilvl w:val="0"/>
                    <w:numId w:val="0"/>
                  </w:numPr>
                </w:pPr>
              </w:p>
            </w:tc>
          </w:tr>
          <w:tr w:rsidR="00BE6562" w:rsidRPr="00991DD3" w14:paraId="268F18EF" w14:textId="77777777" w:rsidTr="00BE6562">
            <w:trPr>
              <w:trHeight w:val="397"/>
            </w:trPr>
            <w:tc>
              <w:tcPr>
                <w:tcW w:w="2552" w:type="dxa"/>
                <w:shd w:val="clear" w:color="auto" w:fill="auto"/>
              </w:tcPr>
              <w:p w14:paraId="27D03DD6" w14:textId="77777777" w:rsidR="00BE6562" w:rsidRDefault="00BE6562" w:rsidP="00BE6562">
                <w:pPr>
                  <w:pStyle w:val="TableHeading"/>
                  <w:rPr>
                    <w:color w:val="51247A" w:themeColor="accent1"/>
                  </w:rPr>
                </w:pPr>
                <w:r>
                  <w:rPr>
                    <w:color w:val="51247A" w:themeColor="accent1"/>
                  </w:rPr>
                  <w:t>Replaces SOP Number:</w:t>
                </w:r>
              </w:p>
            </w:tc>
            <w:tc>
              <w:tcPr>
                <w:tcW w:w="7086" w:type="dxa"/>
                <w:shd w:val="clear" w:color="auto" w:fill="auto"/>
              </w:tcPr>
              <w:p w14:paraId="7AE10BD0" w14:textId="368CE74C" w:rsidR="00BE6562" w:rsidRPr="00991DD3" w:rsidRDefault="00BE6562" w:rsidP="00BE6562">
                <w:pPr>
                  <w:pStyle w:val="TableNumber"/>
                  <w:numPr>
                    <w:ilvl w:val="0"/>
                    <w:numId w:val="0"/>
                  </w:numPr>
                </w:pPr>
                <w:r>
                  <w:t>First Issue</w:t>
                </w:r>
              </w:p>
            </w:tc>
          </w:tr>
          <w:tr w:rsidR="00BE6562" w:rsidRPr="00991DD3" w14:paraId="3D420B10" w14:textId="77777777" w:rsidTr="00BE6562">
            <w:trPr>
              <w:trHeight w:val="397"/>
            </w:trPr>
            <w:tc>
              <w:tcPr>
                <w:tcW w:w="2552" w:type="dxa"/>
                <w:shd w:val="clear" w:color="auto" w:fill="auto"/>
              </w:tcPr>
              <w:p w14:paraId="5ABC51BA" w14:textId="77777777" w:rsidR="00BE6562" w:rsidRDefault="00BE6562" w:rsidP="00BE6562">
                <w:pPr>
                  <w:pStyle w:val="TableHeading"/>
                  <w:rPr>
                    <w:color w:val="51247A" w:themeColor="accent1"/>
                  </w:rPr>
                </w:pPr>
                <w:r>
                  <w:rPr>
                    <w:color w:val="51247A" w:themeColor="accent1"/>
                  </w:rPr>
                  <w:t>Group:</w:t>
                </w:r>
              </w:p>
            </w:tc>
            <w:tc>
              <w:tcPr>
                <w:tcW w:w="7086" w:type="dxa"/>
                <w:shd w:val="clear" w:color="auto" w:fill="auto"/>
              </w:tcPr>
              <w:p w14:paraId="059842A9" w14:textId="34255462" w:rsidR="00BE6562" w:rsidRPr="00991DD3" w:rsidRDefault="00BE6562" w:rsidP="00BE6562">
                <w:pPr>
                  <w:pStyle w:val="TableNumber"/>
                  <w:numPr>
                    <w:ilvl w:val="0"/>
                    <w:numId w:val="0"/>
                  </w:numPr>
                </w:pPr>
                <w:r>
                  <w:t>G</w:t>
                </w:r>
                <w:r w:rsidR="00DF0DF3">
                  <w:t>enome Innovation Hub</w:t>
                </w:r>
              </w:p>
            </w:tc>
          </w:tr>
        </w:tbl>
        <w:p w14:paraId="29AF2B19" w14:textId="77777777" w:rsidR="003E43AA" w:rsidRPr="00991DD3" w:rsidRDefault="00BE6562" w:rsidP="003E43AA">
          <w:pPr>
            <w:pStyle w:val="TableCaption"/>
          </w:pPr>
          <w:r>
            <w:t>I have read this document and approve its contents.</w:t>
          </w:r>
        </w:p>
        <w:tbl>
          <w:tblPr>
            <w:tblStyle w:val="TableUQ"/>
            <w:tblW w:w="4968" w:type="pct"/>
            <w:tblLook w:val="0620" w:firstRow="1" w:lastRow="0" w:firstColumn="0" w:lastColumn="0" w:noHBand="1" w:noVBand="1"/>
          </w:tblPr>
          <w:tblGrid>
            <w:gridCol w:w="2129"/>
            <w:gridCol w:w="2982"/>
            <w:gridCol w:w="2676"/>
            <w:gridCol w:w="1779"/>
          </w:tblGrid>
          <w:tr w:rsidR="002221CB" w:rsidRPr="00991DD3" w14:paraId="4572EE3E" w14:textId="77777777" w:rsidTr="002221C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65"/>
            </w:trPr>
            <w:tc>
              <w:tcPr>
                <w:tcW w:w="2129" w:type="dxa"/>
              </w:tcPr>
              <w:p w14:paraId="40152018" w14:textId="77777777" w:rsidR="002221CB" w:rsidRPr="00991DD3" w:rsidRDefault="002221CB" w:rsidP="00166E78">
                <w:pPr>
                  <w:pStyle w:val="TableHeading"/>
                </w:pPr>
              </w:p>
            </w:tc>
            <w:tc>
              <w:tcPr>
                <w:tcW w:w="2982" w:type="dxa"/>
              </w:tcPr>
              <w:p w14:paraId="057D1389" w14:textId="77777777" w:rsidR="002221CB" w:rsidRPr="00991DD3" w:rsidRDefault="002221CB" w:rsidP="00166E78">
                <w:pPr>
                  <w:pStyle w:val="TableHeading"/>
                </w:pPr>
                <w:r>
                  <w:t>Name</w:t>
                </w:r>
              </w:p>
            </w:tc>
            <w:tc>
              <w:tcPr>
                <w:tcW w:w="2676" w:type="dxa"/>
              </w:tcPr>
              <w:p w14:paraId="390012BB" w14:textId="77777777" w:rsidR="002221CB" w:rsidRPr="00991DD3" w:rsidRDefault="002221CB" w:rsidP="00166E78">
                <w:pPr>
                  <w:pStyle w:val="TableHeading"/>
                </w:pPr>
                <w:r>
                  <w:t>Signature</w:t>
                </w:r>
              </w:p>
            </w:tc>
            <w:tc>
              <w:tcPr>
                <w:tcW w:w="1779" w:type="dxa"/>
              </w:tcPr>
              <w:p w14:paraId="52DB6307" w14:textId="77777777" w:rsidR="002221CB" w:rsidRPr="00991DD3" w:rsidRDefault="002221CB" w:rsidP="00166E78">
                <w:pPr>
                  <w:pStyle w:val="TableHeading"/>
                </w:pPr>
                <w:r>
                  <w:t>Date</w:t>
                </w:r>
              </w:p>
            </w:tc>
          </w:tr>
          <w:tr w:rsidR="002221CB" w:rsidRPr="001B6A57" w14:paraId="111129A6" w14:textId="77777777" w:rsidTr="002221CB">
            <w:trPr>
              <w:trHeight w:val="481"/>
            </w:trPr>
            <w:tc>
              <w:tcPr>
                <w:tcW w:w="2129" w:type="dxa"/>
                <w:vAlign w:val="center"/>
              </w:tcPr>
              <w:p w14:paraId="3F2FCB98" w14:textId="27A25C2A" w:rsidR="002221CB" w:rsidRDefault="002221CB" w:rsidP="00F64839">
                <w:pPr>
                  <w:pStyle w:val="TableTex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Written by:</w:t>
                </w:r>
              </w:p>
              <w:p w14:paraId="1AB677D9" w14:textId="77777777" w:rsidR="002221CB" w:rsidRDefault="002221CB" w:rsidP="00F64839">
                <w:pPr>
                  <w:pStyle w:val="TableText"/>
                  <w:rPr>
                    <w:b/>
                    <w:bCs/>
                  </w:rPr>
                </w:pPr>
              </w:p>
              <w:p w14:paraId="652A8D2C" w14:textId="221C9FEB" w:rsidR="002221CB" w:rsidRPr="00F64839" w:rsidRDefault="002221CB" w:rsidP="00F64839">
                <w:pPr>
                  <w:pStyle w:val="TableText"/>
                  <w:rPr>
                    <w:b/>
                    <w:bCs/>
                  </w:rPr>
                </w:pPr>
              </w:p>
            </w:tc>
            <w:tc>
              <w:tcPr>
                <w:tcW w:w="2982" w:type="dxa"/>
              </w:tcPr>
              <w:p w14:paraId="2C76CA38" w14:textId="47D981E7" w:rsidR="002221CB" w:rsidRPr="001B6A57" w:rsidRDefault="00130090" w:rsidP="00F64839">
                <w:pPr>
                  <w:pStyle w:val="TableText"/>
                </w:pPr>
                <w:r>
                  <w:t>Sohye Yoon</w:t>
                </w:r>
              </w:p>
            </w:tc>
            <w:tc>
              <w:tcPr>
                <w:tcW w:w="2676" w:type="dxa"/>
              </w:tcPr>
              <w:p w14:paraId="6ACAC3BA" w14:textId="77777777" w:rsidR="002221CB" w:rsidRPr="001B6A57" w:rsidRDefault="002221CB" w:rsidP="00F64839">
                <w:pPr>
                  <w:pStyle w:val="TableText"/>
                </w:pPr>
              </w:p>
            </w:tc>
            <w:tc>
              <w:tcPr>
                <w:tcW w:w="1779" w:type="dxa"/>
              </w:tcPr>
              <w:p w14:paraId="7FC3AEAD" w14:textId="77777777" w:rsidR="002221CB" w:rsidRPr="001B6A57" w:rsidRDefault="002221CB" w:rsidP="00F64839">
                <w:pPr>
                  <w:pStyle w:val="TableText"/>
                </w:pPr>
              </w:p>
            </w:tc>
          </w:tr>
          <w:tr w:rsidR="002221CB" w:rsidRPr="00991DD3" w14:paraId="6C435503" w14:textId="77777777" w:rsidTr="002221CB">
            <w:trPr>
              <w:trHeight w:val="481"/>
            </w:trPr>
            <w:tc>
              <w:tcPr>
                <w:tcW w:w="2129" w:type="dxa"/>
                <w:vAlign w:val="center"/>
              </w:tcPr>
              <w:p w14:paraId="20B02F8B" w14:textId="65208956" w:rsidR="002221CB" w:rsidRDefault="002221CB" w:rsidP="00F64839">
                <w:pPr>
                  <w:pStyle w:val="TableTex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Reviewed by:</w:t>
                </w:r>
              </w:p>
              <w:p w14:paraId="2C41895A" w14:textId="77777777" w:rsidR="002221CB" w:rsidRDefault="002221CB" w:rsidP="00F64839">
                <w:pPr>
                  <w:pStyle w:val="TableText"/>
                  <w:rPr>
                    <w:b/>
                    <w:bCs/>
                  </w:rPr>
                </w:pPr>
              </w:p>
              <w:p w14:paraId="5A777016" w14:textId="473A3FD9" w:rsidR="002221CB" w:rsidRPr="00F64839" w:rsidRDefault="002221CB" w:rsidP="00F64839">
                <w:pPr>
                  <w:pStyle w:val="TableText"/>
                  <w:rPr>
                    <w:b/>
                    <w:bCs/>
                  </w:rPr>
                </w:pPr>
              </w:p>
            </w:tc>
            <w:tc>
              <w:tcPr>
                <w:tcW w:w="2982" w:type="dxa"/>
              </w:tcPr>
              <w:p w14:paraId="3313F155" w14:textId="77777777" w:rsidR="002221CB" w:rsidRPr="00991DD3" w:rsidRDefault="002221CB" w:rsidP="00F64839">
                <w:pPr>
                  <w:pStyle w:val="TableText"/>
                </w:pPr>
              </w:p>
            </w:tc>
            <w:tc>
              <w:tcPr>
                <w:tcW w:w="2676" w:type="dxa"/>
              </w:tcPr>
              <w:p w14:paraId="5F227FFC" w14:textId="77777777" w:rsidR="002221CB" w:rsidRPr="00991DD3" w:rsidRDefault="002221CB" w:rsidP="00F64839">
                <w:pPr>
                  <w:pStyle w:val="TableText"/>
                </w:pPr>
              </w:p>
            </w:tc>
            <w:tc>
              <w:tcPr>
                <w:tcW w:w="1779" w:type="dxa"/>
              </w:tcPr>
              <w:p w14:paraId="4994CB2D" w14:textId="77777777" w:rsidR="002221CB" w:rsidRPr="00991DD3" w:rsidRDefault="002221CB" w:rsidP="00F64839">
                <w:pPr>
                  <w:pStyle w:val="TableText"/>
                </w:pPr>
              </w:p>
            </w:tc>
          </w:tr>
          <w:tr w:rsidR="002221CB" w:rsidRPr="00991DD3" w14:paraId="742D3A83" w14:textId="77777777" w:rsidTr="002221CB">
            <w:trPr>
              <w:trHeight w:val="481"/>
            </w:trPr>
            <w:tc>
              <w:tcPr>
                <w:tcW w:w="2129" w:type="dxa"/>
                <w:vAlign w:val="center"/>
              </w:tcPr>
              <w:p w14:paraId="2670B2B2" w14:textId="693F04C1" w:rsidR="002221CB" w:rsidRDefault="002221CB" w:rsidP="00F64839">
                <w:pPr>
                  <w:pStyle w:val="TableTex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Authorised by:</w:t>
                </w:r>
              </w:p>
              <w:p w14:paraId="31A64FC2" w14:textId="77777777" w:rsidR="002221CB" w:rsidRDefault="002221CB" w:rsidP="00F64839">
                <w:pPr>
                  <w:pStyle w:val="TableText"/>
                  <w:rPr>
                    <w:b/>
                    <w:bCs/>
                  </w:rPr>
                </w:pPr>
              </w:p>
              <w:p w14:paraId="17E85097" w14:textId="04254FBD" w:rsidR="002221CB" w:rsidRDefault="002221CB" w:rsidP="00F64839">
                <w:pPr>
                  <w:pStyle w:val="TableText"/>
                  <w:rPr>
                    <w:b/>
                    <w:bCs/>
                  </w:rPr>
                </w:pPr>
              </w:p>
            </w:tc>
            <w:tc>
              <w:tcPr>
                <w:tcW w:w="2982" w:type="dxa"/>
              </w:tcPr>
              <w:p w14:paraId="46687D95" w14:textId="77777777" w:rsidR="002221CB" w:rsidRPr="00991DD3" w:rsidRDefault="002221CB" w:rsidP="00F64839">
                <w:pPr>
                  <w:pStyle w:val="TableText"/>
                </w:pPr>
              </w:p>
            </w:tc>
            <w:tc>
              <w:tcPr>
                <w:tcW w:w="2676" w:type="dxa"/>
              </w:tcPr>
              <w:p w14:paraId="60B3B5F3" w14:textId="77777777" w:rsidR="002221CB" w:rsidRPr="00991DD3" w:rsidRDefault="002221CB" w:rsidP="00F64839">
                <w:pPr>
                  <w:pStyle w:val="TableText"/>
                </w:pPr>
              </w:p>
            </w:tc>
            <w:tc>
              <w:tcPr>
                <w:tcW w:w="1779" w:type="dxa"/>
              </w:tcPr>
              <w:p w14:paraId="69581BBE" w14:textId="77777777" w:rsidR="002221CB" w:rsidRPr="00991DD3" w:rsidRDefault="002221CB" w:rsidP="00F64839">
                <w:pPr>
                  <w:pStyle w:val="TableText"/>
                </w:pPr>
              </w:p>
            </w:tc>
          </w:tr>
        </w:tbl>
        <w:p w14:paraId="062AA26A" w14:textId="77777777" w:rsidR="00F64839" w:rsidRPr="00991DD3" w:rsidRDefault="00F64839" w:rsidP="00F64839">
          <w:pPr>
            <w:pStyle w:val="TableCaption"/>
          </w:pPr>
        </w:p>
        <w:tbl>
          <w:tblPr>
            <w:tblStyle w:val="TableUQ"/>
            <w:tblW w:w="5000" w:type="pct"/>
            <w:tblInd w:w="5" w:type="dxa"/>
            <w:tblLook w:val="0620" w:firstRow="1" w:lastRow="0" w:firstColumn="0" w:lastColumn="0" w:noHBand="1" w:noVBand="1"/>
          </w:tblPr>
          <w:tblGrid>
            <w:gridCol w:w="2967"/>
            <w:gridCol w:w="3544"/>
            <w:gridCol w:w="3117"/>
          </w:tblGrid>
          <w:tr w:rsidR="00F64839" w:rsidRPr="00991DD3" w14:paraId="3FF0E706" w14:textId="77777777" w:rsidTr="0034197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2967" w:type="dxa"/>
              </w:tcPr>
              <w:p w14:paraId="2CA5627F" w14:textId="77777777" w:rsidR="00F64839" w:rsidRPr="00991DD3" w:rsidRDefault="00F64839" w:rsidP="00166E78">
                <w:pPr>
                  <w:pStyle w:val="TableHeading"/>
                </w:pPr>
                <w:r>
                  <w:t>SOP Number</w:t>
                </w:r>
              </w:p>
            </w:tc>
            <w:tc>
              <w:tcPr>
                <w:tcW w:w="3544" w:type="dxa"/>
              </w:tcPr>
              <w:p w14:paraId="5FC07F7F" w14:textId="77777777" w:rsidR="00F64839" w:rsidRPr="00991DD3" w:rsidRDefault="00341975" w:rsidP="00166E78">
                <w:pPr>
                  <w:pStyle w:val="TableHeading"/>
                </w:pPr>
                <w:r>
                  <w:t>Author</w:t>
                </w:r>
              </w:p>
            </w:tc>
            <w:tc>
              <w:tcPr>
                <w:tcW w:w="3117" w:type="dxa"/>
              </w:tcPr>
              <w:p w14:paraId="76E81169" w14:textId="77777777" w:rsidR="00F64839" w:rsidRPr="00991DD3" w:rsidRDefault="00341975" w:rsidP="00166E78">
                <w:pPr>
                  <w:pStyle w:val="TableHeading"/>
                </w:pPr>
                <w:r>
                  <w:t>Date Originated or Revised</w:t>
                </w:r>
              </w:p>
            </w:tc>
          </w:tr>
          <w:tr w:rsidR="00F64839" w:rsidRPr="001B6A57" w14:paraId="240B8AEC" w14:textId="77777777" w:rsidTr="00341975">
            <w:trPr>
              <w:trHeight w:val="454"/>
            </w:trPr>
            <w:tc>
              <w:tcPr>
                <w:tcW w:w="2967" w:type="dxa"/>
                <w:vAlign w:val="center"/>
              </w:tcPr>
              <w:p w14:paraId="17DBB104" w14:textId="77777777" w:rsidR="00F64839" w:rsidRPr="009501C0" w:rsidRDefault="00F64839" w:rsidP="00166E78">
                <w:pPr>
                  <w:pStyle w:val="TableText"/>
                </w:pPr>
              </w:p>
            </w:tc>
            <w:tc>
              <w:tcPr>
                <w:tcW w:w="3544" w:type="dxa"/>
              </w:tcPr>
              <w:p w14:paraId="6222A624" w14:textId="77777777" w:rsidR="00F64839" w:rsidRPr="001B6A57" w:rsidRDefault="00F64839" w:rsidP="00166E78">
                <w:pPr>
                  <w:pStyle w:val="TableText"/>
                </w:pPr>
              </w:p>
            </w:tc>
            <w:tc>
              <w:tcPr>
                <w:tcW w:w="3117" w:type="dxa"/>
              </w:tcPr>
              <w:p w14:paraId="664C9C0D" w14:textId="3DCBA0A2" w:rsidR="00F64839" w:rsidRPr="001B6A57" w:rsidRDefault="00F64839" w:rsidP="00166E78">
                <w:pPr>
                  <w:pStyle w:val="TableText"/>
                </w:pPr>
              </w:p>
            </w:tc>
          </w:tr>
          <w:tr w:rsidR="00F64839" w:rsidRPr="00991DD3" w14:paraId="5D21C9AA" w14:textId="77777777" w:rsidTr="00341975">
            <w:trPr>
              <w:trHeight w:val="454"/>
            </w:trPr>
            <w:tc>
              <w:tcPr>
                <w:tcW w:w="2967" w:type="dxa"/>
                <w:vAlign w:val="center"/>
              </w:tcPr>
              <w:p w14:paraId="69DD3E4C" w14:textId="77777777" w:rsidR="00F64839" w:rsidRPr="009501C0" w:rsidRDefault="00F64839" w:rsidP="00166E78">
                <w:pPr>
                  <w:pStyle w:val="TableText"/>
                </w:pPr>
              </w:p>
            </w:tc>
            <w:tc>
              <w:tcPr>
                <w:tcW w:w="3544" w:type="dxa"/>
              </w:tcPr>
              <w:p w14:paraId="67ABDD26" w14:textId="77777777" w:rsidR="00F64839" w:rsidRPr="00991DD3" w:rsidRDefault="00F64839" w:rsidP="00166E78">
                <w:pPr>
                  <w:pStyle w:val="TableText"/>
                </w:pPr>
              </w:p>
            </w:tc>
            <w:tc>
              <w:tcPr>
                <w:tcW w:w="3117" w:type="dxa"/>
              </w:tcPr>
              <w:p w14:paraId="474FD817" w14:textId="77777777" w:rsidR="00F64839" w:rsidRPr="00991DD3" w:rsidRDefault="00F64839" w:rsidP="00166E78">
                <w:pPr>
                  <w:pStyle w:val="TableText"/>
                </w:pPr>
              </w:p>
            </w:tc>
          </w:tr>
          <w:tr w:rsidR="00F64839" w:rsidRPr="00991DD3" w14:paraId="71F8C332" w14:textId="77777777" w:rsidTr="00341975">
            <w:trPr>
              <w:trHeight w:val="454"/>
            </w:trPr>
            <w:tc>
              <w:tcPr>
                <w:tcW w:w="2967" w:type="dxa"/>
                <w:vAlign w:val="center"/>
              </w:tcPr>
              <w:p w14:paraId="74425A64" w14:textId="77777777" w:rsidR="00F64839" w:rsidRPr="009501C0" w:rsidRDefault="00F64839" w:rsidP="00166E78">
                <w:pPr>
                  <w:pStyle w:val="TableText"/>
                </w:pPr>
              </w:p>
            </w:tc>
            <w:tc>
              <w:tcPr>
                <w:tcW w:w="3544" w:type="dxa"/>
              </w:tcPr>
              <w:p w14:paraId="3092B427" w14:textId="77777777" w:rsidR="00F64839" w:rsidRPr="00991DD3" w:rsidRDefault="00F64839" w:rsidP="00166E78">
                <w:pPr>
                  <w:pStyle w:val="TableText"/>
                </w:pPr>
              </w:p>
            </w:tc>
            <w:tc>
              <w:tcPr>
                <w:tcW w:w="3117" w:type="dxa"/>
              </w:tcPr>
              <w:p w14:paraId="0715FF88" w14:textId="77777777" w:rsidR="00F64839" w:rsidRPr="00991DD3" w:rsidRDefault="00F64839" w:rsidP="00166E78">
                <w:pPr>
                  <w:pStyle w:val="TableText"/>
                </w:pPr>
              </w:p>
            </w:tc>
          </w:tr>
          <w:tr w:rsidR="00F64839" w:rsidRPr="00991DD3" w14:paraId="32C6AEB0" w14:textId="77777777" w:rsidTr="00341975">
            <w:trPr>
              <w:trHeight w:val="454"/>
            </w:trPr>
            <w:tc>
              <w:tcPr>
                <w:tcW w:w="2967" w:type="dxa"/>
                <w:vAlign w:val="center"/>
              </w:tcPr>
              <w:p w14:paraId="6F65373E" w14:textId="77777777" w:rsidR="00F64839" w:rsidRPr="009501C0" w:rsidRDefault="00F64839" w:rsidP="00166E78">
                <w:pPr>
                  <w:pStyle w:val="TableText"/>
                </w:pPr>
              </w:p>
            </w:tc>
            <w:tc>
              <w:tcPr>
                <w:tcW w:w="3544" w:type="dxa"/>
              </w:tcPr>
              <w:p w14:paraId="19053CE3" w14:textId="77777777" w:rsidR="00F64839" w:rsidRPr="00991DD3" w:rsidRDefault="00F64839" w:rsidP="00166E78">
                <w:pPr>
                  <w:pStyle w:val="TableText"/>
                </w:pPr>
              </w:p>
            </w:tc>
            <w:tc>
              <w:tcPr>
                <w:tcW w:w="3117" w:type="dxa"/>
              </w:tcPr>
              <w:p w14:paraId="78FD9193" w14:textId="77777777" w:rsidR="00F64839" w:rsidRPr="00991DD3" w:rsidRDefault="00F64839" w:rsidP="00166E78">
                <w:pPr>
                  <w:pStyle w:val="TableText"/>
                </w:pPr>
              </w:p>
            </w:tc>
          </w:tr>
        </w:tbl>
        <w:p w14:paraId="0B285A33" w14:textId="77777777" w:rsidR="00ED7904" w:rsidRDefault="00BC6F75" w:rsidP="008B0D7D">
          <w:pPr>
            <w:pStyle w:val="BodyText"/>
          </w:pPr>
        </w:p>
      </w:sdtContent>
    </w:sdt>
    <w:p w14:paraId="26191C36" w14:textId="057DD08B" w:rsidR="00B71B51" w:rsidRDefault="00B71B51" w:rsidP="00ED7904">
      <w:pPr>
        <w:pStyle w:val="TOCHeading"/>
        <w:pageBreakBefore/>
      </w:pPr>
      <w:r>
        <w:lastRenderedPageBreak/>
        <w:t>Contents</w:t>
      </w:r>
    </w:p>
    <w:p w14:paraId="46B62AB4" w14:textId="77777777" w:rsidR="00711A05" w:rsidRPr="00711A05" w:rsidRDefault="00711A05" w:rsidP="00711A05"/>
    <w:p w14:paraId="7F909022" w14:textId="3B3695A0" w:rsidR="00711A05" w:rsidRDefault="00B71B51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r>
        <w:rPr>
          <w:sz w:val="22"/>
        </w:rPr>
        <w:fldChar w:fldCharType="begin"/>
      </w:r>
      <w:r>
        <w:instrText xml:space="preserve"> TOC \h \z \t "Heading 1,1,Heading 2,2,Heading 3,3,Nbr Heading 1,4,Nbr Heading 2,5,Nbr Heading 3,6" </w:instrText>
      </w:r>
      <w:r>
        <w:rPr>
          <w:sz w:val="22"/>
        </w:rPr>
        <w:fldChar w:fldCharType="separate"/>
      </w:r>
      <w:hyperlink w:anchor="_Toc112932997" w:history="1">
        <w:r w:rsidR="00711A05" w:rsidRPr="00162999">
          <w:rPr>
            <w:rStyle w:val="Hyperlink"/>
            <w:noProof/>
          </w:rPr>
          <w:t xml:space="preserve">A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Purpose and Application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_Toc112932997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3</w:t>
        </w:r>
        <w:r w:rsidR="00711A05">
          <w:rPr>
            <w:noProof/>
            <w:webHidden/>
          </w:rPr>
          <w:fldChar w:fldCharType="end"/>
        </w:r>
      </w:hyperlink>
    </w:p>
    <w:p w14:paraId="67F6604F" w14:textId="0B72B8BB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2998" w:history="1">
        <w:r w:rsidR="00711A05" w:rsidRPr="00162999">
          <w:rPr>
            <w:rStyle w:val="Hyperlink"/>
            <w:noProof/>
          </w:rPr>
          <w:t xml:space="preserve">B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Brief Summary of Method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_Toc112932998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3</w:t>
        </w:r>
        <w:r w:rsidR="00711A05">
          <w:rPr>
            <w:noProof/>
            <w:webHidden/>
          </w:rPr>
          <w:fldChar w:fldCharType="end"/>
        </w:r>
      </w:hyperlink>
    </w:p>
    <w:p w14:paraId="71D9AF8E" w14:textId="0D39A239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2999" w:history="1">
        <w:r w:rsidR="00711A05" w:rsidRPr="00162999">
          <w:rPr>
            <w:rStyle w:val="Hyperlink"/>
            <w:noProof/>
          </w:rPr>
          <w:t>C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Definitions and Abbreviations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_Toc112932999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3</w:t>
        </w:r>
        <w:r w:rsidR="00711A05">
          <w:rPr>
            <w:noProof/>
            <w:webHidden/>
          </w:rPr>
          <w:fldChar w:fldCharType="end"/>
        </w:r>
      </w:hyperlink>
    </w:p>
    <w:p w14:paraId="4730DA43" w14:textId="7642DD98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00" w:history="1">
        <w:r w:rsidR="00711A05" w:rsidRPr="00162999">
          <w:rPr>
            <w:rStyle w:val="Hyperlink"/>
            <w:noProof/>
          </w:rPr>
          <w:t xml:space="preserve">D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Occupational Health and Safety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_Toc112933000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3</w:t>
        </w:r>
        <w:r w:rsidR="00711A05">
          <w:rPr>
            <w:noProof/>
            <w:webHidden/>
          </w:rPr>
          <w:fldChar w:fldCharType="end"/>
        </w:r>
      </w:hyperlink>
    </w:p>
    <w:p w14:paraId="383229F6" w14:textId="740BDE6E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01" w:history="1">
        <w:r w:rsidR="00711A05" w:rsidRPr="00162999">
          <w:rPr>
            <w:rStyle w:val="Hyperlink"/>
            <w:noProof/>
          </w:rPr>
          <w:t xml:space="preserve">E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Cautions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_Toc112933001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3</w:t>
        </w:r>
        <w:r w:rsidR="00711A05">
          <w:rPr>
            <w:noProof/>
            <w:webHidden/>
          </w:rPr>
          <w:fldChar w:fldCharType="end"/>
        </w:r>
      </w:hyperlink>
    </w:p>
    <w:p w14:paraId="7780923D" w14:textId="071BCC36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02" w:history="1">
        <w:r w:rsidR="00711A05" w:rsidRPr="00162999">
          <w:rPr>
            <w:rStyle w:val="Hyperlink"/>
            <w:noProof/>
          </w:rPr>
          <w:t xml:space="preserve">F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Personnel Qualifications, Training and Responsibilities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_Toc112933002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3</w:t>
        </w:r>
        <w:r w:rsidR="00711A05">
          <w:rPr>
            <w:noProof/>
            <w:webHidden/>
          </w:rPr>
          <w:fldChar w:fldCharType="end"/>
        </w:r>
      </w:hyperlink>
    </w:p>
    <w:p w14:paraId="1A772021" w14:textId="2DB90301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03" w:history="1">
        <w:r w:rsidR="00711A05" w:rsidRPr="00162999">
          <w:rPr>
            <w:rStyle w:val="Hyperlink"/>
            <w:noProof/>
          </w:rPr>
          <w:t xml:space="preserve">G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Equipment and Materials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_Toc112933003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4</w:t>
        </w:r>
        <w:r w:rsidR="00711A05">
          <w:rPr>
            <w:noProof/>
            <w:webHidden/>
          </w:rPr>
          <w:fldChar w:fldCharType="end"/>
        </w:r>
      </w:hyperlink>
    </w:p>
    <w:p w14:paraId="6718501A" w14:textId="4A24C237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04" w:history="1">
        <w:r w:rsidR="00711A05" w:rsidRPr="00162999">
          <w:rPr>
            <w:rStyle w:val="Hyperlink"/>
            <w:noProof/>
          </w:rPr>
          <w:t xml:space="preserve">H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Procedure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_Toc112933004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4</w:t>
        </w:r>
        <w:r w:rsidR="00711A05">
          <w:rPr>
            <w:noProof/>
            <w:webHidden/>
          </w:rPr>
          <w:fldChar w:fldCharType="end"/>
        </w:r>
      </w:hyperlink>
    </w:p>
    <w:p w14:paraId="2AC5E58A" w14:textId="45E03A5D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05" w:history="1">
        <w:r w:rsidR="00711A05" w:rsidRPr="00162999">
          <w:rPr>
            <w:rStyle w:val="Hyperlink"/>
            <w:noProof/>
          </w:rPr>
          <w:t xml:space="preserve">I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Worked Example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_Toc112933005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5</w:t>
        </w:r>
        <w:r w:rsidR="00711A05">
          <w:rPr>
            <w:noProof/>
            <w:webHidden/>
          </w:rPr>
          <w:fldChar w:fldCharType="end"/>
        </w:r>
      </w:hyperlink>
    </w:p>
    <w:p w14:paraId="0503AEC9" w14:textId="1639316B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06" w:history="1">
        <w:r w:rsidR="00711A05" w:rsidRPr="00162999">
          <w:rPr>
            <w:rStyle w:val="Hyperlink"/>
            <w:noProof/>
          </w:rPr>
          <w:t>J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SOP Validation Details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_Toc112933006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5</w:t>
        </w:r>
        <w:r w:rsidR="00711A05">
          <w:rPr>
            <w:noProof/>
            <w:webHidden/>
          </w:rPr>
          <w:fldChar w:fldCharType="end"/>
        </w:r>
      </w:hyperlink>
    </w:p>
    <w:p w14:paraId="79550BB7" w14:textId="4A31E221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07" w:history="1">
        <w:r w:rsidR="00711A05" w:rsidRPr="00162999">
          <w:rPr>
            <w:rStyle w:val="Hyperlink"/>
            <w:noProof/>
          </w:rPr>
          <w:t xml:space="preserve">K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Troubleshooting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_Toc112933007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5</w:t>
        </w:r>
        <w:r w:rsidR="00711A05">
          <w:rPr>
            <w:noProof/>
            <w:webHidden/>
          </w:rPr>
          <w:fldChar w:fldCharType="end"/>
        </w:r>
      </w:hyperlink>
    </w:p>
    <w:p w14:paraId="4EAF5C3F" w14:textId="692E5D54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08" w:history="1">
        <w:r w:rsidR="00711A05" w:rsidRPr="00162999">
          <w:rPr>
            <w:rStyle w:val="Hyperlink"/>
            <w:noProof/>
          </w:rPr>
          <w:t>L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Waste Management and Disposal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_Toc112933008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5</w:t>
        </w:r>
        <w:r w:rsidR="00711A05">
          <w:rPr>
            <w:noProof/>
            <w:webHidden/>
          </w:rPr>
          <w:fldChar w:fldCharType="end"/>
        </w:r>
      </w:hyperlink>
    </w:p>
    <w:p w14:paraId="3872C4F7" w14:textId="30662EA5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09" w:history="1">
        <w:r w:rsidR="00711A05" w:rsidRPr="00162999">
          <w:rPr>
            <w:rStyle w:val="Hyperlink"/>
            <w:noProof/>
          </w:rPr>
          <w:t xml:space="preserve">M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Data Records Management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_Toc112933009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5</w:t>
        </w:r>
        <w:r w:rsidR="00711A05">
          <w:rPr>
            <w:noProof/>
            <w:webHidden/>
          </w:rPr>
          <w:fldChar w:fldCharType="end"/>
        </w:r>
      </w:hyperlink>
    </w:p>
    <w:p w14:paraId="25FAF6AC" w14:textId="13B4BD71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10" w:history="1">
        <w:r w:rsidR="00711A05" w:rsidRPr="00162999">
          <w:rPr>
            <w:rStyle w:val="Hyperlink"/>
            <w:noProof/>
          </w:rPr>
          <w:t xml:space="preserve">N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Reference Documents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_Toc112933010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5</w:t>
        </w:r>
        <w:r w:rsidR="00711A05">
          <w:rPr>
            <w:noProof/>
            <w:webHidden/>
          </w:rPr>
          <w:fldChar w:fldCharType="end"/>
        </w:r>
      </w:hyperlink>
    </w:p>
    <w:p w14:paraId="27D5EE24" w14:textId="1710DB3D" w:rsidR="00711A05" w:rsidRDefault="00BC6F75">
      <w:pPr>
        <w:pStyle w:val="TOC1"/>
        <w:tabs>
          <w:tab w:val="left" w:pos="851"/>
        </w:tabs>
        <w:rPr>
          <w:rFonts w:eastAsiaTheme="minorEastAsia"/>
          <w:b w:val="0"/>
          <w:noProof/>
          <w:sz w:val="22"/>
          <w:lang w:eastAsia="en-AU"/>
        </w:rPr>
      </w:pPr>
      <w:hyperlink w:anchor="_Toc112933011" w:history="1">
        <w:r w:rsidR="00711A05" w:rsidRPr="00162999">
          <w:rPr>
            <w:rStyle w:val="Hyperlink"/>
            <w:noProof/>
          </w:rPr>
          <w:t xml:space="preserve">O </w:t>
        </w:r>
        <w:r w:rsidR="00711A05">
          <w:rPr>
            <w:rFonts w:eastAsiaTheme="minorEastAsia"/>
            <w:b w:val="0"/>
            <w:noProof/>
            <w:sz w:val="22"/>
            <w:lang w:eastAsia="en-AU"/>
          </w:rPr>
          <w:tab/>
        </w:r>
        <w:r w:rsidR="00711A05" w:rsidRPr="00162999">
          <w:rPr>
            <w:rStyle w:val="Hyperlink"/>
            <w:noProof/>
          </w:rPr>
          <w:t>Quality Control (QC) &amp; Quality Assurance (QA) Section</w:t>
        </w:r>
        <w:r w:rsidR="00711A05">
          <w:rPr>
            <w:noProof/>
            <w:webHidden/>
          </w:rPr>
          <w:tab/>
        </w:r>
        <w:r w:rsidR="00711A05">
          <w:rPr>
            <w:noProof/>
            <w:webHidden/>
          </w:rPr>
          <w:fldChar w:fldCharType="begin"/>
        </w:r>
        <w:r w:rsidR="00711A05">
          <w:rPr>
            <w:noProof/>
            <w:webHidden/>
          </w:rPr>
          <w:instrText xml:space="preserve"> PAGEREF _Toc112933011 \h </w:instrText>
        </w:r>
        <w:r w:rsidR="00711A05">
          <w:rPr>
            <w:noProof/>
            <w:webHidden/>
          </w:rPr>
        </w:r>
        <w:r w:rsidR="00711A05">
          <w:rPr>
            <w:noProof/>
            <w:webHidden/>
          </w:rPr>
          <w:fldChar w:fldCharType="separate"/>
        </w:r>
        <w:r w:rsidR="00711A05">
          <w:rPr>
            <w:noProof/>
            <w:webHidden/>
          </w:rPr>
          <w:t>6</w:t>
        </w:r>
        <w:r w:rsidR="00711A05">
          <w:rPr>
            <w:noProof/>
            <w:webHidden/>
          </w:rPr>
          <w:fldChar w:fldCharType="end"/>
        </w:r>
      </w:hyperlink>
    </w:p>
    <w:p w14:paraId="32A6C4B3" w14:textId="551DA3C2" w:rsidR="00B71B51" w:rsidRPr="00FC0BC3" w:rsidRDefault="00B71B51" w:rsidP="00093EF1">
      <w:pPr>
        <w:pStyle w:val="TOCHeading"/>
      </w:pPr>
      <w:r>
        <w:fldChar w:fldCharType="end"/>
      </w:r>
      <w:r w:rsidR="00093EF1" w:rsidRPr="00FC0BC3">
        <w:t xml:space="preserve"> </w:t>
      </w:r>
    </w:p>
    <w:p w14:paraId="186CBF00" w14:textId="04DD49FB" w:rsidR="003A2657" w:rsidRPr="00711A05" w:rsidRDefault="00B71B51" w:rsidP="00711A05">
      <w:r>
        <w:br w:type="page"/>
      </w:r>
    </w:p>
    <w:p w14:paraId="1EE83174" w14:textId="77777777" w:rsidR="00B71B51" w:rsidRDefault="00341975" w:rsidP="00B71B51">
      <w:pPr>
        <w:pStyle w:val="Heading1"/>
      </w:pPr>
      <w:bookmarkStart w:id="0" w:name="_Toc112932997"/>
      <w:r>
        <w:lastRenderedPageBreak/>
        <w:t xml:space="preserve">A </w:t>
      </w:r>
      <w:r>
        <w:tab/>
        <w:t>Purpose and Application</w:t>
      </w:r>
      <w:bookmarkEnd w:id="0"/>
    </w:p>
    <w:p w14:paraId="511BFE37" w14:textId="75B64577" w:rsidR="00A91104" w:rsidRPr="006C0E44" w:rsidRDefault="00402BD3" w:rsidP="00B205D3">
      <w:pPr>
        <w:pStyle w:val="BodyText"/>
        <w:spacing w:line="276" w:lineRule="auto"/>
      </w:pPr>
      <w:r>
        <w:t xml:space="preserve">This SOP is developed to provide a workflow for </w:t>
      </w:r>
      <w:proofErr w:type="spellStart"/>
      <w:r>
        <w:t>TimeLapse</w:t>
      </w:r>
      <w:proofErr w:type="spellEnd"/>
      <w:r>
        <w:t>-sequencing</w:t>
      </w:r>
      <w:r w:rsidR="00EF3519">
        <w:t>, which use oxidative nucleophilic aromatic substitution to convert 4-thirouridine</w:t>
      </w:r>
      <w:r w:rsidR="00EF40DD">
        <w:t xml:space="preserve"> (4sU)</w:t>
      </w:r>
      <w:r w:rsidR="00EF3519">
        <w:t xml:space="preserve"> into cytidine </w:t>
      </w:r>
      <w:proofErr w:type="spellStart"/>
      <w:r w:rsidR="00EF3519">
        <w:t>analogs</w:t>
      </w:r>
      <w:proofErr w:type="spellEnd"/>
      <w:r w:rsidR="00EF3519">
        <w:t xml:space="preserve">, yielding apparent </w:t>
      </w:r>
      <w:r w:rsidR="00A00A6B">
        <w:t>U to C mutations that mark new transcripts upon sequencing.</w:t>
      </w:r>
      <w:r w:rsidR="00EF40DD">
        <w:t xml:space="preserve"> 4sU treatment condition to cells </w:t>
      </w:r>
      <w:r w:rsidR="007B7CD0">
        <w:t>will vary based on cell type and desired application</w:t>
      </w:r>
      <w:r w:rsidR="00E968FE">
        <w:t xml:space="preserve"> and this SOP described</w:t>
      </w:r>
      <w:r w:rsidR="00E476BB">
        <w:t xml:space="preserve"> the workflow that can be applied to any standard 4SU metabolic labelling. </w:t>
      </w:r>
      <w:r w:rsidR="00C91E48">
        <w:t>This SOP does not cover the treatment to cell</w:t>
      </w:r>
      <w:r w:rsidR="003A6EB3">
        <w:t>s</w:t>
      </w:r>
      <w:r w:rsidR="00C91E48">
        <w:t xml:space="preserve"> prior to 4sU labelling. </w:t>
      </w:r>
    </w:p>
    <w:p w14:paraId="2CB12D4E" w14:textId="77777777" w:rsidR="00341975" w:rsidRDefault="00341975" w:rsidP="00341975">
      <w:pPr>
        <w:pStyle w:val="Heading1"/>
      </w:pPr>
      <w:bookmarkStart w:id="1" w:name="_Toc112932998"/>
      <w:bookmarkStart w:id="2" w:name="_Toc453328149"/>
      <w:bookmarkStart w:id="3" w:name="_Toc461441010"/>
      <w:bookmarkStart w:id="4" w:name="_Toc488141944"/>
      <w:r>
        <w:t xml:space="preserve">B </w:t>
      </w:r>
      <w:r>
        <w:tab/>
        <w:t>Brief Summary of Method</w:t>
      </w:r>
      <w:bookmarkEnd w:id="1"/>
    </w:p>
    <w:p w14:paraId="6594EA01" w14:textId="273602A6" w:rsidR="007F5449" w:rsidRDefault="007F5449" w:rsidP="00B205D3">
      <w:pPr>
        <w:pStyle w:val="BodyText"/>
        <w:spacing w:line="276" w:lineRule="auto"/>
      </w:pPr>
      <w:r>
        <w:rPr>
          <w:noProof/>
        </w:rPr>
        <w:drawing>
          <wp:inline distT="0" distB="0" distL="0" distR="0" wp14:anchorId="5E105EDD" wp14:editId="270D7355">
            <wp:extent cx="6012688" cy="3903084"/>
            <wp:effectExtent l="0" t="0" r="762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" t="8879" r="538"/>
                    <a:stretch/>
                  </pic:blipFill>
                  <pic:spPr bwMode="auto">
                    <a:xfrm>
                      <a:off x="0" y="0"/>
                      <a:ext cx="6014028" cy="3903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89B24" w14:textId="77777777" w:rsidR="00341975" w:rsidRDefault="00341975" w:rsidP="00341975">
      <w:pPr>
        <w:pStyle w:val="Heading1"/>
      </w:pPr>
      <w:bookmarkStart w:id="5" w:name="_Toc112932999"/>
      <w:r>
        <w:t>C</w:t>
      </w:r>
      <w:r>
        <w:tab/>
        <w:t>Definitions and Abbreviations</w:t>
      </w:r>
      <w:bookmarkEnd w:id="5"/>
    </w:p>
    <w:p w14:paraId="5305FB31" w14:textId="3ECCB3AF" w:rsidR="00E469C8" w:rsidRDefault="00E469C8" w:rsidP="00B205D3">
      <w:pPr>
        <w:pStyle w:val="BodyText"/>
        <w:spacing w:line="276" w:lineRule="auto"/>
      </w:pPr>
      <w:r>
        <w:t>4</w:t>
      </w:r>
      <w:r w:rsidR="007264D3">
        <w:t>sU:</w:t>
      </w:r>
      <w:r>
        <w:t xml:space="preserve"> 4-thirouridine</w:t>
      </w:r>
    </w:p>
    <w:p w14:paraId="1D0ECBB1" w14:textId="3EE97E3C" w:rsidR="00E469C8" w:rsidRDefault="007264D3" w:rsidP="00B205D3">
      <w:pPr>
        <w:pStyle w:val="BodyText"/>
        <w:spacing w:line="276" w:lineRule="auto"/>
      </w:pPr>
      <w:r>
        <w:t>TFEA:</w:t>
      </w:r>
      <w:r w:rsidR="00E469C8">
        <w:t xml:space="preserve"> </w:t>
      </w:r>
      <w:r w:rsidR="006E0A87" w:rsidRPr="006E0A87">
        <w:t>2,2,2-trifluoroethylamine</w:t>
      </w:r>
    </w:p>
    <w:p w14:paraId="5B61C124" w14:textId="792A49F4" w:rsidR="006E0A87" w:rsidRDefault="007264D3" w:rsidP="00B205D3">
      <w:pPr>
        <w:pStyle w:val="BodyText"/>
        <w:spacing w:line="276" w:lineRule="auto"/>
      </w:pPr>
      <w:r>
        <w:t>DTT:</w:t>
      </w:r>
      <w:r w:rsidR="006E0A87">
        <w:t xml:space="preserve"> </w:t>
      </w:r>
      <w:r w:rsidRPr="007264D3">
        <w:t>dithiothreitol</w:t>
      </w:r>
    </w:p>
    <w:p w14:paraId="3D5091C4" w14:textId="77777777" w:rsidR="00341975" w:rsidRDefault="00341975" w:rsidP="00341975">
      <w:pPr>
        <w:pStyle w:val="Heading1"/>
      </w:pPr>
      <w:bookmarkStart w:id="6" w:name="_Toc112933000"/>
      <w:r>
        <w:t xml:space="preserve">D </w:t>
      </w:r>
      <w:r>
        <w:tab/>
        <w:t>Occupational Health and Safety</w:t>
      </w:r>
      <w:bookmarkEnd w:id="6"/>
    </w:p>
    <w:p w14:paraId="71B191D5" w14:textId="725921B9" w:rsidR="00573391" w:rsidRDefault="00250F34" w:rsidP="00B205D3">
      <w:pPr>
        <w:pStyle w:val="BodyText"/>
        <w:spacing w:line="276" w:lineRule="auto"/>
      </w:pPr>
      <w:r>
        <w:t>Most of chemicals that are used in the assay may cause skin acute toxicity</w:t>
      </w:r>
      <w:r w:rsidR="00451A63">
        <w:t>, skin</w:t>
      </w:r>
      <w:r w:rsidR="009D12E8">
        <w:t xml:space="preserve"> irri</w:t>
      </w:r>
      <w:r w:rsidR="003E456F">
        <w:t xml:space="preserve">tation/corrosion when exposed. </w:t>
      </w:r>
      <w:r w:rsidR="00A321D1">
        <w:t xml:space="preserve">User must read, </w:t>
      </w:r>
      <w:r w:rsidR="00FE48D6">
        <w:t>understand,</w:t>
      </w:r>
      <w:r w:rsidR="00A321D1">
        <w:t xml:space="preserve"> and sign on </w:t>
      </w:r>
      <w:r w:rsidR="00FE48D6">
        <w:t>R</w:t>
      </w:r>
      <w:r w:rsidR="003E456F">
        <w:t xml:space="preserve">isk </w:t>
      </w:r>
      <w:r w:rsidR="00FE48D6">
        <w:t>a</w:t>
      </w:r>
      <w:r w:rsidR="003E456F">
        <w:t>ssessment #2848</w:t>
      </w:r>
      <w:r w:rsidR="003A6EB3">
        <w:t xml:space="preserve"> </w:t>
      </w:r>
      <w:r w:rsidR="00FE48D6">
        <w:t xml:space="preserve">in the IMB Risk Assessment database. </w:t>
      </w:r>
      <w:r w:rsidR="003A6EB3">
        <w:t xml:space="preserve"> </w:t>
      </w:r>
    </w:p>
    <w:p w14:paraId="4984AFE2" w14:textId="200FC033" w:rsidR="003A6EB3" w:rsidRDefault="001C27A4" w:rsidP="00B205D3">
      <w:pPr>
        <w:pStyle w:val="BodyText"/>
        <w:spacing w:line="276" w:lineRule="auto"/>
      </w:pPr>
      <w:r>
        <w:lastRenderedPageBreak/>
        <w:t xml:space="preserve">If </w:t>
      </w:r>
      <w:r w:rsidR="00EC6055">
        <w:t xml:space="preserve">cells are </w:t>
      </w:r>
      <w:r w:rsidR="00823118">
        <w:t xml:space="preserve">associated with high-risk biological </w:t>
      </w:r>
      <w:r w:rsidR="006E03A1">
        <w:t>materials</w:t>
      </w:r>
      <w:r w:rsidR="00EC6055">
        <w:t xml:space="preserve">, </w:t>
      </w:r>
      <w:r w:rsidR="007F3756">
        <w:t xml:space="preserve">you must be vaccinated for hepatitis B and show 10IU minimum titre before beginning work. </w:t>
      </w:r>
      <w:r w:rsidR="006E03A1">
        <w:t xml:space="preserve"> </w:t>
      </w:r>
    </w:p>
    <w:p w14:paraId="0A07DE3E" w14:textId="77777777" w:rsidR="00FA4E64" w:rsidRDefault="00FA4E64" w:rsidP="00FA4E64">
      <w:pPr>
        <w:pStyle w:val="Heading1"/>
      </w:pPr>
      <w:bookmarkStart w:id="7" w:name="_Toc112933001"/>
      <w:proofErr w:type="spellStart"/>
      <w:r>
        <w:t>E</w:t>
      </w:r>
      <w:proofErr w:type="spellEnd"/>
      <w:r>
        <w:t xml:space="preserve"> </w:t>
      </w:r>
      <w:r>
        <w:tab/>
        <w:t>Caution</w:t>
      </w:r>
      <w:r w:rsidR="00EF758E">
        <w:t>s</w:t>
      </w:r>
      <w:bookmarkEnd w:id="7"/>
    </w:p>
    <w:p w14:paraId="4DB158B2" w14:textId="136684D7" w:rsidR="008333FA" w:rsidRDefault="00E77FC2" w:rsidP="008333FA">
      <w:pPr>
        <w:pStyle w:val="BodyText"/>
      </w:pPr>
      <w:r>
        <w:t xml:space="preserve">4sU is light sensitive and can crosslink. Keep </w:t>
      </w:r>
      <w:r w:rsidR="0044120D">
        <w:t xml:space="preserve">all the 4sU containing samples in the dark </w:t>
      </w:r>
      <w:r w:rsidR="00086E8B">
        <w:t>whenever possible.</w:t>
      </w:r>
    </w:p>
    <w:p w14:paraId="0E30D2D2" w14:textId="6BEF8845" w:rsidR="00086E8B" w:rsidRPr="008333FA" w:rsidRDefault="00086E8B" w:rsidP="008333FA">
      <w:pPr>
        <w:pStyle w:val="BodyText"/>
      </w:pPr>
      <w:r>
        <w:t xml:space="preserve">For best results, make up 4sU fresh before each use. </w:t>
      </w:r>
      <w:r w:rsidR="00F30A39">
        <w:t xml:space="preserve">If the solution must be stored, store at -20C and avoid freeze-thaw cycles. </w:t>
      </w:r>
    </w:p>
    <w:p w14:paraId="091BCB4B" w14:textId="77777777" w:rsidR="00EF758E" w:rsidRDefault="00EF758E" w:rsidP="00EF758E">
      <w:pPr>
        <w:pStyle w:val="Heading1"/>
      </w:pPr>
      <w:bookmarkStart w:id="8" w:name="_Toc112933002"/>
      <w:r>
        <w:t xml:space="preserve">F </w:t>
      </w:r>
      <w:r>
        <w:tab/>
        <w:t>Personnel Qualifications, Training and Responsibilities</w:t>
      </w:r>
      <w:bookmarkEnd w:id="8"/>
    </w:p>
    <w:p w14:paraId="219F18B5" w14:textId="177840EF" w:rsidR="00EF758E" w:rsidRDefault="005E7078" w:rsidP="00B205D3">
      <w:pPr>
        <w:pStyle w:val="BodyTex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0426" wp14:editId="723914E3">
                <wp:simplePos x="0" y="0"/>
                <wp:positionH relativeFrom="column">
                  <wp:posOffset>2546985</wp:posOffset>
                </wp:positionH>
                <wp:positionV relativeFrom="paragraph">
                  <wp:posOffset>192404</wp:posOffset>
                </wp:positionV>
                <wp:extent cx="2381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D70F2" w14:textId="709B2C70" w:rsidR="005E7078" w:rsidRDefault="005E7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04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0.55pt;margin-top:15.15pt;width:1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" fillcolor="white [3201]" strokeweight=".5pt">
                <v:textbox>
                  <w:txbxContent>
                    <w:p w14:paraId="196D70F2" w14:textId="709B2C70" w:rsidR="005E7078" w:rsidRDefault="005E707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2F4E9" wp14:editId="7D6C933B">
                <wp:simplePos x="0" y="0"/>
                <wp:positionH relativeFrom="column">
                  <wp:posOffset>203836</wp:posOffset>
                </wp:positionH>
                <wp:positionV relativeFrom="paragraph">
                  <wp:posOffset>230505</wp:posOffset>
                </wp:positionV>
                <wp:extent cx="24765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04B1A" w14:textId="7AE67CA9" w:rsidR="005E7078" w:rsidRDefault="005E707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F4E9" id="Text Box 2" o:spid="_x0000_s1027" type="#_x0000_t202" style="position:absolute;margin-left:16.05pt;margin-top:18.15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" fillcolor="white [3201]" strokeweight=".5pt">
                <v:textbox>
                  <w:txbxContent>
                    <w:p w14:paraId="53D04B1A" w14:textId="7AE67CA9" w:rsidR="005E7078" w:rsidRDefault="005E707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A384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72EBA" wp14:editId="2F0EABD0">
                <wp:simplePos x="0" y="0"/>
                <wp:positionH relativeFrom="column">
                  <wp:posOffset>200660</wp:posOffset>
                </wp:positionH>
                <wp:positionV relativeFrom="paragraph">
                  <wp:posOffset>240665</wp:posOffset>
                </wp:positionV>
                <wp:extent cx="163830" cy="154940"/>
                <wp:effectExtent l="0" t="0" r="26670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E318F" w14:textId="77777777" w:rsidR="00DE3AEA" w:rsidRDefault="00DE3AEA" w:rsidP="00DE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72EBA" id="Rectangle 2" o:spid="_x0000_s1028" style="position:absolute;margin-left:15.8pt;margin-top:18.95pt;width:12.9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" filled="f">
                <v:path arrowok="t"/>
                <v:textbox>
                  <w:txbxContent>
                    <w:p w14:paraId="2B5E318F" w14:textId="77777777" w:rsidR="00DE3AEA" w:rsidRDefault="00DE3AEA" w:rsidP="00DE3A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758E">
        <w:t>Training Requirements</w:t>
      </w:r>
    </w:p>
    <w:p w14:paraId="6F83A5C0" w14:textId="2C1407B4" w:rsidR="00EF758E" w:rsidRDefault="005E7078" w:rsidP="00B205D3">
      <w:pPr>
        <w:pStyle w:val="BodyText"/>
        <w:spacing w:line="276" w:lineRule="auto"/>
        <w:ind w:firstLine="720"/>
        <w:rPr>
          <w:sz w:val="16"/>
          <w:szCs w:val="20"/>
        </w:rPr>
      </w:pPr>
      <w:r>
        <w:t xml:space="preserve"> </w:t>
      </w:r>
      <w:r w:rsidR="00EF758E">
        <w:t>Read and understand documents</w:t>
      </w:r>
      <w:r w:rsidR="00CA3849">
        <w:tab/>
      </w:r>
      <w:r>
        <w:t xml:space="preserve">  </w:t>
      </w:r>
      <w:r w:rsidR="00CA3849">
        <w:t>Training required</w:t>
      </w:r>
      <w:r w:rsidR="00CA3849">
        <w:tab/>
      </w:r>
      <w:r w:rsidR="00CA3849" w:rsidRPr="00CA3849">
        <w:rPr>
          <w:sz w:val="16"/>
          <w:szCs w:val="20"/>
        </w:rPr>
        <w:t>[Author to delete X in relevant box]</w:t>
      </w:r>
    </w:p>
    <w:p w14:paraId="287ABA53" w14:textId="77777777" w:rsidR="00CA3849" w:rsidRDefault="00CA3849" w:rsidP="00CA3849">
      <w:pPr>
        <w:pStyle w:val="Heading1"/>
      </w:pPr>
      <w:bookmarkStart w:id="9" w:name="_Toc112933003"/>
      <w:r>
        <w:t xml:space="preserve">G </w:t>
      </w:r>
      <w:r>
        <w:tab/>
        <w:t>Equipment and Materials</w:t>
      </w:r>
      <w:bookmarkEnd w:id="9"/>
    </w:p>
    <w:p w14:paraId="5DACF388" w14:textId="77777777" w:rsidR="00CA3849" w:rsidRDefault="00CA3849" w:rsidP="00B205D3">
      <w:pPr>
        <w:pStyle w:val="Heading4"/>
        <w:spacing w:line="276" w:lineRule="auto"/>
      </w:pPr>
      <w:r>
        <w:t>Equipment</w:t>
      </w:r>
    </w:p>
    <w:p w14:paraId="07F1A625" w14:textId="0EDAAB27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 xml:space="preserve">96 well tissue culture plates (white) </w:t>
      </w:r>
    </w:p>
    <w:p w14:paraId="5C7F8BA4" w14:textId="77777777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>96 well tissue culture plates (standard)</w:t>
      </w:r>
    </w:p>
    <w:p w14:paraId="4197B21A" w14:textId="77777777" w:rsidR="008138D3" w:rsidRPr="00F2223B" w:rsidRDefault="008138D3" w:rsidP="008138D3">
      <w:pPr>
        <w:pStyle w:val="ListNumber2"/>
        <w:numPr>
          <w:ilvl w:val="0"/>
          <w:numId w:val="27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 xml:space="preserve">6 well tissue culture plates  </w:t>
      </w:r>
    </w:p>
    <w:p w14:paraId="07361A32" w14:textId="254F0944" w:rsidR="008138D3" w:rsidRPr="008138D3" w:rsidRDefault="008138D3" w:rsidP="008138D3">
      <w:pPr>
        <w:pStyle w:val="ListNumber2"/>
        <w:numPr>
          <w:ilvl w:val="0"/>
          <w:numId w:val="27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>12 well tissue culture plates (standard)</w:t>
      </w:r>
    </w:p>
    <w:p w14:paraId="241D073E" w14:textId="77777777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 xml:space="preserve">Tissue culture dish, Round and square Sterile </w:t>
      </w:r>
    </w:p>
    <w:p w14:paraId="08ABA83F" w14:textId="579DF41C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>P1000, P200</w:t>
      </w:r>
      <w:r w:rsidR="00B202BC">
        <w:t>, P20, P10</w:t>
      </w:r>
      <w:r>
        <w:t xml:space="preserve"> Pipette/tips</w:t>
      </w:r>
    </w:p>
    <w:p w14:paraId="3C6240BE" w14:textId="77777777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proofErr w:type="spellStart"/>
      <w:r>
        <w:t>Stripettes</w:t>
      </w:r>
      <w:proofErr w:type="spellEnd"/>
      <w:r>
        <w:t>, 10ml, 25ml</w:t>
      </w:r>
    </w:p>
    <w:p w14:paraId="205A9A48" w14:textId="77777777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>Centrifuge</w:t>
      </w:r>
    </w:p>
    <w:p w14:paraId="4EDD8D27" w14:textId="77777777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 xml:space="preserve">1. 5 ml Eppendorf tubes </w:t>
      </w:r>
    </w:p>
    <w:p w14:paraId="247CF892" w14:textId="77777777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>Tubes, 15ml, 50 ml</w:t>
      </w:r>
    </w:p>
    <w:p w14:paraId="6958C5FD" w14:textId="5A9E4A59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 xml:space="preserve">UVC machine </w:t>
      </w:r>
    </w:p>
    <w:p w14:paraId="0DB069A8" w14:textId="77777777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>Cell countess and slides</w:t>
      </w:r>
    </w:p>
    <w:p w14:paraId="43D21757" w14:textId="77777777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>Aluminium foil, for protection of reagents from light</w:t>
      </w:r>
    </w:p>
    <w:p w14:paraId="6DD63F1E" w14:textId="77777777" w:rsidR="00AE321C" w:rsidRDefault="00AE321C" w:rsidP="00E04DB0">
      <w:pPr>
        <w:pStyle w:val="ListNumber2"/>
        <w:numPr>
          <w:ilvl w:val="0"/>
          <w:numId w:val="27"/>
        </w:numPr>
        <w:spacing w:before="0" w:after="60" w:line="240" w:lineRule="auto"/>
        <w:jc w:val="both"/>
      </w:pPr>
      <w:r>
        <w:t>Plate reader with fluorescence and luminescence capabilities</w:t>
      </w:r>
    </w:p>
    <w:p w14:paraId="7C7FBF8C" w14:textId="77777777" w:rsidR="00F02580" w:rsidRPr="00F2223B" w:rsidRDefault="00F02580" w:rsidP="00F02580">
      <w:pPr>
        <w:pStyle w:val="ListNumber2"/>
        <w:numPr>
          <w:ilvl w:val="0"/>
          <w:numId w:val="27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>Thermocycler</w:t>
      </w:r>
    </w:p>
    <w:p w14:paraId="7EBEE5B8" w14:textId="4C3DC82D" w:rsidR="00F02580" w:rsidRDefault="00F02580" w:rsidP="00F02580">
      <w:pPr>
        <w:pStyle w:val="ListNumber2"/>
        <w:numPr>
          <w:ilvl w:val="3"/>
          <w:numId w:val="27"/>
        </w:numPr>
        <w:tabs>
          <w:tab w:val="clear" w:pos="3600"/>
          <w:tab w:val="num" w:pos="1080"/>
        </w:tabs>
        <w:spacing w:before="0" w:after="60" w:line="240" w:lineRule="auto"/>
        <w:ind w:left="1080"/>
        <w:jc w:val="both"/>
        <w:rPr>
          <w:szCs w:val="20"/>
        </w:rPr>
      </w:pPr>
      <w:r w:rsidRPr="00F2223B">
        <w:rPr>
          <w:szCs w:val="20"/>
        </w:rPr>
        <w:t>Magnetic isolation rack</w:t>
      </w:r>
    </w:p>
    <w:p w14:paraId="2A245529" w14:textId="10C288D3" w:rsidR="00E746C2" w:rsidRPr="00F02580" w:rsidRDefault="00E746C2" w:rsidP="00F02580">
      <w:pPr>
        <w:pStyle w:val="ListNumber2"/>
        <w:numPr>
          <w:ilvl w:val="3"/>
          <w:numId w:val="27"/>
        </w:numPr>
        <w:tabs>
          <w:tab w:val="clear" w:pos="3600"/>
          <w:tab w:val="num" w:pos="1080"/>
        </w:tabs>
        <w:spacing w:before="0" w:after="60" w:line="240" w:lineRule="auto"/>
        <w:ind w:left="1080"/>
        <w:jc w:val="both"/>
        <w:rPr>
          <w:szCs w:val="20"/>
        </w:rPr>
      </w:pPr>
      <w:r>
        <w:rPr>
          <w:szCs w:val="20"/>
        </w:rPr>
        <w:t xml:space="preserve">96 well </w:t>
      </w:r>
      <w:proofErr w:type="spellStart"/>
      <w:r>
        <w:rPr>
          <w:szCs w:val="20"/>
        </w:rPr>
        <w:t>lobind</w:t>
      </w:r>
      <w:proofErr w:type="spellEnd"/>
      <w:r>
        <w:rPr>
          <w:szCs w:val="20"/>
        </w:rPr>
        <w:t xml:space="preserve"> plate</w:t>
      </w:r>
    </w:p>
    <w:p w14:paraId="7D2447AF" w14:textId="12D68474" w:rsidR="00CA3849" w:rsidRDefault="00CA3849" w:rsidP="00AE321C">
      <w:pPr>
        <w:pStyle w:val="BodyText"/>
        <w:spacing w:line="276" w:lineRule="auto"/>
        <w:ind w:left="720"/>
      </w:pPr>
    </w:p>
    <w:p w14:paraId="73DEED19" w14:textId="77777777" w:rsidR="00CA3849" w:rsidRPr="00B742E4" w:rsidRDefault="00CA3849" w:rsidP="00B205D3">
      <w:pPr>
        <w:pStyle w:val="Heading4"/>
        <w:spacing w:line="276" w:lineRule="auto"/>
      </w:pPr>
      <w:r>
        <w:t>Materials</w:t>
      </w:r>
    </w:p>
    <w:p w14:paraId="1C8197DF" w14:textId="2EBB1966" w:rsidR="00304F47" w:rsidRDefault="00527030" w:rsidP="00527030">
      <w:pPr>
        <w:pStyle w:val="ListNumber2"/>
        <w:numPr>
          <w:ilvl w:val="0"/>
          <w:numId w:val="28"/>
        </w:numPr>
        <w:spacing w:before="0" w:after="60" w:line="240" w:lineRule="auto"/>
        <w:jc w:val="both"/>
      </w:pPr>
      <w:r>
        <w:t>Cell media appropriate to cell type used</w:t>
      </w:r>
    </w:p>
    <w:p w14:paraId="32AC1104" w14:textId="77777777" w:rsidR="00304F47" w:rsidRDefault="00304F47" w:rsidP="00E04DB0">
      <w:pPr>
        <w:pStyle w:val="ListNumber2"/>
        <w:numPr>
          <w:ilvl w:val="0"/>
          <w:numId w:val="28"/>
        </w:numPr>
        <w:spacing w:before="0" w:after="60" w:line="240" w:lineRule="auto"/>
        <w:jc w:val="both"/>
      </w:pPr>
      <w:r>
        <w:t>70% of Ethanol spray</w:t>
      </w:r>
    </w:p>
    <w:p w14:paraId="0E15997A" w14:textId="77777777" w:rsidR="00304F47" w:rsidRDefault="00304F47" w:rsidP="00E04DB0">
      <w:pPr>
        <w:pStyle w:val="ListNumber2"/>
        <w:numPr>
          <w:ilvl w:val="0"/>
          <w:numId w:val="28"/>
        </w:numPr>
        <w:spacing w:before="0" w:after="60" w:line="240" w:lineRule="auto"/>
        <w:jc w:val="both"/>
      </w:pPr>
      <w:r>
        <w:t>1x PBS</w:t>
      </w:r>
    </w:p>
    <w:p w14:paraId="6DAD9AAF" w14:textId="77777777" w:rsidR="00304F47" w:rsidRDefault="00304F47" w:rsidP="00E04DB0">
      <w:pPr>
        <w:pStyle w:val="ListNumber2"/>
        <w:numPr>
          <w:ilvl w:val="0"/>
          <w:numId w:val="28"/>
        </w:numPr>
        <w:spacing w:before="0" w:after="60" w:line="240" w:lineRule="auto"/>
        <w:jc w:val="both"/>
      </w:pPr>
      <w:r>
        <w:t>Trypan blue</w:t>
      </w:r>
    </w:p>
    <w:p w14:paraId="381422B6" w14:textId="77777777" w:rsidR="00304F47" w:rsidRDefault="00304F47" w:rsidP="00E04DB0">
      <w:pPr>
        <w:pStyle w:val="ListNumber2"/>
        <w:numPr>
          <w:ilvl w:val="0"/>
          <w:numId w:val="28"/>
        </w:numPr>
        <w:spacing w:before="0" w:after="60" w:line="240" w:lineRule="auto"/>
        <w:jc w:val="both"/>
      </w:pPr>
      <w:r>
        <w:t>4sU (powder)</w:t>
      </w:r>
    </w:p>
    <w:p w14:paraId="778472C3" w14:textId="77777777" w:rsidR="00304F47" w:rsidRDefault="00304F47" w:rsidP="00E04DB0">
      <w:pPr>
        <w:pStyle w:val="ListNumber2"/>
        <w:numPr>
          <w:ilvl w:val="0"/>
          <w:numId w:val="28"/>
        </w:numPr>
        <w:spacing w:before="0" w:after="60" w:line="240" w:lineRule="auto"/>
        <w:jc w:val="both"/>
      </w:pPr>
      <w:proofErr w:type="spellStart"/>
      <w:r>
        <w:t>UltraPure</w:t>
      </w:r>
      <w:proofErr w:type="spellEnd"/>
      <w:r>
        <w:t xml:space="preserve"> water</w:t>
      </w:r>
    </w:p>
    <w:p w14:paraId="2F338A18" w14:textId="77777777" w:rsidR="00304F47" w:rsidRDefault="00304F47" w:rsidP="00E04DB0">
      <w:pPr>
        <w:pStyle w:val="ListNumber2"/>
        <w:numPr>
          <w:ilvl w:val="0"/>
          <w:numId w:val="28"/>
        </w:numPr>
        <w:spacing w:before="0" w:after="60" w:line="240" w:lineRule="auto"/>
        <w:jc w:val="both"/>
      </w:pPr>
      <w:proofErr w:type="spellStart"/>
      <w:r>
        <w:t>CellTox</w:t>
      </w:r>
      <w:proofErr w:type="spellEnd"/>
      <w:r>
        <w:t xml:space="preserve"> Green Viability Assay (Promega)</w:t>
      </w:r>
    </w:p>
    <w:p w14:paraId="674579E2" w14:textId="77777777" w:rsidR="00304F47" w:rsidRDefault="00304F47" w:rsidP="00E04DB0">
      <w:pPr>
        <w:pStyle w:val="ListNumber2"/>
        <w:numPr>
          <w:ilvl w:val="0"/>
          <w:numId w:val="28"/>
        </w:numPr>
        <w:spacing w:before="0" w:after="60" w:line="240" w:lineRule="auto"/>
        <w:jc w:val="both"/>
      </w:pPr>
      <w:r>
        <w:lastRenderedPageBreak/>
        <w:t>Cell-</w:t>
      </w:r>
      <w:proofErr w:type="spellStart"/>
      <w:r>
        <w:t>Titer</w:t>
      </w:r>
      <w:proofErr w:type="spellEnd"/>
      <w:r>
        <w:t xml:space="preserve"> Glo Cytotoxicity Assay (Promega)</w:t>
      </w:r>
    </w:p>
    <w:p w14:paraId="334DEBAF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>Qiagen RNeasy mini kit</w:t>
      </w:r>
    </w:p>
    <w:p w14:paraId="4F575BDC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>DL-</w:t>
      </w:r>
      <w:proofErr w:type="spellStart"/>
      <w:r w:rsidRPr="00F2223B">
        <w:rPr>
          <w:szCs w:val="20"/>
        </w:rPr>
        <w:t>dithiotheritol</w:t>
      </w:r>
      <w:proofErr w:type="spellEnd"/>
      <w:r w:rsidRPr="00F2223B">
        <w:rPr>
          <w:szCs w:val="20"/>
        </w:rPr>
        <w:t xml:space="preserve"> (Sigma-Aldrich, cat. no. D9799-1G)</w:t>
      </w:r>
    </w:p>
    <w:p w14:paraId="656BE51B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proofErr w:type="spellStart"/>
      <w:r w:rsidRPr="00F2223B">
        <w:rPr>
          <w:szCs w:val="20"/>
        </w:rPr>
        <w:t>Gylcogen</w:t>
      </w:r>
      <w:proofErr w:type="spellEnd"/>
      <w:r w:rsidRPr="00F2223B">
        <w:rPr>
          <w:szCs w:val="20"/>
        </w:rPr>
        <w:t>, RNA grade (</w:t>
      </w:r>
      <w:proofErr w:type="spellStart"/>
      <w:r w:rsidRPr="00F2223B">
        <w:rPr>
          <w:szCs w:val="20"/>
        </w:rPr>
        <w:t>Thermo</w:t>
      </w:r>
      <w:proofErr w:type="spellEnd"/>
      <w:r w:rsidRPr="00F2223B">
        <w:rPr>
          <w:szCs w:val="20"/>
        </w:rPr>
        <w:t xml:space="preserve"> Fisher, R0551)</w:t>
      </w:r>
    </w:p>
    <w:p w14:paraId="18E8FAA4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proofErr w:type="spellStart"/>
      <w:r w:rsidRPr="00F2223B">
        <w:rPr>
          <w:szCs w:val="20"/>
        </w:rPr>
        <w:t>NaOAc</w:t>
      </w:r>
      <w:proofErr w:type="spellEnd"/>
      <w:r w:rsidRPr="00F2223B">
        <w:rPr>
          <w:szCs w:val="20"/>
        </w:rPr>
        <w:t xml:space="preserve"> (3M, pH 5.2)</w:t>
      </w:r>
    </w:p>
    <w:p w14:paraId="3CE4233F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>Ethanol 100%</w:t>
      </w:r>
    </w:p>
    <w:p w14:paraId="1728EE2C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>2,2,2,-trifluoroethylamine (TFEA)</w:t>
      </w:r>
      <w:r>
        <w:rPr>
          <w:szCs w:val="20"/>
        </w:rPr>
        <w:t xml:space="preserve"> (Sigma-Aldrich, cat. No. </w:t>
      </w:r>
      <w:r w:rsidRPr="005B77F4">
        <w:rPr>
          <w:szCs w:val="20"/>
        </w:rPr>
        <w:t>269042-1</w:t>
      </w:r>
      <w:r>
        <w:rPr>
          <w:szCs w:val="20"/>
        </w:rPr>
        <w:t>)</w:t>
      </w:r>
    </w:p>
    <w:p w14:paraId="1845D000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>EDTA (0.5M)</w:t>
      </w:r>
    </w:p>
    <w:p w14:paraId="49494473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>NaIO</w:t>
      </w:r>
      <w:r w:rsidRPr="00F2223B">
        <w:rPr>
          <w:szCs w:val="20"/>
          <w:vertAlign w:val="subscript"/>
        </w:rPr>
        <w:t>4</w:t>
      </w:r>
    </w:p>
    <w:p w14:paraId="1AD3CF50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proofErr w:type="spellStart"/>
      <w:r w:rsidRPr="00F2223B">
        <w:rPr>
          <w:szCs w:val="20"/>
        </w:rPr>
        <w:t>RNAclean</w:t>
      </w:r>
      <w:proofErr w:type="spellEnd"/>
      <w:r w:rsidRPr="00F2223B">
        <w:rPr>
          <w:szCs w:val="20"/>
        </w:rPr>
        <w:t xml:space="preserve"> beads</w:t>
      </w:r>
    </w:p>
    <w:p w14:paraId="4AC4FA3E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>Tris-HCl (1M, pH 7.4)</w:t>
      </w:r>
    </w:p>
    <w:p w14:paraId="01C0EF9F" w14:textId="77777777" w:rsidR="005643E2" w:rsidRPr="00F2223B" w:rsidRDefault="005643E2" w:rsidP="005643E2">
      <w:pPr>
        <w:pStyle w:val="ListNumber2"/>
        <w:numPr>
          <w:ilvl w:val="0"/>
          <w:numId w:val="28"/>
        </w:numPr>
        <w:spacing w:before="0" w:after="60" w:line="240" w:lineRule="auto"/>
        <w:jc w:val="both"/>
        <w:rPr>
          <w:szCs w:val="20"/>
        </w:rPr>
      </w:pPr>
      <w:r w:rsidRPr="00F2223B">
        <w:rPr>
          <w:szCs w:val="20"/>
        </w:rPr>
        <w:t>NaCl (5M)</w:t>
      </w:r>
    </w:p>
    <w:p w14:paraId="51142C46" w14:textId="645133D1" w:rsidR="00E746C2" w:rsidRPr="00E82FBD" w:rsidRDefault="00E82FBD" w:rsidP="00E82FBD">
      <w:pPr>
        <w:pStyle w:val="ListNumber2"/>
        <w:numPr>
          <w:ilvl w:val="0"/>
          <w:numId w:val="28"/>
        </w:numPr>
        <w:spacing w:after="60"/>
        <w:jc w:val="both"/>
        <w:rPr>
          <w:szCs w:val="20"/>
        </w:rPr>
      </w:pPr>
      <w:proofErr w:type="spellStart"/>
      <w:r w:rsidRPr="00E82FBD">
        <w:rPr>
          <w:szCs w:val="20"/>
        </w:rPr>
        <w:t>QuantSeq</w:t>
      </w:r>
      <w:proofErr w:type="spellEnd"/>
      <w:r w:rsidRPr="00E82FBD">
        <w:rPr>
          <w:szCs w:val="20"/>
        </w:rPr>
        <w:t>-Flex Targeted RNA-Seq</w:t>
      </w:r>
      <w:r>
        <w:rPr>
          <w:szCs w:val="20"/>
        </w:rPr>
        <w:t xml:space="preserve"> </w:t>
      </w:r>
      <w:r w:rsidRPr="00E82FBD">
        <w:rPr>
          <w:szCs w:val="20"/>
        </w:rPr>
        <w:t>Library Prep Kit V2</w:t>
      </w:r>
      <w:r w:rsidR="003F0B04">
        <w:rPr>
          <w:szCs w:val="20"/>
        </w:rPr>
        <w:t xml:space="preserve"> : catalogue number 026 and 015</w:t>
      </w:r>
    </w:p>
    <w:p w14:paraId="49389E72" w14:textId="1DF80941" w:rsidR="00791CC6" w:rsidRDefault="00791CC6" w:rsidP="00B205D3">
      <w:pPr>
        <w:pStyle w:val="BodyText"/>
        <w:spacing w:line="276" w:lineRule="auto"/>
        <w:rPr>
          <w:lang w:eastAsia="ko-KR"/>
        </w:rPr>
      </w:pPr>
    </w:p>
    <w:p w14:paraId="4F87B51D" w14:textId="601B6E5F" w:rsidR="00EB5C7B" w:rsidRDefault="00EB5C7B" w:rsidP="00B205D3">
      <w:pPr>
        <w:pStyle w:val="BodyText"/>
        <w:spacing w:line="276" w:lineRule="auto"/>
        <w:rPr>
          <w:rFonts w:asciiTheme="majorHAnsi" w:hAnsiTheme="majorHAnsi" w:cstheme="majorHAnsi"/>
          <w:b/>
          <w:bCs/>
          <w:color w:val="51247A" w:themeColor="accent1"/>
        </w:rPr>
      </w:pPr>
      <w:r>
        <w:rPr>
          <w:rFonts w:asciiTheme="majorHAnsi" w:hAnsiTheme="majorHAnsi" w:cstheme="majorHAnsi"/>
          <w:b/>
          <w:bCs/>
          <w:color w:val="51247A" w:themeColor="accent1"/>
        </w:rPr>
        <w:t>Reagent setup</w:t>
      </w:r>
    </w:p>
    <w:p w14:paraId="17660FA6" w14:textId="4FA7B25C" w:rsidR="00EB5C7B" w:rsidRDefault="00494923" w:rsidP="00B205D3">
      <w:pPr>
        <w:pStyle w:val="BodyText"/>
        <w:spacing w:line="276" w:lineRule="auto"/>
        <w:rPr>
          <w:rFonts w:cstheme="minorHAnsi"/>
          <w:u w:val="single"/>
        </w:rPr>
      </w:pPr>
      <w:r w:rsidRPr="00494923">
        <w:rPr>
          <w:rFonts w:cstheme="minorHAnsi"/>
          <w:u w:val="single"/>
        </w:rPr>
        <w:t>1 M DTT</w:t>
      </w:r>
    </w:p>
    <w:p w14:paraId="1400093B" w14:textId="4A9862C4" w:rsidR="00EB5C7B" w:rsidRDefault="00D57902" w:rsidP="00B205D3">
      <w:pPr>
        <w:pStyle w:val="BodyText"/>
        <w:spacing w:line="276" w:lineRule="auto"/>
        <w:rPr>
          <w:rFonts w:cstheme="minorHAnsi"/>
          <w:u w:val="single"/>
        </w:rPr>
      </w:pPr>
      <w:r w:rsidRPr="00D57902">
        <w:rPr>
          <w:rFonts w:cstheme="minorHAnsi"/>
        </w:rPr>
        <w:t xml:space="preserve">Prepare 1 M stocks solution by dissolving 154.2 mg of DTT in 1ml of H2O. Make 100 </w:t>
      </w:r>
      <w:proofErr w:type="spellStart"/>
      <w:r w:rsidRPr="00D57902">
        <w:rPr>
          <w:rFonts w:cstheme="minorHAnsi"/>
        </w:rPr>
        <w:t>ul</w:t>
      </w:r>
      <w:proofErr w:type="spellEnd"/>
      <w:r w:rsidRPr="00D57902">
        <w:rPr>
          <w:rFonts w:cstheme="minorHAnsi"/>
        </w:rPr>
        <w:t xml:space="preserve"> of aliquot and store at -20C.</w:t>
      </w:r>
    </w:p>
    <w:p w14:paraId="149B614C" w14:textId="73948FDE" w:rsidR="00EB5C7B" w:rsidRDefault="000E0203" w:rsidP="00B205D3">
      <w:pPr>
        <w:pStyle w:val="BodyText"/>
        <w:spacing w:line="276" w:lineRule="auto"/>
        <w:rPr>
          <w:rFonts w:cstheme="minorHAnsi"/>
          <w:u w:val="single"/>
        </w:rPr>
      </w:pPr>
      <w:r w:rsidRPr="000E0203">
        <w:rPr>
          <w:rFonts w:cstheme="minorHAnsi"/>
          <w:u w:val="single"/>
        </w:rPr>
        <w:t>Sodium phosphate buffer (NaPO4, pH 8)</w:t>
      </w:r>
      <w:r w:rsidR="00EB5C7B">
        <w:rPr>
          <w:rFonts w:cstheme="minorHAnsi"/>
          <w:u w:val="single"/>
        </w:rPr>
        <w:t xml:space="preserve"> </w:t>
      </w:r>
    </w:p>
    <w:p w14:paraId="4960CA74" w14:textId="77777777" w:rsidR="004821B9" w:rsidRPr="004821B9" w:rsidRDefault="004821B9" w:rsidP="004821B9">
      <w:pPr>
        <w:pStyle w:val="BodyText"/>
        <w:spacing w:line="276" w:lineRule="auto"/>
        <w:rPr>
          <w:rFonts w:cstheme="minorHAnsi"/>
        </w:rPr>
      </w:pPr>
      <w:r w:rsidRPr="004821B9">
        <w:rPr>
          <w:rFonts w:cstheme="minorHAnsi"/>
        </w:rPr>
        <w:t>Prepare 1 M stocks solutions of NaH2PO4 (monobasic) and Na2HPO4 (dibasic): Dissolve 138 g of NaH2PO4•H2O (monobasic) in H2O to make a final volume of 1 L and dissolve 142 g of Na2HPO4 (dibasic) in H2O to make a final volume of 1 L.</w:t>
      </w:r>
    </w:p>
    <w:p w14:paraId="3A334504" w14:textId="7F72DB17" w:rsidR="00EB5C7B" w:rsidRPr="00EB5C7B" w:rsidRDefault="004821B9" w:rsidP="004821B9">
      <w:pPr>
        <w:pStyle w:val="BodyText"/>
        <w:spacing w:line="276" w:lineRule="auto"/>
        <w:rPr>
          <w:rFonts w:cstheme="minorHAnsi"/>
        </w:rPr>
      </w:pPr>
      <w:r w:rsidRPr="004821B9">
        <w:rPr>
          <w:rFonts w:cstheme="minorHAnsi"/>
        </w:rPr>
        <w:t>To prepare 200 ml of 0.5 M sodium phosphate buffer (pH 8), mix 93.2 mL of 1 M Na2HPO4 and 6.8 ml of 1 M NaH2PO4 and add 100 ml of H2O. Control pH after buffer preparation using a pH meter.</w:t>
      </w:r>
    </w:p>
    <w:p w14:paraId="5BBC27A7" w14:textId="1DCB9725" w:rsidR="00CA3849" w:rsidRDefault="00AD0103" w:rsidP="00CA3849">
      <w:pPr>
        <w:pStyle w:val="Heading1"/>
      </w:pPr>
      <w:bookmarkStart w:id="10" w:name="_Toc112933004"/>
      <w:r>
        <w:t>H</w:t>
      </w:r>
      <w:r w:rsidR="00CA3849">
        <w:t xml:space="preserve"> </w:t>
      </w:r>
      <w:r w:rsidR="00CA3849">
        <w:tab/>
      </w:r>
      <w:bookmarkEnd w:id="10"/>
      <w:r w:rsidR="00EB5C7B">
        <w:t>Procedure</w:t>
      </w:r>
    </w:p>
    <w:p w14:paraId="6B29D89F" w14:textId="646CA49F" w:rsidR="00714D98" w:rsidRPr="00487ABF" w:rsidRDefault="00714D98" w:rsidP="00B205D3">
      <w:pPr>
        <w:pStyle w:val="Heading1"/>
        <w:spacing w:line="276" w:lineRule="auto"/>
        <w:rPr>
          <w:sz w:val="28"/>
          <w:szCs w:val="28"/>
        </w:rPr>
      </w:pPr>
      <w:bookmarkStart w:id="11" w:name="_Toc479691425"/>
      <w:bookmarkStart w:id="12" w:name="_Toc525550953"/>
      <w:r w:rsidRPr="00487ABF">
        <w:rPr>
          <w:sz w:val="28"/>
          <w:szCs w:val="28"/>
        </w:rPr>
        <w:t>Workflow outline:</w:t>
      </w:r>
    </w:p>
    <w:p w14:paraId="370A7B85" w14:textId="77777777" w:rsidR="00445A21" w:rsidRDefault="00714D98" w:rsidP="00445A21">
      <w:pPr>
        <w:pStyle w:val="BodyText"/>
        <w:spacing w:line="276" w:lineRule="auto"/>
        <w:rPr>
          <w:u w:val="single"/>
        </w:rPr>
      </w:pPr>
      <w:r w:rsidRPr="00714D98">
        <w:rPr>
          <w:u w:val="single"/>
        </w:rPr>
        <w:t>Day 1</w:t>
      </w:r>
    </w:p>
    <w:p w14:paraId="2742F5A9" w14:textId="1619DD01" w:rsidR="00714D98" w:rsidRPr="00445A21" w:rsidRDefault="00445A21" w:rsidP="00445A21">
      <w:pPr>
        <w:pStyle w:val="BodyText"/>
        <w:spacing w:line="276" w:lineRule="auto"/>
        <w:rPr>
          <w:u w:val="single"/>
        </w:rPr>
      </w:pPr>
      <w:r>
        <w:t>4sU toxicity test</w:t>
      </w:r>
    </w:p>
    <w:p w14:paraId="2F54EE23" w14:textId="4DC13A7B" w:rsidR="00714D98" w:rsidRPr="00714D98" w:rsidRDefault="00714D98" w:rsidP="00B205D3">
      <w:pPr>
        <w:pStyle w:val="BodyText"/>
        <w:spacing w:line="276" w:lineRule="auto"/>
        <w:rPr>
          <w:u w:val="single"/>
        </w:rPr>
      </w:pPr>
      <w:r w:rsidRPr="00714D98">
        <w:rPr>
          <w:u w:val="single"/>
        </w:rPr>
        <w:t>Day 2</w:t>
      </w:r>
    </w:p>
    <w:p w14:paraId="46839F2C" w14:textId="7E3AAE1D" w:rsidR="00DD446A" w:rsidRPr="007F62DE" w:rsidRDefault="00DD446A" w:rsidP="00B205D3">
      <w:pPr>
        <w:pStyle w:val="BodyText"/>
        <w:spacing w:line="276" w:lineRule="auto"/>
      </w:pPr>
      <w:r w:rsidRPr="007F62DE">
        <w:t>labelling</w:t>
      </w:r>
      <w:r w:rsidR="007F62DE" w:rsidRPr="007F62DE">
        <w:t xml:space="preserve"> with the optimal concentration of 4sU </w:t>
      </w:r>
      <w:r w:rsidRPr="007F62DE">
        <w:t xml:space="preserve"> </w:t>
      </w:r>
    </w:p>
    <w:p w14:paraId="08F7EA0A" w14:textId="5EC57C65" w:rsidR="00714D98" w:rsidRDefault="00714D98" w:rsidP="00B205D3">
      <w:pPr>
        <w:pStyle w:val="BodyText"/>
        <w:spacing w:line="276" w:lineRule="auto"/>
        <w:rPr>
          <w:u w:val="single"/>
        </w:rPr>
      </w:pPr>
      <w:r w:rsidRPr="00714D98">
        <w:rPr>
          <w:u w:val="single"/>
        </w:rPr>
        <w:t>Day 3</w:t>
      </w:r>
    </w:p>
    <w:p w14:paraId="2E93741F" w14:textId="7E34C4BE" w:rsidR="00DD446A" w:rsidRDefault="00DD446A" w:rsidP="00B205D3">
      <w:pPr>
        <w:pStyle w:val="BodyText"/>
        <w:spacing w:line="276" w:lineRule="auto"/>
        <w:rPr>
          <w:lang w:eastAsia="ko-KR"/>
        </w:rPr>
      </w:pPr>
      <w:r>
        <w:rPr>
          <w:lang w:eastAsia="ko-KR"/>
        </w:rPr>
        <w:t>RNA extraction and chemical conversion</w:t>
      </w:r>
      <w:r w:rsidR="002F7EB9">
        <w:rPr>
          <w:lang w:eastAsia="ko-KR"/>
        </w:rPr>
        <w:t xml:space="preserve"> (Time Lapse Chemistry)</w:t>
      </w:r>
    </w:p>
    <w:p w14:paraId="68592A8C" w14:textId="62330DAE" w:rsidR="00DD446A" w:rsidRPr="008965C8" w:rsidRDefault="00DD446A" w:rsidP="00B205D3">
      <w:pPr>
        <w:pStyle w:val="BodyText"/>
        <w:spacing w:line="276" w:lineRule="auto"/>
        <w:rPr>
          <w:u w:val="single"/>
          <w:lang w:eastAsia="ko-KR"/>
        </w:rPr>
      </w:pPr>
      <w:r w:rsidRPr="008965C8">
        <w:rPr>
          <w:u w:val="single"/>
          <w:lang w:eastAsia="ko-KR"/>
        </w:rPr>
        <w:t>Day 4</w:t>
      </w:r>
    </w:p>
    <w:p w14:paraId="3D0952A7" w14:textId="3C5C9582" w:rsidR="00DD446A" w:rsidRPr="00DD446A" w:rsidRDefault="00DD446A" w:rsidP="00B205D3">
      <w:pPr>
        <w:pStyle w:val="BodyText"/>
        <w:spacing w:line="276" w:lineRule="auto"/>
      </w:pPr>
      <w:r>
        <w:rPr>
          <w:lang w:eastAsia="ko-KR"/>
        </w:rPr>
        <w:t xml:space="preserve">Library preparation </w:t>
      </w:r>
      <w:r w:rsidR="002F7EB9">
        <w:rPr>
          <w:lang w:eastAsia="ko-KR"/>
        </w:rPr>
        <w:t>and QC</w:t>
      </w:r>
    </w:p>
    <w:p w14:paraId="6ED2A7DB" w14:textId="55C18746" w:rsidR="00791CC6" w:rsidRPr="00487ABF" w:rsidRDefault="00714D98" w:rsidP="00B205D3">
      <w:pPr>
        <w:pStyle w:val="Heading1"/>
        <w:spacing w:line="276" w:lineRule="auto"/>
        <w:rPr>
          <w:sz w:val="28"/>
          <w:szCs w:val="28"/>
        </w:rPr>
      </w:pPr>
      <w:r w:rsidRPr="00487ABF">
        <w:rPr>
          <w:sz w:val="28"/>
          <w:szCs w:val="28"/>
        </w:rPr>
        <w:lastRenderedPageBreak/>
        <w:t>Day</w:t>
      </w:r>
      <w:bookmarkEnd w:id="11"/>
      <w:bookmarkEnd w:id="12"/>
      <w:r w:rsidRPr="00487ABF">
        <w:rPr>
          <w:sz w:val="28"/>
          <w:szCs w:val="28"/>
        </w:rPr>
        <w:t xml:space="preserve"> 1</w:t>
      </w:r>
    </w:p>
    <w:p w14:paraId="1EDCBF9C" w14:textId="75FFB263" w:rsidR="00791CC6" w:rsidRPr="00B742E4" w:rsidRDefault="007F62DE" w:rsidP="00B205D3">
      <w:pPr>
        <w:pStyle w:val="Heading4"/>
        <w:spacing w:line="276" w:lineRule="auto"/>
      </w:pPr>
      <w:r>
        <w:t xml:space="preserve">4sU toxicity </w:t>
      </w:r>
      <w:r w:rsidR="00304F47">
        <w:t>test (</w:t>
      </w:r>
      <w:r w:rsidR="00714D98">
        <w:t>time: )</w:t>
      </w:r>
    </w:p>
    <w:p w14:paraId="15AF7919" w14:textId="6A917159" w:rsidR="00791CC6" w:rsidRDefault="00DA71EA" w:rsidP="001777F7">
      <w:pPr>
        <w:pStyle w:val="BodyText"/>
        <w:spacing w:line="276" w:lineRule="auto"/>
        <w:rPr>
          <w:lang w:eastAsia="en-AU"/>
        </w:rPr>
      </w:pPr>
      <w:r>
        <w:rPr>
          <w:lang w:eastAsia="en-AU"/>
        </w:rPr>
        <w:t>Purpose</w:t>
      </w:r>
      <w:r w:rsidR="00714D98">
        <w:rPr>
          <w:lang w:eastAsia="en-AU"/>
        </w:rPr>
        <w:t>:</w:t>
      </w:r>
      <w:r w:rsidR="002C0ECA">
        <w:rPr>
          <w:lang w:eastAsia="en-AU"/>
        </w:rPr>
        <w:t xml:space="preserve"> </w:t>
      </w:r>
      <w:r w:rsidR="002C0ECA" w:rsidRPr="002C0ECA">
        <w:rPr>
          <w:lang w:eastAsia="en-AU"/>
        </w:rPr>
        <w:t xml:space="preserve">to test the 4sU toxicity in our </w:t>
      </w:r>
      <w:r w:rsidR="002C0ECA">
        <w:rPr>
          <w:lang w:eastAsia="en-AU"/>
        </w:rPr>
        <w:t>experimental</w:t>
      </w:r>
      <w:r w:rsidR="002C0ECA" w:rsidRPr="002C0ECA">
        <w:rPr>
          <w:lang w:eastAsia="en-AU"/>
        </w:rPr>
        <w:t xml:space="preserve"> </w:t>
      </w:r>
      <w:r w:rsidR="0015171E" w:rsidRPr="002C0ECA">
        <w:rPr>
          <w:lang w:eastAsia="en-AU"/>
        </w:rPr>
        <w:t>system and</w:t>
      </w:r>
      <w:r w:rsidR="002C0ECA" w:rsidRPr="002C0ECA">
        <w:rPr>
          <w:lang w:eastAsia="en-AU"/>
        </w:rPr>
        <w:t xml:space="preserve"> find the optimal concentration to use for </w:t>
      </w:r>
      <w:r w:rsidR="00771DDF">
        <w:rPr>
          <w:lang w:eastAsia="en-AU"/>
        </w:rPr>
        <w:t>the</w:t>
      </w:r>
      <w:r w:rsidR="002C0ECA" w:rsidRPr="002C0ECA">
        <w:rPr>
          <w:lang w:eastAsia="en-AU"/>
        </w:rPr>
        <w:t xml:space="preserve"> labelling assay</w:t>
      </w:r>
      <w:r w:rsidR="0015171E">
        <w:rPr>
          <w:lang w:eastAsia="en-AU"/>
        </w:rPr>
        <w:t>.</w:t>
      </w:r>
    </w:p>
    <w:p w14:paraId="760726DB" w14:textId="497924E2" w:rsidR="009053CB" w:rsidRDefault="00913B11" w:rsidP="009053CB">
      <w:pPr>
        <w:pStyle w:val="BodyText"/>
        <w:spacing w:line="276" w:lineRule="auto"/>
        <w:rPr>
          <w:lang w:eastAsia="en-AU"/>
        </w:rPr>
      </w:pPr>
      <w:r w:rsidRPr="00913B11">
        <w:rPr>
          <w:bCs/>
          <w:color w:val="51247A" w:themeColor="accent1"/>
          <w:u w:val="single"/>
          <w:lang w:eastAsia="en-AU"/>
        </w:rPr>
        <w:t>CRITICAL POINT:</w:t>
      </w:r>
      <w:r w:rsidRPr="00913B11">
        <w:rPr>
          <w:lang w:eastAsia="en-AU"/>
        </w:rPr>
        <w:t xml:space="preserve"> </w:t>
      </w:r>
      <w:r w:rsidR="009053CB">
        <w:rPr>
          <w:lang w:eastAsia="en-AU"/>
        </w:rPr>
        <w:t>S4U is light sensitive and can crosslink. Keep the cells and all the 4sU-containing samples in the dark whenever possible</w:t>
      </w:r>
      <w:r w:rsidR="00E50158">
        <w:rPr>
          <w:lang w:eastAsia="en-AU"/>
        </w:rPr>
        <w:t>.</w:t>
      </w:r>
      <w:r w:rsidR="009053CB">
        <w:rPr>
          <w:lang w:eastAsia="en-AU"/>
        </w:rPr>
        <w:t xml:space="preserve"> For best results, make up 4sU fresh before each use. </w:t>
      </w:r>
    </w:p>
    <w:p w14:paraId="29CE03A9" w14:textId="77777777" w:rsidR="00E66611" w:rsidRPr="00E66611" w:rsidRDefault="00E66611" w:rsidP="00E66611">
      <w:pPr>
        <w:pStyle w:val="ListAlpha0"/>
        <w:rPr>
          <w:b/>
          <w:lang w:eastAsia="en-AU"/>
        </w:rPr>
      </w:pPr>
      <w:r w:rsidRPr="00E66611">
        <w:rPr>
          <w:b/>
          <w:lang w:eastAsia="en-AU"/>
        </w:rPr>
        <w:t>Preparation of 4sU-containing media</w:t>
      </w:r>
    </w:p>
    <w:p w14:paraId="1752F69F" w14:textId="59440E5C" w:rsidR="00A92DE6" w:rsidRDefault="008032CD" w:rsidP="00A92DE6">
      <w:pPr>
        <w:pStyle w:val="ListAlpha2"/>
        <w:rPr>
          <w:bCs/>
          <w:szCs w:val="20"/>
          <w:lang w:eastAsia="en-AU"/>
        </w:rPr>
      </w:pPr>
      <w:r w:rsidRPr="008032CD">
        <w:rPr>
          <w:bCs/>
          <w:szCs w:val="20"/>
          <w:lang w:eastAsia="en-AU"/>
        </w:rPr>
        <w:t xml:space="preserve">Prepare 1300 </w:t>
      </w:r>
      <w:proofErr w:type="spellStart"/>
      <w:r w:rsidRPr="008032CD">
        <w:rPr>
          <w:bCs/>
          <w:szCs w:val="20"/>
          <w:lang w:eastAsia="en-AU"/>
        </w:rPr>
        <w:t>uL</w:t>
      </w:r>
      <w:proofErr w:type="spellEnd"/>
      <w:r w:rsidRPr="008032CD">
        <w:rPr>
          <w:bCs/>
          <w:szCs w:val="20"/>
          <w:lang w:eastAsia="en-AU"/>
        </w:rPr>
        <w:t xml:space="preserve"> of 32mM 4sU by weighing out 10.8 mg 4sU (molecular weight 260.27) and dissolving in 1300 </w:t>
      </w:r>
      <w:proofErr w:type="spellStart"/>
      <w:r w:rsidRPr="008032CD">
        <w:rPr>
          <w:bCs/>
          <w:szCs w:val="20"/>
          <w:lang w:eastAsia="en-AU"/>
        </w:rPr>
        <w:t>uL</w:t>
      </w:r>
      <w:proofErr w:type="spellEnd"/>
      <w:r w:rsidRPr="008032CD">
        <w:rPr>
          <w:bCs/>
          <w:szCs w:val="20"/>
          <w:lang w:eastAsia="en-AU"/>
        </w:rPr>
        <w:t xml:space="preserve"> nuclease-free water </w:t>
      </w:r>
    </w:p>
    <w:p w14:paraId="55DEFBFD" w14:textId="585E1226" w:rsidR="00B76BFD" w:rsidRPr="00B76BFD" w:rsidRDefault="00B76BFD" w:rsidP="00B76BFD">
      <w:pPr>
        <w:pStyle w:val="ListAlpha2"/>
        <w:rPr>
          <w:bCs/>
          <w:szCs w:val="20"/>
          <w:lang w:eastAsia="en-AU"/>
        </w:rPr>
      </w:pPr>
      <w:r w:rsidRPr="00B76BFD">
        <w:rPr>
          <w:bCs/>
          <w:szCs w:val="20"/>
          <w:lang w:eastAsia="en-AU"/>
        </w:rPr>
        <w:t xml:space="preserve">Prepare serial dilutions of 4sU in complete media in 1.5mL tubes covered with </w:t>
      </w:r>
      <w:proofErr w:type="spellStart"/>
      <w:r w:rsidRPr="00B76BFD">
        <w:rPr>
          <w:bCs/>
          <w:szCs w:val="20"/>
          <w:lang w:eastAsia="en-AU"/>
        </w:rPr>
        <w:t>aluminum</w:t>
      </w:r>
      <w:proofErr w:type="spellEnd"/>
      <w:r w:rsidRPr="00B76BFD">
        <w:rPr>
          <w:bCs/>
          <w:szCs w:val="20"/>
          <w:lang w:eastAsia="en-AU"/>
        </w:rPr>
        <w:t xml:space="preserve"> foil by following the table below. We will need a total of ~325 </w:t>
      </w:r>
      <w:proofErr w:type="spellStart"/>
      <w:r w:rsidRPr="00B76BFD">
        <w:rPr>
          <w:bCs/>
          <w:szCs w:val="20"/>
          <w:lang w:eastAsia="en-AU"/>
        </w:rPr>
        <w:t>uL</w:t>
      </w:r>
      <w:proofErr w:type="spellEnd"/>
      <w:r w:rsidRPr="00B76BFD">
        <w:rPr>
          <w:bCs/>
          <w:szCs w:val="20"/>
          <w:lang w:eastAsia="en-AU"/>
        </w:rPr>
        <w:t xml:space="preserve"> of each concentration for 3 conditions x 2 biological replicates.</w:t>
      </w:r>
    </w:p>
    <w:tbl>
      <w:tblPr>
        <w:tblStyle w:val="TableUQLined"/>
        <w:tblW w:w="5000" w:type="pct"/>
        <w:tblBorders>
          <w:top w:val="single" w:sz="18" w:space="0" w:color="51247A" w:themeColor="accent1"/>
          <w:left w:val="single" w:sz="18" w:space="0" w:color="51247A" w:themeColor="accent1"/>
          <w:right w:val="single" w:sz="18" w:space="0" w:color="51247A" w:themeColor="accent1"/>
          <w:insideH w:val="single" w:sz="18" w:space="0" w:color="51247A" w:themeColor="accent1"/>
          <w:insideV w:val="single" w:sz="18" w:space="0" w:color="51247A" w:themeColor="accent1"/>
        </w:tblBorders>
        <w:tblLook w:val="0620" w:firstRow="1" w:lastRow="0" w:firstColumn="0" w:lastColumn="0" w:noHBand="1" w:noVBand="1"/>
      </w:tblPr>
      <w:tblGrid>
        <w:gridCol w:w="1678"/>
        <w:gridCol w:w="1560"/>
        <w:gridCol w:w="1750"/>
        <w:gridCol w:w="1549"/>
        <w:gridCol w:w="1472"/>
        <w:gridCol w:w="1583"/>
      </w:tblGrid>
      <w:tr w:rsidR="00A24A74" w:rsidRPr="00991DD3" w14:paraId="62753634" w14:textId="77777777" w:rsidTr="00094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8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141F7963" w14:textId="1651D65D" w:rsidR="00A24A74" w:rsidRPr="002F7E9B" w:rsidRDefault="00FF520C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Tube</w:t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</w:p>
        </w:tc>
        <w:tc>
          <w:tcPr>
            <w:tcW w:w="1560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16809406" w14:textId="17B11C38" w:rsidR="00A24A74" w:rsidRPr="002F7E9B" w:rsidRDefault="00B76BFD" w:rsidP="00BA1BB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Volume </w:t>
            </w:r>
            <w:r w:rsidR="00FF520C" w:rsidRPr="00FF520C">
              <w:rPr>
                <w:b w:val="0"/>
                <w:bCs/>
              </w:rPr>
              <w:t>complete media (</w:t>
            </w:r>
            <w:proofErr w:type="spellStart"/>
            <w:r w:rsidR="00FF520C" w:rsidRPr="00FF520C">
              <w:rPr>
                <w:b w:val="0"/>
                <w:bCs/>
              </w:rPr>
              <w:t>uL</w:t>
            </w:r>
            <w:proofErr w:type="spellEnd"/>
            <w:r w:rsidR="00FF520C" w:rsidRPr="00FF520C">
              <w:rPr>
                <w:b w:val="0"/>
                <w:bCs/>
              </w:rPr>
              <w:t>)</w:t>
            </w:r>
          </w:p>
        </w:tc>
        <w:tc>
          <w:tcPr>
            <w:tcW w:w="1750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2A7B0004" w14:textId="59631417" w:rsidR="00A24A74" w:rsidRPr="002F7E9B" w:rsidRDefault="00FF520C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Volume 4sU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  <w:tc>
          <w:tcPr>
            <w:tcW w:w="1549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5DBB617A" w14:textId="35CFCD47" w:rsidR="00A24A74" w:rsidRPr="002F7E9B" w:rsidRDefault="00FF520C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Concentration in tube</w:t>
            </w:r>
          </w:p>
        </w:tc>
        <w:tc>
          <w:tcPr>
            <w:tcW w:w="1472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03014D1A" w14:textId="520F45B8" w:rsidR="00A24A74" w:rsidRPr="002F7E9B" w:rsidRDefault="00FF520C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Final concentration in plate</w:t>
            </w:r>
          </w:p>
        </w:tc>
        <w:tc>
          <w:tcPr>
            <w:tcW w:w="1583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7897611B" w14:textId="03592749" w:rsidR="00A24A74" w:rsidRPr="002F7E9B" w:rsidRDefault="00FF520C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Final volume in tube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</w:tr>
      <w:tr w:rsidR="00BD4E97" w:rsidRPr="00991DD3" w14:paraId="0C552745" w14:textId="77777777" w:rsidTr="00094ED8">
        <w:tc>
          <w:tcPr>
            <w:tcW w:w="1678" w:type="dxa"/>
          </w:tcPr>
          <w:p w14:paraId="45AD4A39" w14:textId="5C9959FE" w:rsidR="00BD4E97" w:rsidRPr="00991DD3" w:rsidRDefault="00BD4E97" w:rsidP="00BD4E97">
            <w:pPr>
              <w:pStyle w:val="TableText"/>
            </w:pPr>
            <w:r>
              <w:t>1</w:t>
            </w:r>
          </w:p>
        </w:tc>
        <w:tc>
          <w:tcPr>
            <w:tcW w:w="1560" w:type="dxa"/>
          </w:tcPr>
          <w:p w14:paraId="240544AD" w14:textId="77777777" w:rsidR="00BD4E97" w:rsidRPr="00B742E4" w:rsidRDefault="00BD4E97" w:rsidP="00BD4E97">
            <w:pPr>
              <w:pStyle w:val="TableText"/>
            </w:pPr>
          </w:p>
        </w:tc>
        <w:tc>
          <w:tcPr>
            <w:tcW w:w="1750" w:type="dxa"/>
          </w:tcPr>
          <w:p w14:paraId="7906EB79" w14:textId="254CFF3C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</w:tcPr>
          <w:p w14:paraId="79285DC3" w14:textId="26B46A52" w:rsidR="00BD4E97" w:rsidRPr="00B742E4" w:rsidRDefault="00BD4E97" w:rsidP="00BD4E97">
            <w:pPr>
              <w:pStyle w:val="TableText"/>
            </w:pP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</w:tcPr>
          <w:p w14:paraId="4A63718B" w14:textId="725F8841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</w:tcPr>
          <w:p w14:paraId="1CA1F588" w14:textId="1C82504C" w:rsidR="00BD4E97" w:rsidRPr="00B742E4" w:rsidRDefault="00BD4E97" w:rsidP="00BD4E97">
            <w:pPr>
              <w:pStyle w:val="TableText"/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227BE888" w14:textId="77777777" w:rsidTr="00094ED8">
        <w:tc>
          <w:tcPr>
            <w:tcW w:w="1678" w:type="dxa"/>
            <w:shd w:val="clear" w:color="auto" w:fill="auto"/>
          </w:tcPr>
          <w:p w14:paraId="39D032C5" w14:textId="0777163F" w:rsidR="00BD4E97" w:rsidRPr="00991DD3" w:rsidRDefault="00BD4E97" w:rsidP="00BD4E97">
            <w:pPr>
              <w:pStyle w:val="TableText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03388BF5" w14:textId="232ABEAF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56D45EFA" w14:textId="15E8758B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2B5DE80F" w14:textId="4EF15946" w:rsidR="00BD4E97" w:rsidRPr="00B742E4" w:rsidRDefault="00BD4E97" w:rsidP="00BD4E97">
            <w:pPr>
              <w:pStyle w:val="TableText"/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3B4C5B94" w14:textId="1BFAB424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4C9C47D1" w14:textId="7A312E91" w:rsidR="00BD4E97" w:rsidRPr="00B742E4" w:rsidRDefault="00BD4E97" w:rsidP="00BD4E97">
            <w:pPr>
              <w:pStyle w:val="TableText"/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14A9B050" w14:textId="77777777" w:rsidTr="00094ED8">
        <w:tc>
          <w:tcPr>
            <w:tcW w:w="1678" w:type="dxa"/>
            <w:shd w:val="clear" w:color="auto" w:fill="auto"/>
          </w:tcPr>
          <w:p w14:paraId="06946773" w14:textId="7E9D279B" w:rsidR="00BD4E97" w:rsidRPr="00991DD3" w:rsidRDefault="00BD4E97" w:rsidP="00BD4E97">
            <w:pPr>
              <w:pStyle w:val="TableText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0651698B" w14:textId="30E4B578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5072E6C3" w14:textId="11F219AF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7C4AA6E6" w14:textId="2E68CB98" w:rsidR="00BD4E97" w:rsidRPr="00B742E4" w:rsidRDefault="00BD4E97" w:rsidP="00BD4E97">
            <w:pPr>
              <w:pStyle w:val="TableText"/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709C2682" w14:textId="055741B7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56F1C89A" w14:textId="0A2585F0" w:rsidR="00BD4E97" w:rsidRPr="00B742E4" w:rsidRDefault="00BD4E97" w:rsidP="00BD4E97">
            <w:pPr>
              <w:pStyle w:val="TableText"/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7D6780B4" w14:textId="77777777" w:rsidTr="00094ED8">
        <w:tc>
          <w:tcPr>
            <w:tcW w:w="1678" w:type="dxa"/>
            <w:shd w:val="clear" w:color="auto" w:fill="auto"/>
          </w:tcPr>
          <w:p w14:paraId="4CDDA3E9" w14:textId="6E055267" w:rsidR="00BD4E97" w:rsidRPr="00B742E4" w:rsidRDefault="00BD4E97" w:rsidP="00BD4E97">
            <w:pPr>
              <w:pStyle w:val="TableText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6DE5F9FC" w14:textId="5112777D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718DDE6D" w14:textId="0FD00D4B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 xml:space="preserve">325 </w:t>
            </w:r>
            <w:r w:rsidRPr="00407705">
              <w:rPr>
                <w:szCs w:val="20"/>
              </w:rPr>
              <w:t xml:space="preserve">of </w:t>
            </w: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2AB4184F" w14:textId="193B0B81" w:rsidR="00BD4E97" w:rsidRPr="00B742E4" w:rsidRDefault="00BD4E97" w:rsidP="00BD4E97">
            <w:pPr>
              <w:pStyle w:val="TableText"/>
            </w:pP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14B9892B" w14:textId="09350DC9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2m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5A154792" w14:textId="6F731DC7" w:rsidR="00BD4E97" w:rsidRPr="00B742E4" w:rsidRDefault="00BD4E97" w:rsidP="00BD4E97">
            <w:pPr>
              <w:pStyle w:val="TableText"/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56072089" w14:textId="77777777" w:rsidTr="00094ED8">
        <w:tc>
          <w:tcPr>
            <w:tcW w:w="1678" w:type="dxa"/>
            <w:shd w:val="clear" w:color="auto" w:fill="auto"/>
          </w:tcPr>
          <w:p w14:paraId="4AFDF1AB" w14:textId="5F3D2681" w:rsidR="00BD4E97" w:rsidRDefault="00BD4E97" w:rsidP="00BD4E97">
            <w:pPr>
              <w:pStyle w:val="TableText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0B2CFD86" w14:textId="4C7EC768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5806AD55" w14:textId="3B9AAAFF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133483CD" w14:textId="2E4A49BD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2mM</w:t>
            </w:r>
          </w:p>
        </w:tc>
        <w:tc>
          <w:tcPr>
            <w:tcW w:w="1472" w:type="dxa"/>
            <w:shd w:val="clear" w:color="auto" w:fill="auto"/>
          </w:tcPr>
          <w:p w14:paraId="60B114DB" w14:textId="72FBA79B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1mM</w:t>
            </w:r>
          </w:p>
        </w:tc>
        <w:tc>
          <w:tcPr>
            <w:tcW w:w="1583" w:type="dxa"/>
            <w:shd w:val="clear" w:color="auto" w:fill="auto"/>
          </w:tcPr>
          <w:p w14:paraId="0479F70B" w14:textId="3B59DE3E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41BDF0FC" w14:textId="77777777" w:rsidTr="00094ED8">
        <w:tc>
          <w:tcPr>
            <w:tcW w:w="1678" w:type="dxa"/>
            <w:shd w:val="clear" w:color="auto" w:fill="auto"/>
          </w:tcPr>
          <w:p w14:paraId="6A31F2F3" w14:textId="47FB00C0" w:rsidR="00BD4E97" w:rsidRDefault="00BD4E97" w:rsidP="00BD4E97">
            <w:pPr>
              <w:pStyle w:val="TableText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194241FA" w14:textId="36B4C82F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1DE9C44D" w14:textId="379ECDAE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1mM</w:t>
            </w:r>
          </w:p>
        </w:tc>
        <w:tc>
          <w:tcPr>
            <w:tcW w:w="1549" w:type="dxa"/>
            <w:shd w:val="clear" w:color="auto" w:fill="auto"/>
          </w:tcPr>
          <w:p w14:paraId="2C1C8575" w14:textId="01AFD0F6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1mM</w:t>
            </w:r>
          </w:p>
        </w:tc>
        <w:tc>
          <w:tcPr>
            <w:tcW w:w="1472" w:type="dxa"/>
            <w:shd w:val="clear" w:color="auto" w:fill="auto"/>
          </w:tcPr>
          <w:p w14:paraId="5D3897EB" w14:textId="50F01813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5F28F7F9" w14:textId="25D87F47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67D3D0B8" w14:textId="77777777" w:rsidTr="00094ED8">
        <w:tc>
          <w:tcPr>
            <w:tcW w:w="1678" w:type="dxa"/>
            <w:shd w:val="clear" w:color="auto" w:fill="auto"/>
          </w:tcPr>
          <w:p w14:paraId="2ED2D21C" w14:textId="03589015" w:rsidR="00BD4E97" w:rsidRDefault="00BD4E97" w:rsidP="00BD4E97">
            <w:pPr>
              <w:pStyle w:val="TableText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68D3387D" w14:textId="50708006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0A2AF5B8" w14:textId="62456C44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2D21534F" w14:textId="7D978042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14:paraId="7285D1C4" w14:textId="38207065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12CD44C4" w14:textId="4F849574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261A1945" w14:textId="77777777" w:rsidTr="00094ED8">
        <w:tc>
          <w:tcPr>
            <w:tcW w:w="1678" w:type="dxa"/>
            <w:shd w:val="clear" w:color="auto" w:fill="auto"/>
          </w:tcPr>
          <w:p w14:paraId="43FB018E" w14:textId="779C304B" w:rsidR="00BD4E97" w:rsidRDefault="00BD4E97" w:rsidP="00BD4E97">
            <w:pPr>
              <w:pStyle w:val="TableText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0F776ED8" w14:textId="06EC54ED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73E4082B" w14:textId="1C5767AA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0E1A4034" w14:textId="2C6656E9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14:paraId="201DB1A1" w14:textId="6D210554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0.125m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2E3443CF" w14:textId="26D65BCE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3D129091" w14:textId="77777777" w:rsidTr="00094ED8">
        <w:tc>
          <w:tcPr>
            <w:tcW w:w="1678" w:type="dxa"/>
            <w:shd w:val="clear" w:color="auto" w:fill="auto"/>
          </w:tcPr>
          <w:p w14:paraId="18404FC2" w14:textId="3DF5B611" w:rsidR="00BD4E97" w:rsidRDefault="00BD4E97" w:rsidP="00BD4E97">
            <w:pPr>
              <w:pStyle w:val="TableText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76407E58" w14:textId="3382CD68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233BF101" w14:textId="60309B01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4D9970BB" w14:textId="276CE0A1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128686B6" w14:textId="16F2504A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4DEAA040" w14:textId="088CC415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444E72D5" w14:textId="77777777" w:rsidTr="00094ED8">
        <w:tc>
          <w:tcPr>
            <w:tcW w:w="1678" w:type="dxa"/>
            <w:shd w:val="clear" w:color="auto" w:fill="auto"/>
          </w:tcPr>
          <w:p w14:paraId="0C40D1F0" w14:textId="0E3BF456" w:rsidR="00BD4E97" w:rsidRDefault="00BD4E97" w:rsidP="00BD4E97">
            <w:pPr>
              <w:pStyle w:val="TableText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2DC28DB3" w14:textId="3C0EE94C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1BC2D7A2" w14:textId="43B762AF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1CD71FE5" w14:textId="169E0F7B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03EF56F5" w14:textId="3AD71DD5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0FE7A26A" w14:textId="0E344040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2741CC28" w14:textId="77777777" w:rsidTr="00094ED8">
        <w:tc>
          <w:tcPr>
            <w:tcW w:w="1678" w:type="dxa"/>
            <w:shd w:val="clear" w:color="auto" w:fill="auto"/>
          </w:tcPr>
          <w:p w14:paraId="1098234F" w14:textId="3F698E6D" w:rsidR="00BD4E97" w:rsidRDefault="00BD4E97" w:rsidP="00BD4E97">
            <w:pPr>
              <w:pStyle w:val="TableText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378F3D94" w14:textId="2318CC46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0D3A333B" w14:textId="6D51ADEF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0CCC1775" w14:textId="43A985C0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0CAC9FC0" w14:textId="2B402A58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55793DB9" w14:textId="68CC10B9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BD4E97" w:rsidRPr="00991DD3" w14:paraId="578688DB" w14:textId="77777777" w:rsidTr="00094ED8">
        <w:tc>
          <w:tcPr>
            <w:tcW w:w="1678" w:type="dxa"/>
            <w:shd w:val="clear" w:color="auto" w:fill="auto"/>
          </w:tcPr>
          <w:p w14:paraId="2241EE3A" w14:textId="719C400C" w:rsidR="00BD4E97" w:rsidRDefault="00BD4E97" w:rsidP="00BD4E97">
            <w:pPr>
              <w:pStyle w:val="TableText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565CFCCA" w14:textId="09614DBC" w:rsidR="00BD4E97" w:rsidRPr="00B742E4" w:rsidRDefault="00BD4E97" w:rsidP="00BD4E97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485AA36E" w14:textId="16744BAE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14:paraId="583C88D4" w14:textId="7BA7F279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14:paraId="255A0D00" w14:textId="36DE53AD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14:paraId="0AB186A1" w14:textId="13633568" w:rsidR="00BD4E97" w:rsidRDefault="00BD4E97" w:rsidP="00BD4E97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</w:tbl>
    <w:p w14:paraId="34788CA1" w14:textId="19C80319" w:rsidR="00913B11" w:rsidRDefault="00913B11" w:rsidP="00FB5BAD">
      <w:pPr>
        <w:pStyle w:val="ListAlpha2"/>
        <w:numPr>
          <w:ilvl w:val="0"/>
          <w:numId w:val="0"/>
        </w:numPr>
        <w:spacing w:line="276" w:lineRule="auto"/>
        <w:ind w:left="850"/>
        <w:rPr>
          <w:bCs/>
          <w:szCs w:val="20"/>
          <w:lang w:eastAsia="en-AU"/>
        </w:rPr>
      </w:pPr>
    </w:p>
    <w:p w14:paraId="3EB3FA00" w14:textId="3F281172" w:rsidR="00831AF8" w:rsidRDefault="00831AF8" w:rsidP="00E04DB0">
      <w:pPr>
        <w:pStyle w:val="ListParagraph0"/>
        <w:numPr>
          <w:ilvl w:val="0"/>
          <w:numId w:val="19"/>
        </w:numPr>
        <w:spacing w:before="0" w:after="60" w:line="360" w:lineRule="auto"/>
        <w:contextualSpacing/>
        <w:jc w:val="both"/>
      </w:pPr>
      <w:r>
        <w:t xml:space="preserve">Cover the tubes with a new aluminium foil and warm to 37C. </w:t>
      </w:r>
    </w:p>
    <w:p w14:paraId="198A94D7" w14:textId="4682EFBB" w:rsidR="00831AF8" w:rsidRDefault="00831AF8" w:rsidP="00E04DB0">
      <w:pPr>
        <w:pStyle w:val="ListParagraph0"/>
        <w:numPr>
          <w:ilvl w:val="0"/>
          <w:numId w:val="19"/>
        </w:numPr>
        <w:spacing w:before="0" w:after="60" w:line="360" w:lineRule="auto"/>
        <w:contextualSpacing/>
        <w:jc w:val="both"/>
      </w:pPr>
      <w:r>
        <w:t xml:space="preserve">Make extra tubes by following the table below and store the tubes at 4C (in dark). </w:t>
      </w:r>
      <w:r w:rsidR="007A0E83">
        <w:t>(for replacement after 3 hour)</w:t>
      </w:r>
    </w:p>
    <w:p w14:paraId="4212AACB" w14:textId="77777777" w:rsidR="003471CE" w:rsidRDefault="003471CE" w:rsidP="00E03E0B">
      <w:pPr>
        <w:pStyle w:val="ListParagraph0"/>
        <w:spacing w:before="0" w:after="60" w:line="360" w:lineRule="auto"/>
        <w:ind w:left="720"/>
        <w:contextualSpacing/>
        <w:jc w:val="both"/>
      </w:pPr>
    </w:p>
    <w:tbl>
      <w:tblPr>
        <w:tblStyle w:val="TableUQLined"/>
        <w:tblW w:w="5000" w:type="pct"/>
        <w:tblBorders>
          <w:top w:val="single" w:sz="18" w:space="0" w:color="51247A" w:themeColor="accent1"/>
          <w:left w:val="single" w:sz="18" w:space="0" w:color="51247A" w:themeColor="accent1"/>
          <w:right w:val="single" w:sz="18" w:space="0" w:color="51247A" w:themeColor="accent1"/>
          <w:insideH w:val="single" w:sz="18" w:space="0" w:color="51247A" w:themeColor="accent1"/>
          <w:insideV w:val="single" w:sz="18" w:space="0" w:color="51247A" w:themeColor="accent1"/>
        </w:tblBorders>
        <w:tblLook w:val="0620" w:firstRow="1" w:lastRow="0" w:firstColumn="0" w:lastColumn="0" w:noHBand="1" w:noVBand="1"/>
      </w:tblPr>
      <w:tblGrid>
        <w:gridCol w:w="1678"/>
        <w:gridCol w:w="1560"/>
        <w:gridCol w:w="1750"/>
        <w:gridCol w:w="1549"/>
        <w:gridCol w:w="1472"/>
        <w:gridCol w:w="1583"/>
      </w:tblGrid>
      <w:tr w:rsidR="001F00FF" w:rsidRPr="00991DD3" w14:paraId="5B56EA52" w14:textId="77777777" w:rsidTr="00BA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8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7FAF027B" w14:textId="77777777" w:rsidR="001F00FF" w:rsidRPr="002F7E9B" w:rsidRDefault="001F00FF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Tube</w:t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</w:p>
        </w:tc>
        <w:tc>
          <w:tcPr>
            <w:tcW w:w="1560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77FF346C" w14:textId="77777777" w:rsidR="001F00FF" w:rsidRPr="002F7E9B" w:rsidRDefault="001F00FF" w:rsidP="00BA1BB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Volume </w:t>
            </w:r>
            <w:r w:rsidRPr="00FF520C">
              <w:rPr>
                <w:b w:val="0"/>
                <w:bCs/>
              </w:rPr>
              <w:t>complete media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  <w:tc>
          <w:tcPr>
            <w:tcW w:w="1750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148B0A4C" w14:textId="77777777" w:rsidR="001F00FF" w:rsidRPr="002F7E9B" w:rsidRDefault="001F00FF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Volume 4sU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  <w:tc>
          <w:tcPr>
            <w:tcW w:w="1549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3516D137" w14:textId="77777777" w:rsidR="001F00FF" w:rsidRPr="002F7E9B" w:rsidRDefault="001F00FF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Concentration in tube</w:t>
            </w:r>
          </w:p>
        </w:tc>
        <w:tc>
          <w:tcPr>
            <w:tcW w:w="1472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4764E905" w14:textId="77777777" w:rsidR="001F00FF" w:rsidRPr="002F7E9B" w:rsidRDefault="001F00FF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Final concentration in plate</w:t>
            </w:r>
          </w:p>
        </w:tc>
        <w:tc>
          <w:tcPr>
            <w:tcW w:w="1583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054C4DF2" w14:textId="77777777" w:rsidR="001F00FF" w:rsidRPr="002F7E9B" w:rsidRDefault="001F00FF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Final volume in tube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</w:tr>
      <w:tr w:rsidR="001C3920" w:rsidRPr="00991DD3" w14:paraId="224B0AD7" w14:textId="77777777" w:rsidTr="00BA1BBA">
        <w:tc>
          <w:tcPr>
            <w:tcW w:w="1678" w:type="dxa"/>
          </w:tcPr>
          <w:p w14:paraId="3068287A" w14:textId="5A41E1B7" w:rsidR="001C3920" w:rsidRPr="00991DD3" w:rsidRDefault="001C3920" w:rsidP="001C3920">
            <w:pPr>
              <w:pStyle w:val="TableText"/>
            </w:pPr>
            <w:r w:rsidRPr="00407705">
              <w:rPr>
                <w:szCs w:val="20"/>
              </w:rPr>
              <w:t>1</w:t>
            </w:r>
          </w:p>
        </w:tc>
        <w:tc>
          <w:tcPr>
            <w:tcW w:w="1560" w:type="dxa"/>
          </w:tcPr>
          <w:p w14:paraId="26E59E3F" w14:textId="2C7D1F6B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51F4AD21" w14:textId="215726A3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  <w:r>
              <w:rPr>
                <w:szCs w:val="20"/>
              </w:rPr>
              <w:t xml:space="preserve"> (from step </w:t>
            </w:r>
            <w:r w:rsidR="00BB5E78">
              <w:rPr>
                <w:szCs w:val="20"/>
              </w:rPr>
              <w:t>1.a</w:t>
            </w:r>
            <w:r>
              <w:rPr>
                <w:szCs w:val="20"/>
              </w:rPr>
              <w:t>)</w:t>
            </w:r>
          </w:p>
        </w:tc>
        <w:tc>
          <w:tcPr>
            <w:tcW w:w="1549" w:type="dxa"/>
          </w:tcPr>
          <w:p w14:paraId="32A2A773" w14:textId="37957E04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</w:tcPr>
          <w:p w14:paraId="24FEC62A" w14:textId="73BA752C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</w:tcPr>
          <w:p w14:paraId="5D04F580" w14:textId="290DA942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</w:tr>
      <w:tr w:rsidR="001C3920" w:rsidRPr="00991DD3" w14:paraId="49B34D01" w14:textId="77777777" w:rsidTr="00BA1BBA">
        <w:tc>
          <w:tcPr>
            <w:tcW w:w="1678" w:type="dxa"/>
            <w:shd w:val="clear" w:color="auto" w:fill="auto"/>
          </w:tcPr>
          <w:p w14:paraId="33EB9DB1" w14:textId="373E48AA" w:rsidR="001C3920" w:rsidRPr="00991DD3" w:rsidRDefault="001C3920" w:rsidP="001C3920">
            <w:pPr>
              <w:pStyle w:val="TableText"/>
            </w:pPr>
            <w:r w:rsidRPr="00407705">
              <w:rPr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14:paraId="710D62FE" w14:textId="3A0EDE29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299BA65B" w14:textId="75808484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5349C31B" w14:textId="71F8E86F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4FCEB8AD" w14:textId="2E711F37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488FA4D5" w14:textId="2AC6AC12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</w:tr>
      <w:tr w:rsidR="001C3920" w:rsidRPr="00991DD3" w14:paraId="71022F33" w14:textId="77777777" w:rsidTr="00BA1BBA">
        <w:tc>
          <w:tcPr>
            <w:tcW w:w="1678" w:type="dxa"/>
            <w:shd w:val="clear" w:color="auto" w:fill="auto"/>
          </w:tcPr>
          <w:p w14:paraId="7E9E0018" w14:textId="55378646" w:rsidR="001C3920" w:rsidRPr="00991DD3" w:rsidRDefault="001C3920" w:rsidP="001C3920">
            <w:pPr>
              <w:pStyle w:val="TableText"/>
            </w:pPr>
            <w:r w:rsidRPr="00407705">
              <w:rPr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E7685AB" w14:textId="48C00839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73F2A8CA" w14:textId="7B8A273C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3F424C03" w14:textId="4C833C70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6D6AE807" w14:textId="14B18971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395445AF" w14:textId="66C791B1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</w:tr>
      <w:tr w:rsidR="001C3920" w:rsidRPr="00991DD3" w14:paraId="47988236" w14:textId="77777777" w:rsidTr="00BA1BBA">
        <w:tc>
          <w:tcPr>
            <w:tcW w:w="1678" w:type="dxa"/>
            <w:shd w:val="clear" w:color="auto" w:fill="auto"/>
          </w:tcPr>
          <w:p w14:paraId="7BD9B58E" w14:textId="0AB3D4DB" w:rsidR="001C3920" w:rsidRPr="00B742E4" w:rsidRDefault="001C3920" w:rsidP="001C3920">
            <w:pPr>
              <w:pStyle w:val="TableText"/>
            </w:pPr>
            <w:r w:rsidRPr="00407705">
              <w:rPr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6A16F681" w14:textId="10FFC77B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0DFB9EB0" w14:textId="3F45EBDF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 xml:space="preserve">650 </w:t>
            </w:r>
            <w:r w:rsidRPr="00407705">
              <w:rPr>
                <w:szCs w:val="20"/>
              </w:rPr>
              <w:t xml:space="preserve">of </w:t>
            </w: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09038807" w14:textId="7C6CDD5C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67862FF6" w14:textId="630D4236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2m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21EACBC8" w14:textId="5F7C814E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</w:tr>
      <w:tr w:rsidR="001C3920" w:rsidRPr="00991DD3" w14:paraId="145C8184" w14:textId="77777777" w:rsidTr="00BA1BBA">
        <w:tc>
          <w:tcPr>
            <w:tcW w:w="1678" w:type="dxa"/>
            <w:shd w:val="clear" w:color="auto" w:fill="auto"/>
          </w:tcPr>
          <w:p w14:paraId="40C82131" w14:textId="3DD0947B" w:rsidR="001C3920" w:rsidRDefault="001C3920" w:rsidP="001C3920">
            <w:pPr>
              <w:pStyle w:val="TableText"/>
            </w:pPr>
            <w:r w:rsidRPr="00407705">
              <w:rPr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8AE2AE4" w14:textId="0C13C3E8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2CB061B8" w14:textId="182567C9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05A1911C" w14:textId="447BD22F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2mM</w:t>
            </w:r>
          </w:p>
        </w:tc>
        <w:tc>
          <w:tcPr>
            <w:tcW w:w="1472" w:type="dxa"/>
            <w:shd w:val="clear" w:color="auto" w:fill="auto"/>
          </w:tcPr>
          <w:p w14:paraId="22489AAB" w14:textId="40393310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1mM</w:t>
            </w:r>
          </w:p>
        </w:tc>
        <w:tc>
          <w:tcPr>
            <w:tcW w:w="1583" w:type="dxa"/>
            <w:shd w:val="clear" w:color="auto" w:fill="auto"/>
          </w:tcPr>
          <w:p w14:paraId="56624E23" w14:textId="670A0CCE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</w:p>
        </w:tc>
      </w:tr>
      <w:tr w:rsidR="001C3920" w:rsidRPr="00991DD3" w14:paraId="3F20F69A" w14:textId="77777777" w:rsidTr="00BA1BBA">
        <w:tc>
          <w:tcPr>
            <w:tcW w:w="1678" w:type="dxa"/>
            <w:shd w:val="clear" w:color="auto" w:fill="auto"/>
          </w:tcPr>
          <w:p w14:paraId="3BE14E8A" w14:textId="3F28EAB9" w:rsidR="001C3920" w:rsidRDefault="001C3920" w:rsidP="001C3920">
            <w:pPr>
              <w:pStyle w:val="TableText"/>
            </w:pPr>
            <w:r w:rsidRPr="00407705">
              <w:rPr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4D8ED6B4" w14:textId="61C77049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7BCF97AC" w14:textId="12463BF4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1mM</w:t>
            </w:r>
          </w:p>
        </w:tc>
        <w:tc>
          <w:tcPr>
            <w:tcW w:w="1549" w:type="dxa"/>
            <w:shd w:val="clear" w:color="auto" w:fill="auto"/>
          </w:tcPr>
          <w:p w14:paraId="65FA8AFB" w14:textId="04B98C74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1mM</w:t>
            </w:r>
          </w:p>
        </w:tc>
        <w:tc>
          <w:tcPr>
            <w:tcW w:w="1472" w:type="dxa"/>
            <w:shd w:val="clear" w:color="auto" w:fill="auto"/>
          </w:tcPr>
          <w:p w14:paraId="57B2B5CB" w14:textId="10CB1CA1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7DF51B30" w14:textId="748849BB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</w:p>
        </w:tc>
      </w:tr>
      <w:tr w:rsidR="001C3920" w:rsidRPr="00991DD3" w14:paraId="7DB81350" w14:textId="77777777" w:rsidTr="00BA1BBA">
        <w:tc>
          <w:tcPr>
            <w:tcW w:w="1678" w:type="dxa"/>
            <w:shd w:val="clear" w:color="auto" w:fill="auto"/>
          </w:tcPr>
          <w:p w14:paraId="6EA136A7" w14:textId="20373855" w:rsidR="001C3920" w:rsidRDefault="001C3920" w:rsidP="001C3920">
            <w:pPr>
              <w:pStyle w:val="TableText"/>
            </w:pPr>
            <w:r w:rsidRPr="00407705">
              <w:rPr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39BA9429" w14:textId="1254B51A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45D2CD86" w14:textId="63A7C4D7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43236559" w14:textId="04F59EE3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14:paraId="3FF3CEBD" w14:textId="06E0D794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074F0679" w14:textId="7503AA51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</w:p>
        </w:tc>
      </w:tr>
      <w:tr w:rsidR="001C3920" w:rsidRPr="00991DD3" w14:paraId="31F8106E" w14:textId="77777777" w:rsidTr="00BA1BBA">
        <w:tc>
          <w:tcPr>
            <w:tcW w:w="1678" w:type="dxa"/>
            <w:shd w:val="clear" w:color="auto" w:fill="auto"/>
          </w:tcPr>
          <w:p w14:paraId="19C9EF95" w14:textId="19DDD799" w:rsidR="001C3920" w:rsidRDefault="001C3920" w:rsidP="001C3920">
            <w:pPr>
              <w:pStyle w:val="TableText"/>
            </w:pPr>
            <w:r w:rsidRPr="00407705">
              <w:rPr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2F8E2FE" w14:textId="43B21BE2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51292F7F" w14:textId="364D03E0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340FF37A" w14:textId="19208E0D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14:paraId="62FC6F14" w14:textId="551F17C8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0.125m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093E315A" w14:textId="45D4031B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</w:p>
        </w:tc>
      </w:tr>
      <w:tr w:rsidR="001C3920" w:rsidRPr="00991DD3" w14:paraId="77251F40" w14:textId="77777777" w:rsidTr="00BA1BBA">
        <w:tc>
          <w:tcPr>
            <w:tcW w:w="1678" w:type="dxa"/>
            <w:shd w:val="clear" w:color="auto" w:fill="auto"/>
          </w:tcPr>
          <w:p w14:paraId="149B116C" w14:textId="0636DD89" w:rsidR="001C3920" w:rsidRDefault="001C3920" w:rsidP="001C3920">
            <w:pPr>
              <w:pStyle w:val="TableText"/>
            </w:pPr>
            <w:r>
              <w:rPr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1BF81E53" w14:textId="2B52291C" w:rsidR="001C3920" w:rsidRPr="00B742E4" w:rsidRDefault="001C3920" w:rsidP="001C3920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18B01193" w14:textId="09FFE9F9" w:rsidR="001C3920" w:rsidRDefault="001C3920" w:rsidP="001C3920">
            <w:pPr>
              <w:pStyle w:val="TableText"/>
              <w:rPr>
                <w:rFonts w:cstheme="minorHAnsi"/>
              </w:rPr>
            </w:pPr>
          </w:p>
        </w:tc>
        <w:tc>
          <w:tcPr>
            <w:tcW w:w="1549" w:type="dxa"/>
            <w:shd w:val="clear" w:color="auto" w:fill="auto"/>
          </w:tcPr>
          <w:p w14:paraId="359EE974" w14:textId="39BFB4EC" w:rsidR="001C3920" w:rsidRDefault="001C3920" w:rsidP="001C3920">
            <w:pPr>
              <w:pStyle w:val="TableText"/>
              <w:rPr>
                <w:rFonts w:cstheme="minorHAnsi"/>
              </w:rPr>
            </w:pPr>
          </w:p>
        </w:tc>
        <w:tc>
          <w:tcPr>
            <w:tcW w:w="1472" w:type="dxa"/>
            <w:shd w:val="clear" w:color="auto" w:fill="auto"/>
          </w:tcPr>
          <w:p w14:paraId="2C6ED1B2" w14:textId="0A8C95CF" w:rsidR="001C3920" w:rsidRDefault="001C3920" w:rsidP="001C3920">
            <w:pPr>
              <w:pStyle w:val="TableText"/>
              <w:rPr>
                <w:rFonts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14:paraId="326F693D" w14:textId="339560B6" w:rsidR="001C3920" w:rsidRDefault="001C3920" w:rsidP="001C3920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</w:p>
        </w:tc>
      </w:tr>
    </w:tbl>
    <w:p w14:paraId="248D84C0" w14:textId="0D9F3C67" w:rsidR="003D06ED" w:rsidRDefault="003D06ED" w:rsidP="00E04DB0">
      <w:pPr>
        <w:pStyle w:val="ListParagraph0"/>
        <w:numPr>
          <w:ilvl w:val="0"/>
          <w:numId w:val="20"/>
        </w:numPr>
        <w:rPr>
          <w:bCs/>
          <w:szCs w:val="20"/>
          <w:lang w:eastAsia="en-AU"/>
        </w:rPr>
      </w:pPr>
      <w:r w:rsidRPr="003D06ED">
        <w:rPr>
          <w:bCs/>
          <w:szCs w:val="20"/>
          <w:lang w:eastAsia="en-AU"/>
        </w:rPr>
        <w:t xml:space="preserve">Cover with a new aluminium foil and store at 4C for mid-test media change. </w:t>
      </w:r>
    </w:p>
    <w:p w14:paraId="23B70855" w14:textId="77777777" w:rsidR="006B641A" w:rsidRPr="003D06ED" w:rsidRDefault="006B641A" w:rsidP="006B641A">
      <w:pPr>
        <w:pStyle w:val="ListParagraph0"/>
        <w:ind w:left="720"/>
        <w:rPr>
          <w:bCs/>
          <w:szCs w:val="20"/>
          <w:lang w:eastAsia="en-AU"/>
        </w:rPr>
      </w:pPr>
    </w:p>
    <w:p w14:paraId="191F37C7" w14:textId="1AB4C4E3" w:rsidR="00913B11" w:rsidRDefault="00B066B6" w:rsidP="00B066B6">
      <w:pPr>
        <w:pStyle w:val="ListAlpha0"/>
        <w:rPr>
          <w:b/>
          <w:bCs/>
          <w:lang w:eastAsia="en-AU"/>
        </w:rPr>
      </w:pPr>
      <w:r w:rsidRPr="00B066B6">
        <w:rPr>
          <w:b/>
          <w:bCs/>
          <w:lang w:eastAsia="en-AU"/>
        </w:rPr>
        <w:t>Set-up of e</w:t>
      </w:r>
      <w:r w:rsidR="00527030">
        <w:rPr>
          <w:b/>
          <w:bCs/>
          <w:lang w:eastAsia="en-AU"/>
        </w:rPr>
        <w:t>xperimental</w:t>
      </w:r>
      <w:r w:rsidRPr="00B066B6">
        <w:rPr>
          <w:b/>
          <w:bCs/>
          <w:lang w:eastAsia="en-AU"/>
        </w:rPr>
        <w:t xml:space="preserve"> assay with 4sU </w:t>
      </w:r>
      <w:r>
        <w:rPr>
          <w:b/>
          <w:bCs/>
          <w:lang w:eastAsia="en-AU"/>
        </w:rPr>
        <w:t>labelling</w:t>
      </w:r>
    </w:p>
    <w:p w14:paraId="626FB73D" w14:textId="1A3F4377" w:rsidR="00DB4E9B" w:rsidRDefault="00DB4E9B" w:rsidP="00DB4E9B">
      <w:pPr>
        <w:pStyle w:val="BodyText"/>
        <w:rPr>
          <w:lang w:eastAsia="en-AU"/>
        </w:rPr>
      </w:pPr>
      <w:r>
        <w:rPr>
          <w:lang w:eastAsia="en-AU"/>
        </w:rPr>
        <w:t xml:space="preserve">Note: </w:t>
      </w:r>
      <w:r w:rsidR="00AA5C1F">
        <w:rPr>
          <w:lang w:eastAsia="en-AU"/>
        </w:rPr>
        <w:t xml:space="preserve">The target cells </w:t>
      </w:r>
      <w:r w:rsidR="00805696">
        <w:rPr>
          <w:lang w:eastAsia="en-AU"/>
        </w:rPr>
        <w:t xml:space="preserve">were plated into 96 well plate prior to the treatment. </w:t>
      </w:r>
    </w:p>
    <w:p w14:paraId="0FE63BFF" w14:textId="1DABF8A7" w:rsidR="00614E5F" w:rsidRDefault="00614E5F" w:rsidP="00E04DB0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Collect cells with </w:t>
      </w:r>
      <w:r w:rsidR="00527030">
        <w:rPr>
          <w:lang w:eastAsia="en-AU"/>
        </w:rPr>
        <w:t xml:space="preserve">treatment </w:t>
      </w:r>
      <w:r>
        <w:rPr>
          <w:lang w:eastAsia="en-AU"/>
        </w:rPr>
        <w:t>‘</w:t>
      </w:r>
      <w:r w:rsidR="003A1B8E">
        <w:rPr>
          <w:lang w:eastAsia="en-AU"/>
        </w:rPr>
        <w:t>A</w:t>
      </w:r>
      <w:r>
        <w:rPr>
          <w:lang w:eastAsia="en-AU"/>
        </w:rPr>
        <w:t>’</w:t>
      </w:r>
      <w:r w:rsidR="00527030">
        <w:rPr>
          <w:lang w:eastAsia="en-AU"/>
        </w:rPr>
        <w:t xml:space="preserve"> </w:t>
      </w:r>
      <w:r>
        <w:rPr>
          <w:lang w:eastAsia="en-AU"/>
        </w:rPr>
        <w:t xml:space="preserve">into a new 1.5 ml tube (1 well of 6 well plate is transferred into a 1.5 ml tube). </w:t>
      </w:r>
    </w:p>
    <w:p w14:paraId="0E9855AB" w14:textId="501940EA" w:rsidR="00614E5F" w:rsidRDefault="00614E5F" w:rsidP="00E04DB0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Collect cells </w:t>
      </w:r>
      <w:r w:rsidR="00527030">
        <w:rPr>
          <w:lang w:eastAsia="en-AU"/>
        </w:rPr>
        <w:t>with treatment</w:t>
      </w:r>
      <w:r>
        <w:rPr>
          <w:lang w:eastAsia="en-AU"/>
        </w:rPr>
        <w:t xml:space="preserve"> ‘</w:t>
      </w:r>
      <w:r w:rsidR="003A1B8E">
        <w:rPr>
          <w:lang w:eastAsia="en-AU"/>
        </w:rPr>
        <w:t>B</w:t>
      </w:r>
      <w:r>
        <w:rPr>
          <w:lang w:eastAsia="en-AU"/>
        </w:rPr>
        <w:t xml:space="preserve">’ into a new 1.5 ml tube (1 well of 6 well plate is transferred into a 1.5 ml tube). </w:t>
      </w:r>
    </w:p>
    <w:p w14:paraId="051B4529" w14:textId="129AA165" w:rsidR="00614E5F" w:rsidRDefault="00614E5F" w:rsidP="00E04DB0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Centrifuge the 1.5 ml tubes at maximum speed (15,000g) for 20 min.  </w:t>
      </w:r>
    </w:p>
    <w:p w14:paraId="0238E6AD" w14:textId="2D4E7DF9" w:rsidR="00614E5F" w:rsidRDefault="00614E5F" w:rsidP="00E04DB0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Remove the media and re-suspend the pellet with 200 </w:t>
      </w:r>
      <w:proofErr w:type="spellStart"/>
      <w:r>
        <w:rPr>
          <w:lang w:eastAsia="en-AU"/>
        </w:rPr>
        <w:t>ul</w:t>
      </w:r>
      <w:proofErr w:type="spellEnd"/>
      <w:r>
        <w:rPr>
          <w:lang w:eastAsia="en-AU"/>
        </w:rPr>
        <w:t xml:space="preserve"> of complete media.</w:t>
      </w:r>
    </w:p>
    <w:p w14:paraId="5BF637D7" w14:textId="69016106" w:rsidR="00614E5F" w:rsidRDefault="00614E5F" w:rsidP="00E04DB0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Pool 6 of tubes into one tube. The volume will be 1200ul (conc. 4x10^6cells/50ul) </w:t>
      </w:r>
    </w:p>
    <w:p w14:paraId="0FC90768" w14:textId="566D5432" w:rsidR="00614E5F" w:rsidRDefault="00614E5F" w:rsidP="00E04DB0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Prepare treatment media according to the table below using a clear 96 well plate, by combining 105uL “</w:t>
      </w:r>
      <w:r w:rsidR="0015605B">
        <w:rPr>
          <w:lang w:eastAsia="en-AU"/>
        </w:rPr>
        <w:t>treatment A</w:t>
      </w:r>
      <w:r>
        <w:rPr>
          <w:lang w:eastAsia="en-AU"/>
        </w:rPr>
        <w:t>” and 105uL 4sU-containing media (that are stored at 37C) for the wells A1-9. Spare whatever left in the tube, add an equal volume of complete media and label as “</w:t>
      </w:r>
      <w:r w:rsidR="001D5B83">
        <w:rPr>
          <w:lang w:eastAsia="en-AU"/>
        </w:rPr>
        <w:t>A</w:t>
      </w:r>
      <w:r>
        <w:rPr>
          <w:lang w:eastAsia="en-AU"/>
        </w:rPr>
        <w:t xml:space="preserve">” and put aside (This will be used for </w:t>
      </w:r>
      <w:r w:rsidR="0015605B">
        <w:rPr>
          <w:lang w:eastAsia="en-AU"/>
        </w:rPr>
        <w:t>treatment A</w:t>
      </w:r>
      <w:r>
        <w:rPr>
          <w:lang w:eastAsia="en-AU"/>
        </w:rPr>
        <w:t xml:space="preserve"> control wells, G4-6). </w:t>
      </w:r>
    </w:p>
    <w:p w14:paraId="2E2DD229" w14:textId="6E59B00B" w:rsidR="00614E5F" w:rsidRDefault="00614E5F" w:rsidP="00E04DB0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>Prepare treatment media according to the table below using a clear 96 well plate, by combining 105uL “</w:t>
      </w:r>
      <w:r w:rsidR="0015605B">
        <w:rPr>
          <w:lang w:eastAsia="en-AU"/>
        </w:rPr>
        <w:t>treatment B</w:t>
      </w:r>
      <w:r>
        <w:rPr>
          <w:lang w:eastAsia="en-AU"/>
        </w:rPr>
        <w:t>” and 105uL 4sU-containing media (that are stored at 37C) for the wells C1-9. Spare whatever left in the tube, add an equal volume of complete media and label as “</w:t>
      </w:r>
      <w:r w:rsidR="001D5B83">
        <w:rPr>
          <w:lang w:eastAsia="en-AU"/>
        </w:rPr>
        <w:t>B</w:t>
      </w:r>
      <w:r>
        <w:rPr>
          <w:lang w:eastAsia="en-AU"/>
        </w:rPr>
        <w:t xml:space="preserve">” and put aside (This will be used for </w:t>
      </w:r>
      <w:r w:rsidR="00CC12D5">
        <w:rPr>
          <w:lang w:eastAsia="en-AU"/>
        </w:rPr>
        <w:t>treatment A</w:t>
      </w:r>
      <w:r>
        <w:rPr>
          <w:lang w:eastAsia="en-AU"/>
        </w:rPr>
        <w:t xml:space="preserve"> control wells, G7-9). </w:t>
      </w:r>
    </w:p>
    <w:p w14:paraId="79B26096" w14:textId="248D96EE" w:rsidR="00B066B6" w:rsidRDefault="00614E5F" w:rsidP="00E04DB0">
      <w:pPr>
        <w:pStyle w:val="BodyText"/>
        <w:numPr>
          <w:ilvl w:val="0"/>
          <w:numId w:val="21"/>
        </w:numPr>
        <w:rPr>
          <w:lang w:eastAsia="en-AU"/>
        </w:rPr>
      </w:pPr>
      <w:r>
        <w:rPr>
          <w:lang w:eastAsia="en-AU"/>
        </w:rPr>
        <w:t xml:space="preserve">Add 210 </w:t>
      </w:r>
      <w:proofErr w:type="spellStart"/>
      <w:r>
        <w:rPr>
          <w:lang w:eastAsia="en-AU"/>
        </w:rPr>
        <w:t>ul</w:t>
      </w:r>
      <w:proofErr w:type="spellEnd"/>
      <w:r>
        <w:rPr>
          <w:lang w:eastAsia="en-AU"/>
        </w:rPr>
        <w:t xml:space="preserve"> of 4sU-containing media (that are stored at 37C) for the wells E1-9.</w:t>
      </w:r>
    </w:p>
    <w:p w14:paraId="50891BD7" w14:textId="77777777" w:rsidR="00EA10AC" w:rsidRPr="00407705" w:rsidRDefault="00EA10AC" w:rsidP="00EA10AC">
      <w:pPr>
        <w:pStyle w:val="ListParagraph0"/>
        <w:spacing w:after="60" w:line="360" w:lineRule="auto"/>
        <w:ind w:left="72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1014"/>
        <w:gridCol w:w="544"/>
        <w:gridCol w:w="544"/>
        <w:gridCol w:w="544"/>
        <w:gridCol w:w="544"/>
        <w:gridCol w:w="544"/>
        <w:gridCol w:w="544"/>
        <w:gridCol w:w="545"/>
        <w:gridCol w:w="545"/>
        <w:gridCol w:w="545"/>
        <w:gridCol w:w="545"/>
        <w:gridCol w:w="545"/>
        <w:gridCol w:w="545"/>
        <w:gridCol w:w="545"/>
        <w:gridCol w:w="530"/>
      </w:tblGrid>
      <w:tr w:rsidR="00EA10AC" w:rsidRPr="005B1007" w14:paraId="5BB31B6C" w14:textId="77777777" w:rsidTr="00BA1B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07F" w14:textId="77777777" w:rsidR="00EA10AC" w:rsidRPr="006F66F9" w:rsidRDefault="00EA10AC" w:rsidP="00BA1BBA">
            <w:pPr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365D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989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CF1C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75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4634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Media tube</w:t>
            </w:r>
          </w:p>
        </w:tc>
      </w:tr>
      <w:tr w:rsidR="00EA10AC" w:rsidRPr="005B1007" w14:paraId="358F5879" w14:textId="77777777" w:rsidTr="00BA1B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29C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4C04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08C6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78AC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F2D75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FCC94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812E5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3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9BFD3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4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0B2F4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5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E2868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6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12207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7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35750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8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959C7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9</w:t>
            </w: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5E63C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E5574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10BD2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EA10AC" w:rsidRPr="005B1007" w14:paraId="07E71343" w14:textId="77777777" w:rsidTr="00BA1B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3FC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2612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4D1F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43CD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1E962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3539A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B36A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C7A3D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A3A45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A472E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96896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7DF0CC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BA5B0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03A36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60B5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D4399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EA10AC" w:rsidRPr="005B1007" w14:paraId="27F1FC6A" w14:textId="77777777" w:rsidTr="00BA1B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A2D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89F6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857F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3EE3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5E8D7DEE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7524E9C7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24295ABA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618A468B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10C12C73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5DD2E51C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7EAC38E3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300F54E0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5737EB51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</w:tcPr>
          <w:p w14:paraId="174B6961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</w:tcPr>
          <w:p w14:paraId="431677BE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</w:tcPr>
          <w:p w14:paraId="4FFC9521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EA10AC" w:rsidRPr="005B1007" w14:paraId="208FA411" w14:textId="77777777" w:rsidTr="00BA1B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7CB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0C96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A5EA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087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1E3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68F3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F0B2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9BE6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D271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E0D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3C16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6C7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98BC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75BA8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2381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0626" w14:textId="77777777" w:rsidR="00EA10AC" w:rsidRPr="005B1007" w:rsidRDefault="00EA10AC" w:rsidP="00BA1BB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</w:tr>
      <w:tr w:rsidR="00EA10AC" w:rsidRPr="005B1007" w14:paraId="5BBC1A49" w14:textId="77777777" w:rsidTr="00BA1BBA">
        <w:trPr>
          <w:trHeight w:val="30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E5DC" w14:textId="22418B2A" w:rsidR="00EA10AC" w:rsidRPr="005B1007" w:rsidRDefault="00CC12D5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Treatment A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FFEA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896D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89F72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DAB9B4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130CE1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E1C917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EC376B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16E954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01ECBF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E41BD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0C4F96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F07A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6100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70A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</w:tr>
      <w:tr w:rsidR="00EA10AC" w:rsidRPr="005B1007" w14:paraId="391A3A7F" w14:textId="77777777" w:rsidTr="00BA1B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5070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C46F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7CF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3FBD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B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10B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11A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D6A1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C5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EC1B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7D0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E3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C1AD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0B1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ADC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66F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A600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</w:tr>
      <w:tr w:rsidR="00EA10AC" w:rsidRPr="005B1007" w14:paraId="62189AE8" w14:textId="77777777" w:rsidTr="00BA1BBA">
        <w:trPr>
          <w:trHeight w:val="30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F493" w14:textId="5E3C698C" w:rsidR="00EA10AC" w:rsidRPr="005B1007" w:rsidRDefault="00CC12D5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Treatment B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8E76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FD4B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C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87D11B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6DCEC2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A199B4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B927530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A6BABC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56815B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AD6FB5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A31899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F34EA5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81A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195A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60DC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</w:tr>
      <w:tr w:rsidR="00EA10AC" w:rsidRPr="005B1007" w14:paraId="512A3C2A" w14:textId="77777777" w:rsidTr="00BA1B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9EF5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0455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F6DD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48C9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D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251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B76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62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BF24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B4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5E0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E1B9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26AF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F56B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EECC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FBA7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EC97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</w:tr>
      <w:tr w:rsidR="00EA10AC" w:rsidRPr="005B1007" w14:paraId="148C6007" w14:textId="77777777" w:rsidTr="00BA1BBA">
        <w:trPr>
          <w:trHeight w:val="300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2E5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media only (control)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1AA6" w14:textId="77777777" w:rsidR="00EA10AC" w:rsidRPr="005B1007" w:rsidRDefault="00EA10AC" w:rsidP="00BA1B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-&gt;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3BE1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E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E9FE0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C343D7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0E34CC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0C3799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DB8FB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6E4B3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47D17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3AEE2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CF7C61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54DA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1134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1D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</w:tr>
      <w:tr w:rsidR="00EA10AC" w:rsidRPr="005B1007" w14:paraId="598752AB" w14:textId="77777777" w:rsidTr="00BA1B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96E0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0144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6B24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0AF6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F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2C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E30C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25E5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703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1C3C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D1F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412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C25D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6425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AABF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29EB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EF9D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</w:tr>
      <w:tr w:rsidR="00EA10AC" w:rsidRPr="005B1007" w14:paraId="57F7AA9E" w14:textId="77777777" w:rsidTr="00BA1B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50B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688E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619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2DA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G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94A9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1E6A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EA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CCC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8FD2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509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A0DF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A0F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C44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BD1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8B5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C50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</w:tr>
      <w:tr w:rsidR="00EA10AC" w:rsidRPr="005B1007" w14:paraId="45E1A4F4" w14:textId="77777777" w:rsidTr="00BA1BBA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5C45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99FC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26FE" w14:textId="77777777" w:rsidR="00EA10AC" w:rsidRPr="005B1007" w:rsidRDefault="00EA10AC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E54C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H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5460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B075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A36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549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FB2D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B608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BBA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89A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E11B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9563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2DD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890" w14:textId="77777777" w:rsidR="00EA10AC" w:rsidRPr="005B1007" w:rsidRDefault="00EA10AC" w:rsidP="00BA1BBA">
            <w:pPr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</w:pPr>
            <w:r w:rsidRPr="005B1007">
              <w:rPr>
                <w:rFonts w:ascii="Calibri" w:eastAsia="Times New Roman" w:hAnsi="Calibri" w:cs="Calibri"/>
                <w:color w:val="000000"/>
                <w:sz w:val="22"/>
                <w:lang w:eastAsia="en-AU"/>
              </w:rPr>
              <w:t> </w:t>
            </w:r>
          </w:p>
        </w:tc>
      </w:tr>
    </w:tbl>
    <w:p w14:paraId="1CC51A27" w14:textId="77777777" w:rsidR="00EA10AC" w:rsidRPr="00B066B6" w:rsidRDefault="00EA10AC" w:rsidP="00EA10AC">
      <w:pPr>
        <w:pStyle w:val="BodyText"/>
        <w:ind w:left="720"/>
        <w:rPr>
          <w:lang w:eastAsia="en-AU"/>
        </w:rPr>
      </w:pPr>
    </w:p>
    <w:p w14:paraId="5E103601" w14:textId="089CE656" w:rsidR="00DA4628" w:rsidRDefault="00DA4628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DA4628">
        <w:rPr>
          <w:bCs/>
          <w:szCs w:val="20"/>
          <w:lang w:eastAsia="en-AU"/>
        </w:rPr>
        <w:t xml:space="preserve">Remove all the media from the ‘cells’ plate and wash gently with PBS. </w:t>
      </w:r>
    </w:p>
    <w:p w14:paraId="2EF4B655" w14:textId="0A0333EA" w:rsidR="00DA4628" w:rsidRDefault="00DA4628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620EAA">
        <w:rPr>
          <w:bCs/>
          <w:szCs w:val="20"/>
          <w:lang w:eastAsia="en-AU"/>
        </w:rPr>
        <w:t xml:space="preserve">Remove PBS and gently add 100uL of </w:t>
      </w:r>
      <w:r w:rsidR="0004104F">
        <w:rPr>
          <w:bCs/>
          <w:szCs w:val="20"/>
          <w:lang w:eastAsia="en-AU"/>
        </w:rPr>
        <w:t>‘treatment A or B’</w:t>
      </w:r>
      <w:r w:rsidRPr="00620EAA">
        <w:rPr>
          <w:bCs/>
          <w:szCs w:val="20"/>
          <w:lang w:eastAsia="en-AU"/>
        </w:rPr>
        <w:t xml:space="preserve"> + 4sU media per well that is prepared from Step </w:t>
      </w:r>
      <w:r w:rsidR="0004104F">
        <w:rPr>
          <w:bCs/>
          <w:szCs w:val="20"/>
          <w:lang w:eastAsia="en-AU"/>
        </w:rPr>
        <w:t xml:space="preserve">2. f - g </w:t>
      </w:r>
      <w:r w:rsidRPr="00620EAA">
        <w:rPr>
          <w:bCs/>
          <w:szCs w:val="20"/>
          <w:lang w:eastAsia="en-AU"/>
        </w:rPr>
        <w:t xml:space="preserve">to the designated wells A1-9, B1-9, C1-9, </w:t>
      </w:r>
      <w:r w:rsidR="00422C1A">
        <w:rPr>
          <w:bCs/>
          <w:szCs w:val="20"/>
          <w:lang w:eastAsia="en-AU"/>
        </w:rPr>
        <w:t xml:space="preserve">D </w:t>
      </w:r>
      <w:r w:rsidRPr="00620EAA">
        <w:rPr>
          <w:bCs/>
          <w:szCs w:val="20"/>
          <w:lang w:eastAsia="en-AU"/>
        </w:rPr>
        <w:t>1-9 according to the table below.</w:t>
      </w:r>
    </w:p>
    <w:p w14:paraId="1AE76FAB" w14:textId="313A2D63" w:rsidR="00913B11" w:rsidRDefault="00DA4628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620EAA">
        <w:rPr>
          <w:bCs/>
          <w:szCs w:val="20"/>
          <w:lang w:eastAsia="en-AU"/>
        </w:rPr>
        <w:t xml:space="preserve">Remove PBS and gently add 100ul of 4sU media per well that is prepared from step </w:t>
      </w:r>
      <w:r w:rsidR="00DC393C">
        <w:rPr>
          <w:bCs/>
          <w:szCs w:val="20"/>
          <w:lang w:eastAsia="en-AU"/>
        </w:rPr>
        <w:t>2. h</w:t>
      </w:r>
      <w:r w:rsidRPr="00620EAA">
        <w:rPr>
          <w:bCs/>
          <w:szCs w:val="20"/>
          <w:lang w:eastAsia="en-AU"/>
        </w:rPr>
        <w:t xml:space="preserve"> to the designated wells E1-9, F1-9 according to the table below.</w:t>
      </w:r>
    </w:p>
    <w:tbl>
      <w:tblPr>
        <w:tblW w:w="4644" w:type="pct"/>
        <w:tblLayout w:type="fixed"/>
        <w:tblLook w:val="04A0" w:firstRow="1" w:lastRow="0" w:firstColumn="1" w:lastColumn="0" w:noHBand="0" w:noVBand="1"/>
      </w:tblPr>
      <w:tblGrid>
        <w:gridCol w:w="1064"/>
        <w:gridCol w:w="605"/>
        <w:gridCol w:w="575"/>
        <w:gridCol w:w="308"/>
        <w:gridCol w:w="439"/>
        <w:gridCol w:w="439"/>
        <w:gridCol w:w="440"/>
        <w:gridCol w:w="521"/>
        <w:gridCol w:w="521"/>
        <w:gridCol w:w="523"/>
        <w:gridCol w:w="568"/>
        <w:gridCol w:w="696"/>
        <w:gridCol w:w="702"/>
        <w:gridCol w:w="466"/>
        <w:gridCol w:w="530"/>
        <w:gridCol w:w="555"/>
      </w:tblGrid>
      <w:tr w:rsidR="00BE68F3" w:rsidRPr="00407705" w14:paraId="0D6052BB" w14:textId="77777777" w:rsidTr="00D90442">
        <w:trPr>
          <w:trHeight w:val="44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0EC7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EDD0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8C6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992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57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1069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Media tube</w:t>
            </w:r>
          </w:p>
        </w:tc>
      </w:tr>
      <w:tr w:rsidR="00BE68F3" w:rsidRPr="00407705" w14:paraId="75405D79" w14:textId="77777777" w:rsidTr="00D90442">
        <w:trPr>
          <w:trHeight w:val="44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775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DD5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9568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BF9B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E447F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695E8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2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189A0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3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97646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4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B2947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5</w:t>
            </w:r>
          </w:p>
        </w:tc>
        <w:tc>
          <w:tcPr>
            <w:tcW w:w="2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B7E6E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6</w:t>
            </w:r>
          </w:p>
        </w:tc>
        <w:tc>
          <w:tcPr>
            <w:tcW w:w="3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E22B2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7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5CD40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8</w:t>
            </w:r>
          </w:p>
        </w:tc>
        <w:tc>
          <w:tcPr>
            <w:tcW w:w="39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FC7C6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9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FC143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2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5E203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C492F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</w:tr>
      <w:tr w:rsidR="00BE68F3" w:rsidRPr="00407705" w14:paraId="475E89EA" w14:textId="77777777" w:rsidTr="00D90442">
        <w:trPr>
          <w:trHeight w:val="44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DD26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CDC1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1B84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457C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2782B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8E676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DF25E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7CE26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C6505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2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C22CB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FA581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D24F2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F450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7498C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29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D684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80A1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</w:tr>
      <w:tr w:rsidR="00BE68F3" w:rsidRPr="00407705" w14:paraId="4F1AC32B" w14:textId="77777777" w:rsidTr="00D90442">
        <w:trPr>
          <w:trHeight w:val="44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F5E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5F5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34E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463B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247818AE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-&gt;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2E579D7C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-&gt;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72416274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-&gt;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516AF620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-&gt;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0F70F861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-&gt;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7BF5510A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-&gt;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0D32E87E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-&gt;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750DE6FD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-&gt;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3163611C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-&gt;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</w:tcPr>
          <w:p w14:paraId="4C9149E9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</w:tcPr>
          <w:p w14:paraId="7CCD4835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</w:tcPr>
          <w:p w14:paraId="6A580DEA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</w:tr>
      <w:tr w:rsidR="00BE68F3" w:rsidRPr="00407705" w14:paraId="680B7B1A" w14:textId="77777777" w:rsidTr="00D90442">
        <w:trPr>
          <w:trHeight w:val="44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1772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4D8D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EB98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0A18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3FCA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1901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EF10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1F64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0C5A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CE69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5355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BEC6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62B4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C9D1D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40F9F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7EF14" w14:textId="77777777" w:rsidR="00BE68F3" w:rsidRPr="00407705" w:rsidRDefault="00BE68F3" w:rsidP="00BA1BBA">
            <w:pPr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</w:tr>
      <w:tr w:rsidR="00BE68F3" w:rsidRPr="00407705" w14:paraId="1C258E7B" w14:textId="77777777" w:rsidTr="00D90442">
        <w:trPr>
          <w:trHeight w:val="446"/>
        </w:trPr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850E" w14:textId="3D61A396" w:rsidR="00BE68F3" w:rsidRPr="00407705" w:rsidRDefault="00CC12D5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Treatment A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34DD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Rep1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E6C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8D4B6EE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7ABE79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EA0504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ACF5B38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EB5B58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1C1D4D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9D071D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26ABFD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A0FB8C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269E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3F81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3C55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</w:tr>
      <w:tr w:rsidR="00BE68F3" w:rsidRPr="00407705" w14:paraId="0AEB8021" w14:textId="77777777" w:rsidTr="00D90442">
        <w:trPr>
          <w:trHeight w:val="44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B310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75C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4981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Rep 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8E9D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B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70F214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503C95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4F49B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CD0100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AC23F5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EC485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A11A3B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07852B4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09943D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1A1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C51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CD6D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</w:tr>
      <w:tr w:rsidR="00BE68F3" w:rsidRPr="00407705" w14:paraId="0B997FC5" w14:textId="77777777" w:rsidTr="00D90442">
        <w:trPr>
          <w:trHeight w:val="446"/>
        </w:trPr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27F1" w14:textId="69CB3852" w:rsidR="00BE68F3" w:rsidRPr="00407705" w:rsidRDefault="00CC12D5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Treatment B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F3A2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Rep1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8B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C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7945C4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7648C5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D27BDE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E6C65E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54F25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E2E168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EE23C8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F70B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F3299E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5AC9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B78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6D65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</w:tr>
      <w:tr w:rsidR="00BE68F3" w:rsidRPr="00407705" w14:paraId="3CF9B362" w14:textId="77777777" w:rsidTr="00D90442">
        <w:trPr>
          <w:trHeight w:val="44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60A7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BB6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60C9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Rep 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467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D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A6EDC0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FBD0A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800104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B3BD69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763F8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6F3A50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1CF1F8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7B87F2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1B020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28A6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3004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669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</w:tr>
      <w:tr w:rsidR="00BE68F3" w:rsidRPr="00407705" w14:paraId="2375D03B" w14:textId="77777777" w:rsidTr="00D90442">
        <w:trPr>
          <w:trHeight w:val="446"/>
        </w:trPr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9D41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No treatment -BMMs only</w:t>
            </w: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(control)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9A9B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Rep1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1DE7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E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13E87B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CA8E0D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B85A9E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794DB1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66787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DE72EB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EB8926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F9404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24F7C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34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6A9E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1F6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</w:tr>
      <w:tr w:rsidR="00BE68F3" w:rsidRPr="00407705" w14:paraId="64535832" w14:textId="77777777" w:rsidTr="00D90442">
        <w:trPr>
          <w:trHeight w:val="44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36A1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BE78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BE5C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Rep 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B52D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F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B74C7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FCAE18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AFB226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523710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76A29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50586B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5D038C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5DE34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E6122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6FA9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76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8782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</w:tr>
      <w:tr w:rsidR="00BE68F3" w:rsidRPr="00407705" w14:paraId="7066AC0F" w14:textId="77777777" w:rsidTr="00D90442">
        <w:trPr>
          <w:trHeight w:val="446"/>
        </w:trPr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6B6D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Viability assay controls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8B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7EA5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G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B43DE7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B7CF6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9DD3BB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AD070D1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984F17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C315A5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C64C20E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5075813B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6EB8EB9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75BCE" w:themeFill="text2" w:themeFillTint="99"/>
            <w:noWrap/>
            <w:vAlign w:val="bottom"/>
            <w:hideMark/>
          </w:tcPr>
          <w:p w14:paraId="55CF2453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75BCE" w:themeFill="text2" w:themeFillTint="99"/>
            <w:noWrap/>
            <w:vAlign w:val="bottom"/>
            <w:hideMark/>
          </w:tcPr>
          <w:p w14:paraId="06B16B2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75BCE" w:themeFill="text2" w:themeFillTint="99"/>
            <w:noWrap/>
            <w:vAlign w:val="bottom"/>
            <w:hideMark/>
          </w:tcPr>
          <w:p w14:paraId="5F69942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</w:tr>
      <w:tr w:rsidR="00BE68F3" w:rsidRPr="00407705" w14:paraId="33610EDE" w14:textId="77777777" w:rsidTr="00D90442">
        <w:trPr>
          <w:trHeight w:val="44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540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4E03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80AF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B13C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H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7C8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D74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742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360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0236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7BE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4CE5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1DD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881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2FB4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C0C5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7C5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 </w:t>
            </w:r>
          </w:p>
        </w:tc>
      </w:tr>
      <w:tr w:rsidR="00BE68F3" w:rsidRPr="00407705" w14:paraId="7274F83E" w14:textId="77777777" w:rsidTr="00D90442">
        <w:trPr>
          <w:trHeight w:val="446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2D5F" w14:textId="77777777" w:rsidR="00BE68F3" w:rsidRPr="00407705" w:rsidRDefault="00BE68F3" w:rsidP="00BA1BBA">
            <w:pP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5D5E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067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26C7" w14:textId="77777777" w:rsidR="00BE68F3" w:rsidRPr="00407705" w:rsidRDefault="00BE68F3" w:rsidP="00BA1BBA">
            <w:pPr>
              <w:rPr>
                <w:rFonts w:ascii="Times New Roman" w:eastAsia="Times New Roman" w:hAnsi="Times New Roman" w:cs="Times New Roman"/>
                <w:szCs w:val="20"/>
                <w:lang w:eastAsia="en-A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87B3" w14:textId="77777777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cytotoxicity control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849E" w14:textId="2603D4D0" w:rsidR="00BE68F3" w:rsidRPr="00407705" w:rsidRDefault="00CC12D5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Treatment A</w:t>
            </w:r>
            <w:r w:rsidR="00BE68F3"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 control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4B22" w14:textId="77777777" w:rsidR="00CC12D5" w:rsidRDefault="00CC12D5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 xml:space="preserve">Treatment B </w:t>
            </w:r>
          </w:p>
          <w:p w14:paraId="3C9F69C8" w14:textId="268E3B3D" w:rsidR="00BE68F3" w:rsidRPr="00407705" w:rsidRDefault="00BE68F3" w:rsidP="00BA1BBA">
            <w:pPr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</w:pPr>
            <w:r w:rsidRPr="00407705">
              <w:rPr>
                <w:rFonts w:ascii="Calibri" w:eastAsia="Times New Roman" w:hAnsi="Calibri" w:cs="Calibri"/>
                <w:color w:val="000000"/>
                <w:szCs w:val="20"/>
                <w:lang w:eastAsia="en-AU"/>
              </w:rPr>
              <w:t>control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A9E2F7" w14:textId="77777777" w:rsidR="00BE68F3" w:rsidRPr="00B82C71" w:rsidRDefault="00BE68F3" w:rsidP="00BA1BBA">
            <w:pPr>
              <w:jc w:val="center"/>
              <w:rPr>
                <w:rFonts w:ascii="Calibri" w:eastAsia="Times New Roman" w:hAnsi="Calibri" w:cs="Calibri"/>
                <w:szCs w:val="20"/>
                <w:lang w:eastAsia="en-AU"/>
              </w:rPr>
            </w:pPr>
            <w:r w:rsidRPr="00B82C71">
              <w:rPr>
                <w:rFonts w:ascii="Calibri" w:eastAsia="Times New Roman" w:hAnsi="Calibri" w:cs="Calibri"/>
                <w:szCs w:val="20"/>
                <w:lang w:eastAsia="en-AU"/>
              </w:rPr>
              <w:t>assay background control</w:t>
            </w:r>
          </w:p>
        </w:tc>
      </w:tr>
    </w:tbl>
    <w:p w14:paraId="33C4F8AA" w14:textId="18B9689A" w:rsidR="00D90442" w:rsidRPr="00A72F90" w:rsidRDefault="00D90442" w:rsidP="001559E0">
      <w:pPr>
        <w:pStyle w:val="ListBullet"/>
        <w:numPr>
          <w:ilvl w:val="0"/>
          <w:numId w:val="0"/>
        </w:numPr>
        <w:spacing w:line="276" w:lineRule="auto"/>
        <w:ind w:left="425" w:hanging="425"/>
        <w:rPr>
          <w:bCs/>
          <w:sz w:val="18"/>
          <w:szCs w:val="18"/>
          <w:lang w:eastAsia="en-AU"/>
        </w:rPr>
      </w:pPr>
      <w:r w:rsidRPr="00A72F90">
        <w:rPr>
          <w:bCs/>
          <w:sz w:val="18"/>
          <w:szCs w:val="18"/>
          <w:lang w:eastAsia="en-AU"/>
        </w:rPr>
        <w:t xml:space="preserve">G1-3 = </w:t>
      </w:r>
      <w:r w:rsidR="000204ED">
        <w:rPr>
          <w:bCs/>
          <w:sz w:val="18"/>
          <w:szCs w:val="18"/>
          <w:lang w:eastAsia="en-AU"/>
        </w:rPr>
        <w:t xml:space="preserve">Cell only </w:t>
      </w:r>
      <w:r w:rsidRPr="00A72F90">
        <w:rPr>
          <w:bCs/>
          <w:sz w:val="18"/>
          <w:szCs w:val="18"/>
          <w:lang w:eastAsia="en-AU"/>
        </w:rPr>
        <w:t>+ Lysis Solution -&gt; positive control for cytotoxicity</w:t>
      </w:r>
    </w:p>
    <w:p w14:paraId="26844FF3" w14:textId="0F6BC523" w:rsidR="00D90442" w:rsidRPr="00A72F90" w:rsidRDefault="00D90442" w:rsidP="001559E0">
      <w:pPr>
        <w:pStyle w:val="ListBullet"/>
        <w:numPr>
          <w:ilvl w:val="0"/>
          <w:numId w:val="0"/>
        </w:numPr>
        <w:spacing w:line="276" w:lineRule="auto"/>
        <w:ind w:left="425" w:hanging="425"/>
        <w:rPr>
          <w:bCs/>
          <w:sz w:val="18"/>
          <w:szCs w:val="18"/>
          <w:lang w:eastAsia="en-AU"/>
        </w:rPr>
      </w:pPr>
      <w:r w:rsidRPr="00A72F90">
        <w:rPr>
          <w:bCs/>
          <w:sz w:val="18"/>
          <w:szCs w:val="18"/>
          <w:lang w:eastAsia="en-AU"/>
        </w:rPr>
        <w:t xml:space="preserve">G4-6 = </w:t>
      </w:r>
      <w:r w:rsidR="00CC12D5">
        <w:rPr>
          <w:bCs/>
          <w:sz w:val="18"/>
          <w:szCs w:val="18"/>
          <w:lang w:eastAsia="en-AU"/>
        </w:rPr>
        <w:t>‘A’</w:t>
      </w:r>
      <w:r w:rsidR="00BF2227">
        <w:rPr>
          <w:bCs/>
          <w:sz w:val="18"/>
          <w:szCs w:val="18"/>
          <w:lang w:eastAsia="en-AU"/>
        </w:rPr>
        <w:t xml:space="preserve"> only, no </w:t>
      </w:r>
      <w:r w:rsidRPr="00A72F90">
        <w:rPr>
          <w:bCs/>
          <w:sz w:val="18"/>
          <w:szCs w:val="18"/>
          <w:lang w:eastAsia="en-AU"/>
        </w:rPr>
        <w:t>cells –&gt; measure of background for viability assay</w:t>
      </w:r>
    </w:p>
    <w:p w14:paraId="3CFBEDFA" w14:textId="19095DAE" w:rsidR="00D90442" w:rsidRPr="00A72F90" w:rsidRDefault="00D90442" w:rsidP="001559E0">
      <w:pPr>
        <w:pStyle w:val="ListBullet"/>
        <w:numPr>
          <w:ilvl w:val="0"/>
          <w:numId w:val="0"/>
        </w:numPr>
        <w:spacing w:line="276" w:lineRule="auto"/>
        <w:ind w:left="425" w:hanging="425"/>
        <w:rPr>
          <w:bCs/>
          <w:sz w:val="18"/>
          <w:szCs w:val="18"/>
          <w:lang w:eastAsia="en-AU"/>
        </w:rPr>
      </w:pPr>
      <w:r w:rsidRPr="00A72F90">
        <w:rPr>
          <w:bCs/>
          <w:sz w:val="18"/>
          <w:szCs w:val="18"/>
          <w:lang w:eastAsia="en-AU"/>
        </w:rPr>
        <w:t xml:space="preserve">G7-9 = </w:t>
      </w:r>
      <w:r w:rsidR="00CC12D5">
        <w:rPr>
          <w:bCs/>
          <w:sz w:val="18"/>
          <w:szCs w:val="18"/>
          <w:lang w:eastAsia="en-AU"/>
        </w:rPr>
        <w:t>‘B’</w:t>
      </w:r>
      <w:r w:rsidR="00BF2227">
        <w:rPr>
          <w:bCs/>
          <w:sz w:val="18"/>
          <w:szCs w:val="18"/>
          <w:lang w:eastAsia="en-AU"/>
        </w:rPr>
        <w:t xml:space="preserve"> only</w:t>
      </w:r>
      <w:r w:rsidRPr="00A72F90">
        <w:rPr>
          <w:bCs/>
          <w:sz w:val="18"/>
          <w:szCs w:val="18"/>
          <w:lang w:eastAsia="en-AU"/>
        </w:rPr>
        <w:t>, no cells –&gt; measure of background for viability assay</w:t>
      </w:r>
    </w:p>
    <w:p w14:paraId="0D9B31AB" w14:textId="27E55B5A" w:rsidR="00620EAA" w:rsidRPr="00A72F90" w:rsidRDefault="00D90442" w:rsidP="00D90442">
      <w:pPr>
        <w:pStyle w:val="ListBullet"/>
        <w:numPr>
          <w:ilvl w:val="0"/>
          <w:numId w:val="0"/>
        </w:numPr>
        <w:spacing w:line="276" w:lineRule="auto"/>
        <w:ind w:left="425" w:hanging="425"/>
        <w:rPr>
          <w:bCs/>
          <w:sz w:val="18"/>
          <w:szCs w:val="18"/>
          <w:lang w:eastAsia="en-AU"/>
        </w:rPr>
      </w:pPr>
      <w:r w:rsidRPr="00A72F90">
        <w:rPr>
          <w:bCs/>
          <w:sz w:val="18"/>
          <w:szCs w:val="18"/>
          <w:lang w:eastAsia="en-AU"/>
        </w:rPr>
        <w:t>G10-12 = no cells, assay reagents only -&gt; measure of assay baseline</w:t>
      </w:r>
    </w:p>
    <w:p w14:paraId="0A33A617" w14:textId="77777777" w:rsidR="00D90442" w:rsidRDefault="00D90442" w:rsidP="00D90442">
      <w:pPr>
        <w:pStyle w:val="ListBullet"/>
        <w:numPr>
          <w:ilvl w:val="0"/>
          <w:numId w:val="0"/>
        </w:numPr>
        <w:spacing w:line="276" w:lineRule="auto"/>
        <w:ind w:left="425" w:hanging="425"/>
        <w:rPr>
          <w:bCs/>
          <w:szCs w:val="20"/>
          <w:lang w:eastAsia="en-AU"/>
        </w:rPr>
      </w:pPr>
    </w:p>
    <w:p w14:paraId="702E3827" w14:textId="7567AE65" w:rsidR="000969A6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0969A6">
        <w:rPr>
          <w:bCs/>
          <w:szCs w:val="20"/>
          <w:lang w:eastAsia="en-AU"/>
        </w:rPr>
        <w:t>Add 100uL of complete media to cytotoxicity control wells containing cells (G1-G3).</w:t>
      </w:r>
    </w:p>
    <w:p w14:paraId="382D33E5" w14:textId="55A173D5" w:rsidR="000969A6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3F1B9A">
        <w:rPr>
          <w:bCs/>
          <w:szCs w:val="20"/>
          <w:lang w:eastAsia="en-AU"/>
        </w:rPr>
        <w:t xml:space="preserve">Add 100uL of </w:t>
      </w:r>
      <w:r w:rsidR="00527030">
        <w:rPr>
          <w:bCs/>
          <w:szCs w:val="20"/>
          <w:lang w:eastAsia="en-AU"/>
        </w:rPr>
        <w:t>treatment A control condition</w:t>
      </w:r>
      <w:r w:rsidRPr="003F1B9A">
        <w:rPr>
          <w:bCs/>
          <w:szCs w:val="20"/>
          <w:lang w:eastAsia="en-AU"/>
        </w:rPr>
        <w:t xml:space="preserve"> (</w:t>
      </w:r>
      <w:r w:rsidR="00017E37">
        <w:rPr>
          <w:bCs/>
          <w:szCs w:val="20"/>
          <w:lang w:eastAsia="en-AU"/>
        </w:rPr>
        <w:t>‘A’</w:t>
      </w:r>
      <w:r w:rsidRPr="003F1B9A">
        <w:rPr>
          <w:bCs/>
          <w:szCs w:val="20"/>
          <w:lang w:eastAsia="en-AU"/>
        </w:rPr>
        <w:t xml:space="preserve">) to </w:t>
      </w:r>
      <w:r w:rsidR="00527030">
        <w:rPr>
          <w:bCs/>
          <w:szCs w:val="20"/>
          <w:lang w:eastAsia="en-AU"/>
        </w:rPr>
        <w:t>treatment A</w:t>
      </w:r>
      <w:r w:rsidRPr="003F1B9A">
        <w:rPr>
          <w:bCs/>
          <w:szCs w:val="20"/>
          <w:lang w:eastAsia="en-AU"/>
        </w:rPr>
        <w:t xml:space="preserve"> control wells (G4-G6).</w:t>
      </w:r>
    </w:p>
    <w:p w14:paraId="392C9841" w14:textId="4A301A38" w:rsidR="000969A6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3F1B9A">
        <w:rPr>
          <w:bCs/>
          <w:szCs w:val="20"/>
          <w:lang w:eastAsia="en-AU"/>
        </w:rPr>
        <w:t xml:space="preserve">Add 100 </w:t>
      </w:r>
      <w:proofErr w:type="spellStart"/>
      <w:r w:rsidRPr="003F1B9A">
        <w:rPr>
          <w:bCs/>
          <w:szCs w:val="20"/>
          <w:lang w:eastAsia="en-AU"/>
        </w:rPr>
        <w:t>ul</w:t>
      </w:r>
      <w:proofErr w:type="spellEnd"/>
      <w:r w:rsidRPr="003F1B9A">
        <w:rPr>
          <w:bCs/>
          <w:szCs w:val="20"/>
          <w:lang w:eastAsia="en-AU"/>
        </w:rPr>
        <w:t xml:space="preserve"> of </w:t>
      </w:r>
      <w:r w:rsidR="00527030">
        <w:rPr>
          <w:bCs/>
          <w:szCs w:val="20"/>
          <w:lang w:eastAsia="en-AU"/>
        </w:rPr>
        <w:t>treatment B control condition</w:t>
      </w:r>
      <w:r w:rsidRPr="003F1B9A">
        <w:rPr>
          <w:bCs/>
          <w:szCs w:val="20"/>
          <w:lang w:eastAsia="en-AU"/>
        </w:rPr>
        <w:t xml:space="preserve"> (</w:t>
      </w:r>
      <w:r w:rsidR="00017E37">
        <w:rPr>
          <w:bCs/>
          <w:szCs w:val="20"/>
          <w:lang w:eastAsia="en-AU"/>
        </w:rPr>
        <w:t>‘B’</w:t>
      </w:r>
      <w:r w:rsidRPr="003F1B9A">
        <w:rPr>
          <w:bCs/>
          <w:szCs w:val="20"/>
          <w:lang w:eastAsia="en-AU"/>
        </w:rPr>
        <w:t xml:space="preserve">) to </w:t>
      </w:r>
      <w:r w:rsidR="00527030">
        <w:rPr>
          <w:bCs/>
          <w:szCs w:val="20"/>
          <w:lang w:eastAsia="en-AU"/>
        </w:rPr>
        <w:t>treatment B</w:t>
      </w:r>
      <w:r w:rsidRPr="003F1B9A">
        <w:rPr>
          <w:bCs/>
          <w:szCs w:val="20"/>
          <w:lang w:eastAsia="en-AU"/>
        </w:rPr>
        <w:t xml:space="preserve"> control wells (G7-G9).</w:t>
      </w:r>
    </w:p>
    <w:p w14:paraId="7ED9DB10" w14:textId="56A67EB0" w:rsidR="000969A6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3F1B9A">
        <w:rPr>
          <w:bCs/>
          <w:szCs w:val="20"/>
          <w:lang w:eastAsia="en-AU"/>
        </w:rPr>
        <w:lastRenderedPageBreak/>
        <w:t xml:space="preserve">Add 100uL of complete media to background control wells without cells (G10-G12).  </w:t>
      </w:r>
    </w:p>
    <w:p w14:paraId="06B5F2C5" w14:textId="37018170" w:rsidR="000969A6" w:rsidRPr="003F1B9A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3F1B9A">
        <w:rPr>
          <w:bCs/>
          <w:szCs w:val="20"/>
          <w:lang w:eastAsia="en-AU"/>
        </w:rPr>
        <w:t xml:space="preserve">Gently agitate the plate and incubate at 37°C for 3 hours.  </w:t>
      </w:r>
    </w:p>
    <w:p w14:paraId="0D2F3015" w14:textId="77777777" w:rsidR="000969A6" w:rsidRPr="000969A6" w:rsidRDefault="000969A6" w:rsidP="003F1B9A">
      <w:pPr>
        <w:pStyle w:val="ListBullet"/>
        <w:numPr>
          <w:ilvl w:val="0"/>
          <w:numId w:val="0"/>
        </w:numPr>
        <w:spacing w:line="276" w:lineRule="auto"/>
        <w:ind w:left="425"/>
        <w:rPr>
          <w:bCs/>
          <w:szCs w:val="20"/>
          <w:lang w:eastAsia="en-AU"/>
        </w:rPr>
      </w:pPr>
      <w:r w:rsidRPr="000969A6">
        <w:rPr>
          <w:bCs/>
          <w:szCs w:val="20"/>
          <w:lang w:eastAsia="en-AU"/>
        </w:rPr>
        <w:t>--------------------------------------------------------------------------------------------------------------------------</w:t>
      </w:r>
    </w:p>
    <w:p w14:paraId="6654582A" w14:textId="13150937" w:rsidR="000969A6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0969A6">
        <w:rPr>
          <w:bCs/>
          <w:szCs w:val="20"/>
          <w:lang w:eastAsia="en-AU"/>
        </w:rPr>
        <w:t>With ~20 minutes of incubation remaining, collect the supernatant from well A1-9, B1-9, C1-9, D1-9 and transfer it into a new 1.5ml tube. Centrifuge at 15,000g for 10 min. Discard media from E1-9, F1-9.</w:t>
      </w:r>
    </w:p>
    <w:p w14:paraId="4CC7287C" w14:textId="25FC705F" w:rsidR="000969A6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3F1B9A">
        <w:rPr>
          <w:bCs/>
          <w:szCs w:val="20"/>
          <w:lang w:eastAsia="en-AU"/>
        </w:rPr>
        <w:t xml:space="preserve">Meanwhile, add 100uL of appropriate fresh 4sU media that are stored in 4C to appropriate wells (A – F 1-9). </w:t>
      </w:r>
    </w:p>
    <w:p w14:paraId="0F69061A" w14:textId="35044F91" w:rsidR="000969A6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3F1B9A">
        <w:rPr>
          <w:bCs/>
          <w:szCs w:val="20"/>
          <w:lang w:eastAsia="en-AU"/>
        </w:rPr>
        <w:t xml:space="preserve">When spin has finished, remove supernatant from wells, resuspend pellet in fresh media from </w:t>
      </w:r>
      <w:r w:rsidR="000F13AD">
        <w:rPr>
          <w:bCs/>
          <w:szCs w:val="20"/>
          <w:lang w:eastAsia="en-AU"/>
        </w:rPr>
        <w:t>A-</w:t>
      </w:r>
      <w:r w:rsidR="00BA11B9">
        <w:rPr>
          <w:bCs/>
          <w:szCs w:val="20"/>
          <w:lang w:eastAsia="en-AU"/>
        </w:rPr>
        <w:t>D 1-9</w:t>
      </w:r>
      <w:r w:rsidRPr="003F1B9A">
        <w:rPr>
          <w:bCs/>
          <w:szCs w:val="20"/>
          <w:lang w:eastAsia="en-AU"/>
        </w:rPr>
        <w:t xml:space="preserve">, and return to appropriate well of </w:t>
      </w:r>
      <w:r w:rsidR="00BA11B9">
        <w:rPr>
          <w:bCs/>
          <w:szCs w:val="20"/>
          <w:lang w:eastAsia="en-AU"/>
        </w:rPr>
        <w:t>the cell</w:t>
      </w:r>
      <w:r w:rsidRPr="003F1B9A">
        <w:rPr>
          <w:bCs/>
          <w:szCs w:val="20"/>
          <w:lang w:eastAsia="en-AU"/>
        </w:rPr>
        <w:t xml:space="preserve"> plate.</w:t>
      </w:r>
    </w:p>
    <w:p w14:paraId="4B1BB9E2" w14:textId="0C720148" w:rsidR="000969A6" w:rsidRPr="003F1B9A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3F1B9A">
        <w:rPr>
          <w:bCs/>
          <w:szCs w:val="20"/>
          <w:lang w:eastAsia="en-AU"/>
        </w:rPr>
        <w:t xml:space="preserve">Incubate another 3hours at 37C. </w:t>
      </w:r>
    </w:p>
    <w:p w14:paraId="01B6F3EA" w14:textId="77777777" w:rsidR="000969A6" w:rsidRPr="000969A6" w:rsidRDefault="000969A6" w:rsidP="003F1B9A">
      <w:pPr>
        <w:pStyle w:val="ListBullet"/>
        <w:numPr>
          <w:ilvl w:val="0"/>
          <w:numId w:val="0"/>
        </w:numPr>
        <w:spacing w:line="276" w:lineRule="auto"/>
        <w:ind w:left="425"/>
        <w:rPr>
          <w:bCs/>
          <w:szCs w:val="20"/>
          <w:lang w:eastAsia="en-AU"/>
        </w:rPr>
      </w:pPr>
      <w:r w:rsidRPr="000969A6">
        <w:rPr>
          <w:bCs/>
          <w:szCs w:val="20"/>
          <w:lang w:eastAsia="en-AU"/>
        </w:rPr>
        <w:t>--------------------------------------------------------------------------------------------------------------------------</w:t>
      </w:r>
    </w:p>
    <w:p w14:paraId="62B7FF32" w14:textId="4FE0AF85" w:rsidR="000969A6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0969A6">
        <w:rPr>
          <w:bCs/>
          <w:szCs w:val="20"/>
          <w:lang w:eastAsia="en-AU"/>
        </w:rPr>
        <w:t xml:space="preserve">Make up fresh 4sU media for the next 6hr incubation following Step </w:t>
      </w:r>
      <w:r w:rsidR="007F1555">
        <w:rPr>
          <w:bCs/>
          <w:szCs w:val="20"/>
          <w:lang w:eastAsia="en-AU"/>
        </w:rPr>
        <w:t>1.</w:t>
      </w:r>
    </w:p>
    <w:p w14:paraId="47C5FAEE" w14:textId="4444661B" w:rsidR="000969A6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7F1555">
        <w:rPr>
          <w:bCs/>
          <w:szCs w:val="20"/>
          <w:lang w:eastAsia="en-AU"/>
        </w:rPr>
        <w:t xml:space="preserve">Prepare 1300 </w:t>
      </w:r>
      <w:proofErr w:type="spellStart"/>
      <w:r w:rsidRPr="007F1555">
        <w:rPr>
          <w:bCs/>
          <w:szCs w:val="20"/>
          <w:lang w:eastAsia="en-AU"/>
        </w:rPr>
        <w:t>uL</w:t>
      </w:r>
      <w:proofErr w:type="spellEnd"/>
      <w:r w:rsidRPr="007F1555">
        <w:rPr>
          <w:bCs/>
          <w:szCs w:val="20"/>
          <w:lang w:eastAsia="en-AU"/>
        </w:rPr>
        <w:t xml:space="preserve"> of 32mM 4sU by weighing out 10.8 mg 4sU (molecular weight 260.27) and dissolving in 1300 </w:t>
      </w:r>
      <w:proofErr w:type="spellStart"/>
      <w:r w:rsidRPr="007F1555">
        <w:rPr>
          <w:bCs/>
          <w:szCs w:val="20"/>
          <w:lang w:eastAsia="en-AU"/>
        </w:rPr>
        <w:t>uL</w:t>
      </w:r>
      <w:proofErr w:type="spellEnd"/>
      <w:r w:rsidRPr="007F1555">
        <w:rPr>
          <w:bCs/>
          <w:szCs w:val="20"/>
          <w:lang w:eastAsia="en-AU"/>
        </w:rPr>
        <w:t xml:space="preserve"> nuclease-free water. </w:t>
      </w:r>
    </w:p>
    <w:p w14:paraId="53CAE519" w14:textId="00EA6EBA" w:rsidR="000969A6" w:rsidRDefault="000969A6" w:rsidP="00E04DB0">
      <w:pPr>
        <w:pStyle w:val="ListBullet"/>
        <w:numPr>
          <w:ilvl w:val="0"/>
          <w:numId w:val="21"/>
        </w:numPr>
        <w:spacing w:line="276" w:lineRule="auto"/>
        <w:rPr>
          <w:bCs/>
          <w:szCs w:val="20"/>
          <w:lang w:eastAsia="en-AU"/>
        </w:rPr>
      </w:pPr>
      <w:r w:rsidRPr="007F1555">
        <w:rPr>
          <w:bCs/>
          <w:szCs w:val="20"/>
          <w:lang w:eastAsia="en-AU"/>
        </w:rPr>
        <w:t xml:space="preserve">Prepare serial dilutions of 4sU in complete media in 1.5mL tubes covered with </w:t>
      </w:r>
      <w:r w:rsidR="00FD6BD4" w:rsidRPr="007F1555">
        <w:rPr>
          <w:bCs/>
          <w:szCs w:val="20"/>
          <w:lang w:eastAsia="en-AU"/>
        </w:rPr>
        <w:t>aluminium</w:t>
      </w:r>
      <w:r w:rsidRPr="007F1555">
        <w:rPr>
          <w:bCs/>
          <w:szCs w:val="20"/>
          <w:lang w:eastAsia="en-AU"/>
        </w:rPr>
        <w:t xml:space="preserve"> foil by following the table below.  We will need a total of ~325 </w:t>
      </w:r>
      <w:proofErr w:type="spellStart"/>
      <w:r w:rsidRPr="007F1555">
        <w:rPr>
          <w:bCs/>
          <w:szCs w:val="20"/>
          <w:lang w:eastAsia="en-AU"/>
        </w:rPr>
        <w:t>uL</w:t>
      </w:r>
      <w:proofErr w:type="spellEnd"/>
      <w:r w:rsidRPr="007F1555">
        <w:rPr>
          <w:bCs/>
          <w:szCs w:val="20"/>
          <w:lang w:eastAsia="en-AU"/>
        </w:rPr>
        <w:t xml:space="preserve"> of each concentration for 3 conditions x 2 biological replicates.</w:t>
      </w:r>
    </w:p>
    <w:tbl>
      <w:tblPr>
        <w:tblStyle w:val="TableUQLined"/>
        <w:tblW w:w="5000" w:type="pct"/>
        <w:tblBorders>
          <w:top w:val="single" w:sz="18" w:space="0" w:color="51247A" w:themeColor="accent1"/>
          <w:left w:val="single" w:sz="18" w:space="0" w:color="51247A" w:themeColor="accent1"/>
          <w:right w:val="single" w:sz="18" w:space="0" w:color="51247A" w:themeColor="accent1"/>
          <w:insideH w:val="single" w:sz="18" w:space="0" w:color="51247A" w:themeColor="accent1"/>
          <w:insideV w:val="single" w:sz="18" w:space="0" w:color="51247A" w:themeColor="accent1"/>
        </w:tblBorders>
        <w:tblLook w:val="0620" w:firstRow="1" w:lastRow="0" w:firstColumn="0" w:lastColumn="0" w:noHBand="1" w:noVBand="1"/>
      </w:tblPr>
      <w:tblGrid>
        <w:gridCol w:w="1678"/>
        <w:gridCol w:w="1560"/>
        <w:gridCol w:w="1750"/>
        <w:gridCol w:w="1549"/>
        <w:gridCol w:w="1472"/>
        <w:gridCol w:w="1583"/>
      </w:tblGrid>
      <w:tr w:rsidR="00CD7573" w:rsidRPr="00991DD3" w14:paraId="7338981F" w14:textId="77777777" w:rsidTr="00BA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8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72D8DEAE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Tube</w:t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</w:p>
        </w:tc>
        <w:tc>
          <w:tcPr>
            <w:tcW w:w="1560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04E39DB2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Volume </w:t>
            </w:r>
            <w:r w:rsidRPr="00FF520C">
              <w:rPr>
                <w:b w:val="0"/>
                <w:bCs/>
              </w:rPr>
              <w:t>complete media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  <w:tc>
          <w:tcPr>
            <w:tcW w:w="1750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2B25591B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Volume 4sU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  <w:tc>
          <w:tcPr>
            <w:tcW w:w="1549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52D8376D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Concentration in tube</w:t>
            </w:r>
          </w:p>
        </w:tc>
        <w:tc>
          <w:tcPr>
            <w:tcW w:w="1472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4BD3298A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Final concentration in plate</w:t>
            </w:r>
          </w:p>
        </w:tc>
        <w:tc>
          <w:tcPr>
            <w:tcW w:w="1583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7EED5DE8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Final volume in tube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</w:tr>
      <w:tr w:rsidR="00CD7573" w:rsidRPr="00991DD3" w14:paraId="2FB0649C" w14:textId="77777777" w:rsidTr="00BA1BBA">
        <w:tc>
          <w:tcPr>
            <w:tcW w:w="1678" w:type="dxa"/>
          </w:tcPr>
          <w:p w14:paraId="5D30CD6E" w14:textId="77777777" w:rsidR="00CD7573" w:rsidRPr="00991DD3" w:rsidRDefault="00CD7573" w:rsidP="00BA1BBA">
            <w:pPr>
              <w:pStyle w:val="TableText"/>
            </w:pPr>
            <w:r>
              <w:t>1</w:t>
            </w:r>
          </w:p>
        </w:tc>
        <w:tc>
          <w:tcPr>
            <w:tcW w:w="1560" w:type="dxa"/>
          </w:tcPr>
          <w:p w14:paraId="3445CBA7" w14:textId="77777777" w:rsidR="00CD7573" w:rsidRPr="00B742E4" w:rsidRDefault="00CD7573" w:rsidP="00BA1BBA">
            <w:pPr>
              <w:pStyle w:val="TableText"/>
            </w:pPr>
          </w:p>
        </w:tc>
        <w:tc>
          <w:tcPr>
            <w:tcW w:w="1750" w:type="dxa"/>
          </w:tcPr>
          <w:p w14:paraId="74A2A593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</w:tcPr>
          <w:p w14:paraId="1EB6E56D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</w:tcPr>
          <w:p w14:paraId="698C4529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</w:tcPr>
          <w:p w14:paraId="4546296F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7D352E4F" w14:textId="77777777" w:rsidTr="00BA1BBA">
        <w:tc>
          <w:tcPr>
            <w:tcW w:w="1678" w:type="dxa"/>
            <w:shd w:val="clear" w:color="auto" w:fill="auto"/>
          </w:tcPr>
          <w:p w14:paraId="1D1093FC" w14:textId="77777777" w:rsidR="00CD7573" w:rsidRPr="00991DD3" w:rsidRDefault="00CD7573" w:rsidP="00BA1BBA">
            <w:pPr>
              <w:pStyle w:val="TableText"/>
            </w:pPr>
            <w:r>
              <w:t>2</w:t>
            </w:r>
          </w:p>
        </w:tc>
        <w:tc>
          <w:tcPr>
            <w:tcW w:w="1560" w:type="dxa"/>
            <w:shd w:val="clear" w:color="auto" w:fill="auto"/>
          </w:tcPr>
          <w:p w14:paraId="2009DFD3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35DC5AC0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61923AF5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41ECC695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338B2C74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38353131" w14:textId="77777777" w:rsidTr="00BA1BBA">
        <w:tc>
          <w:tcPr>
            <w:tcW w:w="1678" w:type="dxa"/>
            <w:shd w:val="clear" w:color="auto" w:fill="auto"/>
          </w:tcPr>
          <w:p w14:paraId="7C3E9A89" w14:textId="77777777" w:rsidR="00CD7573" w:rsidRPr="00991DD3" w:rsidRDefault="00CD7573" w:rsidP="00BA1BBA">
            <w:pPr>
              <w:pStyle w:val="TableText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14:paraId="08BB7422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1A62E14B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5E69C2C6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1A621F8A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4160C368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58B7B0CF" w14:textId="77777777" w:rsidTr="00BA1BBA">
        <w:tc>
          <w:tcPr>
            <w:tcW w:w="1678" w:type="dxa"/>
            <w:shd w:val="clear" w:color="auto" w:fill="auto"/>
          </w:tcPr>
          <w:p w14:paraId="6BACF86B" w14:textId="77777777" w:rsidR="00CD7573" w:rsidRPr="00B742E4" w:rsidRDefault="00CD7573" w:rsidP="00BA1BBA">
            <w:pPr>
              <w:pStyle w:val="TableText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14:paraId="65C315FB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082F3ACB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 xml:space="preserve">325 </w:t>
            </w:r>
            <w:r w:rsidRPr="00407705">
              <w:rPr>
                <w:szCs w:val="20"/>
              </w:rPr>
              <w:t xml:space="preserve">of </w:t>
            </w: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16EF33D9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71A4C4DA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2m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5920C1CD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2554C16F" w14:textId="77777777" w:rsidTr="00BA1BBA">
        <w:tc>
          <w:tcPr>
            <w:tcW w:w="1678" w:type="dxa"/>
            <w:shd w:val="clear" w:color="auto" w:fill="auto"/>
          </w:tcPr>
          <w:p w14:paraId="1A06DF27" w14:textId="77777777" w:rsidR="00CD7573" w:rsidRDefault="00CD7573" w:rsidP="00BA1BBA">
            <w:pPr>
              <w:pStyle w:val="TableText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14AB8881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13A06C39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0C647265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2mM</w:t>
            </w:r>
          </w:p>
        </w:tc>
        <w:tc>
          <w:tcPr>
            <w:tcW w:w="1472" w:type="dxa"/>
            <w:shd w:val="clear" w:color="auto" w:fill="auto"/>
          </w:tcPr>
          <w:p w14:paraId="04853C33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1mM</w:t>
            </w:r>
          </w:p>
        </w:tc>
        <w:tc>
          <w:tcPr>
            <w:tcW w:w="1583" w:type="dxa"/>
            <w:shd w:val="clear" w:color="auto" w:fill="auto"/>
          </w:tcPr>
          <w:p w14:paraId="06632A27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09DFEA57" w14:textId="77777777" w:rsidTr="00BA1BBA">
        <w:tc>
          <w:tcPr>
            <w:tcW w:w="1678" w:type="dxa"/>
            <w:shd w:val="clear" w:color="auto" w:fill="auto"/>
          </w:tcPr>
          <w:p w14:paraId="3F8D79B2" w14:textId="77777777" w:rsidR="00CD7573" w:rsidRDefault="00CD7573" w:rsidP="00BA1BBA">
            <w:pPr>
              <w:pStyle w:val="TableText"/>
            </w:pPr>
            <w:r>
              <w:t>6</w:t>
            </w:r>
          </w:p>
        </w:tc>
        <w:tc>
          <w:tcPr>
            <w:tcW w:w="1560" w:type="dxa"/>
            <w:shd w:val="clear" w:color="auto" w:fill="auto"/>
          </w:tcPr>
          <w:p w14:paraId="3182683F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72E616C5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1mM</w:t>
            </w:r>
          </w:p>
        </w:tc>
        <w:tc>
          <w:tcPr>
            <w:tcW w:w="1549" w:type="dxa"/>
            <w:shd w:val="clear" w:color="auto" w:fill="auto"/>
          </w:tcPr>
          <w:p w14:paraId="00047443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1mM</w:t>
            </w:r>
          </w:p>
        </w:tc>
        <w:tc>
          <w:tcPr>
            <w:tcW w:w="1472" w:type="dxa"/>
            <w:shd w:val="clear" w:color="auto" w:fill="auto"/>
          </w:tcPr>
          <w:p w14:paraId="45ECE902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2CB3D42F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46A4A458" w14:textId="77777777" w:rsidTr="00BA1BBA">
        <w:tc>
          <w:tcPr>
            <w:tcW w:w="1678" w:type="dxa"/>
            <w:shd w:val="clear" w:color="auto" w:fill="auto"/>
          </w:tcPr>
          <w:p w14:paraId="6E2DC838" w14:textId="77777777" w:rsidR="00CD7573" w:rsidRDefault="00CD7573" w:rsidP="00BA1BBA">
            <w:pPr>
              <w:pStyle w:val="TableText"/>
            </w:pPr>
            <w:r>
              <w:t>7</w:t>
            </w:r>
          </w:p>
        </w:tc>
        <w:tc>
          <w:tcPr>
            <w:tcW w:w="1560" w:type="dxa"/>
            <w:shd w:val="clear" w:color="auto" w:fill="auto"/>
          </w:tcPr>
          <w:p w14:paraId="6D670A85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250B8C06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470797D3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14:paraId="095844BC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1A5193ED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5A9A6F6A" w14:textId="77777777" w:rsidTr="00BA1BBA">
        <w:tc>
          <w:tcPr>
            <w:tcW w:w="1678" w:type="dxa"/>
            <w:shd w:val="clear" w:color="auto" w:fill="auto"/>
          </w:tcPr>
          <w:p w14:paraId="3541951E" w14:textId="77777777" w:rsidR="00CD7573" w:rsidRDefault="00CD7573" w:rsidP="00BA1BBA">
            <w:pPr>
              <w:pStyle w:val="TableText"/>
            </w:pPr>
            <w:r>
              <w:t>8</w:t>
            </w:r>
          </w:p>
        </w:tc>
        <w:tc>
          <w:tcPr>
            <w:tcW w:w="1560" w:type="dxa"/>
            <w:shd w:val="clear" w:color="auto" w:fill="auto"/>
          </w:tcPr>
          <w:p w14:paraId="30026EE0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68644C15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6AC7B11F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14:paraId="09E2D6E5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0.125m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5E5AC091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11A957A2" w14:textId="77777777" w:rsidTr="00BA1BBA">
        <w:tc>
          <w:tcPr>
            <w:tcW w:w="1678" w:type="dxa"/>
            <w:shd w:val="clear" w:color="auto" w:fill="auto"/>
          </w:tcPr>
          <w:p w14:paraId="71B10F32" w14:textId="77777777" w:rsidR="00CD7573" w:rsidRDefault="00CD7573" w:rsidP="00BA1BBA">
            <w:pPr>
              <w:pStyle w:val="TableText"/>
            </w:pPr>
            <w:r>
              <w:t>9</w:t>
            </w:r>
          </w:p>
        </w:tc>
        <w:tc>
          <w:tcPr>
            <w:tcW w:w="1560" w:type="dxa"/>
            <w:shd w:val="clear" w:color="auto" w:fill="auto"/>
          </w:tcPr>
          <w:p w14:paraId="30A0DB44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26087AF9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2E626FEF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116CF6A0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1C3E0097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3C11CBBD" w14:textId="77777777" w:rsidTr="00BA1BBA">
        <w:tc>
          <w:tcPr>
            <w:tcW w:w="1678" w:type="dxa"/>
            <w:shd w:val="clear" w:color="auto" w:fill="auto"/>
          </w:tcPr>
          <w:p w14:paraId="28938CDD" w14:textId="77777777" w:rsidR="00CD7573" w:rsidRDefault="00CD7573" w:rsidP="00BA1BBA">
            <w:pPr>
              <w:pStyle w:val="TableText"/>
            </w:pPr>
            <w:r>
              <w:t>10</w:t>
            </w:r>
          </w:p>
        </w:tc>
        <w:tc>
          <w:tcPr>
            <w:tcW w:w="1560" w:type="dxa"/>
            <w:shd w:val="clear" w:color="auto" w:fill="auto"/>
          </w:tcPr>
          <w:p w14:paraId="3F8FB7CD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078B1230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7D455F53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6966F394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2D9B5B7E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7AE434E9" w14:textId="77777777" w:rsidTr="00BA1BBA">
        <w:tc>
          <w:tcPr>
            <w:tcW w:w="1678" w:type="dxa"/>
            <w:shd w:val="clear" w:color="auto" w:fill="auto"/>
          </w:tcPr>
          <w:p w14:paraId="11C1D8C5" w14:textId="77777777" w:rsidR="00CD7573" w:rsidRDefault="00CD7573" w:rsidP="00BA1BBA">
            <w:pPr>
              <w:pStyle w:val="TableText"/>
            </w:pPr>
            <w:r>
              <w:t>11</w:t>
            </w:r>
          </w:p>
        </w:tc>
        <w:tc>
          <w:tcPr>
            <w:tcW w:w="1560" w:type="dxa"/>
            <w:shd w:val="clear" w:color="auto" w:fill="auto"/>
          </w:tcPr>
          <w:p w14:paraId="54A5BF81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75B08BB5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10EC8269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5C53C019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13FD63A4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  <w:tr w:rsidR="00CD7573" w:rsidRPr="00991DD3" w14:paraId="5D572E02" w14:textId="77777777" w:rsidTr="00BA1BBA">
        <w:tc>
          <w:tcPr>
            <w:tcW w:w="1678" w:type="dxa"/>
            <w:shd w:val="clear" w:color="auto" w:fill="auto"/>
          </w:tcPr>
          <w:p w14:paraId="1FCEC08A" w14:textId="77777777" w:rsidR="00CD7573" w:rsidRDefault="00CD7573" w:rsidP="00BA1BBA">
            <w:pPr>
              <w:pStyle w:val="TableText"/>
            </w:pPr>
            <w:r>
              <w:t>12</w:t>
            </w:r>
          </w:p>
        </w:tc>
        <w:tc>
          <w:tcPr>
            <w:tcW w:w="1560" w:type="dxa"/>
            <w:shd w:val="clear" w:color="auto" w:fill="auto"/>
          </w:tcPr>
          <w:p w14:paraId="59BD2534" w14:textId="77777777" w:rsidR="00CD7573" w:rsidRPr="00B742E4" w:rsidRDefault="00CD7573" w:rsidP="00BA1BBA">
            <w:pPr>
              <w:pStyle w:val="TableText"/>
            </w:pPr>
            <w:r>
              <w:t>325</w:t>
            </w:r>
          </w:p>
        </w:tc>
        <w:tc>
          <w:tcPr>
            <w:tcW w:w="1750" w:type="dxa"/>
          </w:tcPr>
          <w:p w14:paraId="48492923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14:paraId="39BBF71C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14:paraId="7B03CD60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83" w:type="dxa"/>
            <w:shd w:val="clear" w:color="auto" w:fill="auto"/>
          </w:tcPr>
          <w:p w14:paraId="5BEAE4C5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325</w:t>
            </w:r>
          </w:p>
        </w:tc>
      </w:tr>
    </w:tbl>
    <w:p w14:paraId="748CF7C3" w14:textId="77777777" w:rsidR="00CD7573" w:rsidRDefault="00CD7573" w:rsidP="00CD7573">
      <w:pPr>
        <w:pStyle w:val="ListAlpha2"/>
        <w:numPr>
          <w:ilvl w:val="0"/>
          <w:numId w:val="0"/>
        </w:numPr>
        <w:spacing w:line="276" w:lineRule="auto"/>
        <w:ind w:left="850"/>
        <w:rPr>
          <w:bCs/>
          <w:szCs w:val="20"/>
          <w:lang w:eastAsia="en-AU"/>
        </w:rPr>
      </w:pPr>
    </w:p>
    <w:p w14:paraId="5F09E967" w14:textId="77777777" w:rsidR="00CD7573" w:rsidRDefault="00CD7573" w:rsidP="00E04DB0">
      <w:pPr>
        <w:pStyle w:val="ListParagraph0"/>
        <w:numPr>
          <w:ilvl w:val="0"/>
          <w:numId w:val="21"/>
        </w:numPr>
        <w:spacing w:after="60" w:line="360" w:lineRule="auto"/>
        <w:contextualSpacing/>
        <w:jc w:val="both"/>
      </w:pPr>
      <w:r>
        <w:t xml:space="preserve">Cover the tubes with a new aluminium foil and warm to 37C. </w:t>
      </w:r>
    </w:p>
    <w:p w14:paraId="1A4BEE1C" w14:textId="77777777" w:rsidR="00CD7573" w:rsidRDefault="00CD7573" w:rsidP="00E04DB0">
      <w:pPr>
        <w:pStyle w:val="ListParagraph0"/>
        <w:numPr>
          <w:ilvl w:val="0"/>
          <w:numId w:val="21"/>
        </w:numPr>
        <w:spacing w:after="60" w:line="360" w:lineRule="auto"/>
        <w:contextualSpacing/>
        <w:jc w:val="both"/>
      </w:pPr>
      <w:r>
        <w:t xml:space="preserve">Make extra tubes by following the table below and store the tubes at 4C (in dark). </w:t>
      </w:r>
    </w:p>
    <w:tbl>
      <w:tblPr>
        <w:tblStyle w:val="TableUQLined"/>
        <w:tblW w:w="5000" w:type="pct"/>
        <w:tblBorders>
          <w:top w:val="single" w:sz="18" w:space="0" w:color="51247A" w:themeColor="accent1"/>
          <w:left w:val="single" w:sz="18" w:space="0" w:color="51247A" w:themeColor="accent1"/>
          <w:right w:val="single" w:sz="18" w:space="0" w:color="51247A" w:themeColor="accent1"/>
          <w:insideH w:val="single" w:sz="18" w:space="0" w:color="51247A" w:themeColor="accent1"/>
          <w:insideV w:val="single" w:sz="18" w:space="0" w:color="51247A" w:themeColor="accent1"/>
        </w:tblBorders>
        <w:tblLook w:val="0620" w:firstRow="1" w:lastRow="0" w:firstColumn="0" w:lastColumn="0" w:noHBand="1" w:noVBand="1"/>
      </w:tblPr>
      <w:tblGrid>
        <w:gridCol w:w="1678"/>
        <w:gridCol w:w="1560"/>
        <w:gridCol w:w="1750"/>
        <w:gridCol w:w="1549"/>
        <w:gridCol w:w="1472"/>
        <w:gridCol w:w="1583"/>
      </w:tblGrid>
      <w:tr w:rsidR="00CD7573" w:rsidRPr="00991DD3" w14:paraId="14329458" w14:textId="77777777" w:rsidTr="00BA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8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6DFA6BE8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lastRenderedPageBreak/>
              <w:t>Tube</w:t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  <w:r w:rsidRPr="00FF520C">
              <w:rPr>
                <w:b w:val="0"/>
                <w:bCs/>
              </w:rPr>
              <w:tab/>
            </w:r>
          </w:p>
        </w:tc>
        <w:tc>
          <w:tcPr>
            <w:tcW w:w="1560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3B0A84EA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Volume </w:t>
            </w:r>
            <w:r w:rsidRPr="00FF520C">
              <w:rPr>
                <w:b w:val="0"/>
                <w:bCs/>
              </w:rPr>
              <w:t>complete media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  <w:tc>
          <w:tcPr>
            <w:tcW w:w="1750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1D99D290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Volume 4sU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  <w:tc>
          <w:tcPr>
            <w:tcW w:w="1549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312F91B7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Concentration in tube</w:t>
            </w:r>
          </w:p>
        </w:tc>
        <w:tc>
          <w:tcPr>
            <w:tcW w:w="1472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08F5E430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Final concentration in plate</w:t>
            </w:r>
          </w:p>
        </w:tc>
        <w:tc>
          <w:tcPr>
            <w:tcW w:w="1583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5C3FBC95" w14:textId="77777777" w:rsidR="00CD7573" w:rsidRPr="002F7E9B" w:rsidRDefault="00CD7573" w:rsidP="00BA1BBA">
            <w:pPr>
              <w:pStyle w:val="TableHeading"/>
              <w:rPr>
                <w:b w:val="0"/>
                <w:bCs/>
              </w:rPr>
            </w:pPr>
            <w:r w:rsidRPr="00FF520C">
              <w:rPr>
                <w:b w:val="0"/>
                <w:bCs/>
              </w:rPr>
              <w:t>Final volume in tube (</w:t>
            </w:r>
            <w:proofErr w:type="spellStart"/>
            <w:r w:rsidRPr="00FF520C">
              <w:rPr>
                <w:b w:val="0"/>
                <w:bCs/>
              </w:rPr>
              <w:t>uL</w:t>
            </w:r>
            <w:proofErr w:type="spellEnd"/>
            <w:r w:rsidRPr="00FF520C">
              <w:rPr>
                <w:b w:val="0"/>
                <w:bCs/>
              </w:rPr>
              <w:t>)</w:t>
            </w:r>
          </w:p>
        </w:tc>
      </w:tr>
      <w:tr w:rsidR="00CD7573" w:rsidRPr="00991DD3" w14:paraId="0932A355" w14:textId="77777777" w:rsidTr="00BA1BBA">
        <w:tc>
          <w:tcPr>
            <w:tcW w:w="1678" w:type="dxa"/>
          </w:tcPr>
          <w:p w14:paraId="7371C33D" w14:textId="77777777" w:rsidR="00CD7573" w:rsidRPr="00991DD3" w:rsidRDefault="00CD7573" w:rsidP="00BA1BBA">
            <w:pPr>
              <w:pStyle w:val="TableText"/>
            </w:pPr>
            <w:r w:rsidRPr="00407705">
              <w:rPr>
                <w:szCs w:val="20"/>
              </w:rPr>
              <w:t>1</w:t>
            </w:r>
          </w:p>
        </w:tc>
        <w:tc>
          <w:tcPr>
            <w:tcW w:w="1560" w:type="dxa"/>
          </w:tcPr>
          <w:p w14:paraId="6E5C021A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5AC9A4E4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  <w:r>
              <w:rPr>
                <w:szCs w:val="20"/>
              </w:rPr>
              <w:t xml:space="preserve"> (from step 1.a)</w:t>
            </w:r>
          </w:p>
        </w:tc>
        <w:tc>
          <w:tcPr>
            <w:tcW w:w="1549" w:type="dxa"/>
          </w:tcPr>
          <w:p w14:paraId="04C7AC01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32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</w:tcPr>
          <w:p w14:paraId="7B1E486C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</w:tcPr>
          <w:p w14:paraId="53CD61ED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</w:tr>
      <w:tr w:rsidR="00CD7573" w:rsidRPr="00991DD3" w14:paraId="6FF62BF1" w14:textId="77777777" w:rsidTr="00BA1BBA">
        <w:tc>
          <w:tcPr>
            <w:tcW w:w="1678" w:type="dxa"/>
            <w:shd w:val="clear" w:color="auto" w:fill="auto"/>
          </w:tcPr>
          <w:p w14:paraId="76B0AC5F" w14:textId="77777777" w:rsidR="00CD7573" w:rsidRPr="00991DD3" w:rsidRDefault="00CD7573" w:rsidP="00BA1BBA">
            <w:pPr>
              <w:pStyle w:val="TableText"/>
            </w:pPr>
            <w:r w:rsidRPr="00407705">
              <w:rPr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2D1B710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7268D912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3B5C75E9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16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6524348C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3900D4F2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</w:tr>
      <w:tr w:rsidR="00CD7573" w:rsidRPr="00991DD3" w14:paraId="2D0AEEE4" w14:textId="77777777" w:rsidTr="00BA1BBA">
        <w:tc>
          <w:tcPr>
            <w:tcW w:w="1678" w:type="dxa"/>
            <w:shd w:val="clear" w:color="auto" w:fill="auto"/>
          </w:tcPr>
          <w:p w14:paraId="5200A932" w14:textId="77777777" w:rsidR="00CD7573" w:rsidRPr="00991DD3" w:rsidRDefault="00CD7573" w:rsidP="00BA1BBA">
            <w:pPr>
              <w:pStyle w:val="TableText"/>
            </w:pPr>
            <w:r w:rsidRPr="00407705">
              <w:rPr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7E67CBAF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6EFE07AF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2279C262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8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3422DC2E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83" w:type="dxa"/>
            <w:shd w:val="clear" w:color="auto" w:fill="auto"/>
          </w:tcPr>
          <w:p w14:paraId="38659B7D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</w:tr>
      <w:tr w:rsidR="00CD7573" w:rsidRPr="00991DD3" w14:paraId="718F3224" w14:textId="77777777" w:rsidTr="00BA1BBA">
        <w:tc>
          <w:tcPr>
            <w:tcW w:w="1678" w:type="dxa"/>
            <w:shd w:val="clear" w:color="auto" w:fill="auto"/>
          </w:tcPr>
          <w:p w14:paraId="177B6A8F" w14:textId="77777777" w:rsidR="00CD7573" w:rsidRPr="00B742E4" w:rsidRDefault="00CD7573" w:rsidP="00BA1BBA">
            <w:pPr>
              <w:pStyle w:val="TableText"/>
            </w:pPr>
            <w:r w:rsidRPr="00407705">
              <w:rPr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74B3BF98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2ECA2DA5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 xml:space="preserve">650 </w:t>
            </w:r>
            <w:r w:rsidRPr="00407705">
              <w:rPr>
                <w:szCs w:val="20"/>
              </w:rPr>
              <w:t xml:space="preserve">of </w:t>
            </w: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1D45DD7F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4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472" w:type="dxa"/>
            <w:shd w:val="clear" w:color="auto" w:fill="auto"/>
          </w:tcPr>
          <w:p w14:paraId="1C4F20B7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2m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22A6BC36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</w:tr>
      <w:tr w:rsidR="00CD7573" w:rsidRPr="00991DD3" w14:paraId="584E9698" w14:textId="77777777" w:rsidTr="00BA1BBA">
        <w:tc>
          <w:tcPr>
            <w:tcW w:w="1678" w:type="dxa"/>
            <w:shd w:val="clear" w:color="auto" w:fill="auto"/>
          </w:tcPr>
          <w:p w14:paraId="1D8376B5" w14:textId="77777777" w:rsidR="00CD7573" w:rsidRDefault="00CD7573" w:rsidP="00BA1BBA">
            <w:pPr>
              <w:pStyle w:val="TableText"/>
            </w:pPr>
            <w:r w:rsidRPr="00407705">
              <w:rPr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76DB952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276B6824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2</w:t>
            </w:r>
            <w:r w:rsidRPr="00407705">
              <w:rPr>
                <w:szCs w:val="20"/>
              </w:rPr>
              <w:t>mM</w:t>
            </w:r>
          </w:p>
        </w:tc>
        <w:tc>
          <w:tcPr>
            <w:tcW w:w="1549" w:type="dxa"/>
            <w:shd w:val="clear" w:color="auto" w:fill="auto"/>
          </w:tcPr>
          <w:p w14:paraId="5E86EF63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2mM</w:t>
            </w:r>
          </w:p>
        </w:tc>
        <w:tc>
          <w:tcPr>
            <w:tcW w:w="1472" w:type="dxa"/>
            <w:shd w:val="clear" w:color="auto" w:fill="auto"/>
          </w:tcPr>
          <w:p w14:paraId="799A9FA6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1mM</w:t>
            </w:r>
          </w:p>
        </w:tc>
        <w:tc>
          <w:tcPr>
            <w:tcW w:w="1583" w:type="dxa"/>
            <w:shd w:val="clear" w:color="auto" w:fill="auto"/>
          </w:tcPr>
          <w:p w14:paraId="3BEB98B8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</w:p>
        </w:tc>
      </w:tr>
      <w:tr w:rsidR="00CD7573" w:rsidRPr="00991DD3" w14:paraId="1C32B338" w14:textId="77777777" w:rsidTr="00BA1BBA">
        <w:tc>
          <w:tcPr>
            <w:tcW w:w="1678" w:type="dxa"/>
            <w:shd w:val="clear" w:color="auto" w:fill="auto"/>
          </w:tcPr>
          <w:p w14:paraId="59F4378F" w14:textId="77777777" w:rsidR="00CD7573" w:rsidRDefault="00CD7573" w:rsidP="00BA1BBA">
            <w:pPr>
              <w:pStyle w:val="TableText"/>
            </w:pPr>
            <w:r w:rsidRPr="00407705">
              <w:rPr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90449D6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049144E7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1mM</w:t>
            </w:r>
          </w:p>
        </w:tc>
        <w:tc>
          <w:tcPr>
            <w:tcW w:w="1549" w:type="dxa"/>
            <w:shd w:val="clear" w:color="auto" w:fill="auto"/>
          </w:tcPr>
          <w:p w14:paraId="540D0132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1mM</w:t>
            </w:r>
          </w:p>
        </w:tc>
        <w:tc>
          <w:tcPr>
            <w:tcW w:w="1472" w:type="dxa"/>
            <w:shd w:val="clear" w:color="auto" w:fill="auto"/>
          </w:tcPr>
          <w:p w14:paraId="11F3CC9C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50FD304C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</w:p>
        </w:tc>
      </w:tr>
      <w:tr w:rsidR="00CD7573" w:rsidRPr="00991DD3" w14:paraId="05D5E7EC" w14:textId="77777777" w:rsidTr="00BA1BBA">
        <w:tc>
          <w:tcPr>
            <w:tcW w:w="1678" w:type="dxa"/>
            <w:shd w:val="clear" w:color="auto" w:fill="auto"/>
          </w:tcPr>
          <w:p w14:paraId="60123C7D" w14:textId="77777777" w:rsidR="00CD7573" w:rsidRDefault="00CD7573" w:rsidP="00BA1BBA">
            <w:pPr>
              <w:pStyle w:val="TableText"/>
            </w:pPr>
            <w:r w:rsidRPr="00407705">
              <w:rPr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36A77CC0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52699675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37BDF5FF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14:paraId="0D931C45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5FB0345E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</w:p>
        </w:tc>
      </w:tr>
      <w:tr w:rsidR="00CD7573" w:rsidRPr="00991DD3" w14:paraId="5C9C7947" w14:textId="77777777" w:rsidTr="00BA1BBA">
        <w:tc>
          <w:tcPr>
            <w:tcW w:w="1678" w:type="dxa"/>
            <w:shd w:val="clear" w:color="auto" w:fill="auto"/>
          </w:tcPr>
          <w:p w14:paraId="7A2F002E" w14:textId="77777777" w:rsidR="00CD7573" w:rsidRDefault="00CD7573" w:rsidP="00BA1BBA">
            <w:pPr>
              <w:pStyle w:val="TableText"/>
            </w:pPr>
            <w:r w:rsidRPr="00407705">
              <w:rPr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7826CE6F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03CA5D8E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  <w:r w:rsidRPr="00407705">
              <w:rPr>
                <w:szCs w:val="20"/>
              </w:rPr>
              <w:t xml:space="preserve"> of </w:t>
            </w: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49" w:type="dxa"/>
            <w:shd w:val="clear" w:color="auto" w:fill="auto"/>
          </w:tcPr>
          <w:p w14:paraId="0573D35A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472" w:type="dxa"/>
            <w:shd w:val="clear" w:color="auto" w:fill="auto"/>
          </w:tcPr>
          <w:p w14:paraId="477FD11A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0.125m</w:t>
            </w:r>
            <w:r w:rsidRPr="00407705">
              <w:rPr>
                <w:szCs w:val="20"/>
              </w:rPr>
              <w:t>M</w:t>
            </w:r>
          </w:p>
        </w:tc>
        <w:tc>
          <w:tcPr>
            <w:tcW w:w="1583" w:type="dxa"/>
            <w:shd w:val="clear" w:color="auto" w:fill="auto"/>
          </w:tcPr>
          <w:p w14:paraId="0D85AF23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</w:p>
        </w:tc>
      </w:tr>
      <w:tr w:rsidR="00CD7573" w:rsidRPr="00991DD3" w14:paraId="117C1B5B" w14:textId="77777777" w:rsidTr="00BA1BBA">
        <w:tc>
          <w:tcPr>
            <w:tcW w:w="1678" w:type="dxa"/>
            <w:shd w:val="clear" w:color="auto" w:fill="auto"/>
          </w:tcPr>
          <w:p w14:paraId="79E56F08" w14:textId="77777777" w:rsidR="00CD7573" w:rsidRDefault="00CD7573" w:rsidP="00BA1BBA">
            <w:pPr>
              <w:pStyle w:val="TableText"/>
            </w:pPr>
            <w:r>
              <w:rPr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71E188BA" w14:textId="77777777" w:rsidR="00CD7573" w:rsidRPr="00B742E4" w:rsidRDefault="00CD7573" w:rsidP="00BA1BBA">
            <w:pPr>
              <w:pStyle w:val="TableText"/>
            </w:pPr>
            <w:r>
              <w:rPr>
                <w:szCs w:val="20"/>
              </w:rPr>
              <w:t>650</w:t>
            </w:r>
          </w:p>
        </w:tc>
        <w:tc>
          <w:tcPr>
            <w:tcW w:w="1750" w:type="dxa"/>
          </w:tcPr>
          <w:p w14:paraId="74474D77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</w:p>
        </w:tc>
        <w:tc>
          <w:tcPr>
            <w:tcW w:w="1549" w:type="dxa"/>
            <w:shd w:val="clear" w:color="auto" w:fill="auto"/>
          </w:tcPr>
          <w:p w14:paraId="6E73BED8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</w:p>
        </w:tc>
        <w:tc>
          <w:tcPr>
            <w:tcW w:w="1472" w:type="dxa"/>
            <w:shd w:val="clear" w:color="auto" w:fill="auto"/>
          </w:tcPr>
          <w:p w14:paraId="696D64F8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</w:p>
        </w:tc>
        <w:tc>
          <w:tcPr>
            <w:tcW w:w="1583" w:type="dxa"/>
            <w:shd w:val="clear" w:color="auto" w:fill="auto"/>
          </w:tcPr>
          <w:p w14:paraId="24C76BB7" w14:textId="77777777" w:rsidR="00CD7573" w:rsidRDefault="00CD7573" w:rsidP="00BA1BBA">
            <w:pPr>
              <w:pStyle w:val="TableText"/>
              <w:rPr>
                <w:rFonts w:cstheme="minorHAnsi"/>
              </w:rPr>
            </w:pPr>
            <w:r>
              <w:rPr>
                <w:szCs w:val="20"/>
              </w:rPr>
              <w:t>650</w:t>
            </w:r>
          </w:p>
        </w:tc>
      </w:tr>
    </w:tbl>
    <w:p w14:paraId="61323DA9" w14:textId="77777777" w:rsidR="00CD7573" w:rsidRDefault="00CD7573" w:rsidP="00E04DB0">
      <w:pPr>
        <w:pStyle w:val="ListParagraph0"/>
        <w:numPr>
          <w:ilvl w:val="0"/>
          <w:numId w:val="21"/>
        </w:numPr>
        <w:rPr>
          <w:bCs/>
          <w:szCs w:val="20"/>
          <w:lang w:eastAsia="en-AU"/>
        </w:rPr>
      </w:pPr>
      <w:r w:rsidRPr="002803A8">
        <w:rPr>
          <w:bCs/>
          <w:szCs w:val="20"/>
          <w:lang w:eastAsia="en-AU"/>
        </w:rPr>
        <w:t xml:space="preserve">Cover with a new aluminium foil and store at 4C for mid-test media change. </w:t>
      </w:r>
    </w:p>
    <w:p w14:paraId="21CCC7B0" w14:textId="77777777" w:rsidR="00702DB3" w:rsidRPr="00702DB3" w:rsidRDefault="00702DB3" w:rsidP="00E04DB0">
      <w:pPr>
        <w:pStyle w:val="ListParagraph0"/>
        <w:numPr>
          <w:ilvl w:val="0"/>
          <w:numId w:val="21"/>
        </w:numPr>
        <w:rPr>
          <w:bCs/>
          <w:szCs w:val="20"/>
          <w:lang w:eastAsia="en-AU"/>
        </w:rPr>
      </w:pPr>
      <w:r w:rsidRPr="00702DB3">
        <w:rPr>
          <w:bCs/>
          <w:szCs w:val="20"/>
          <w:lang w:eastAsia="en-AU"/>
        </w:rPr>
        <w:t xml:space="preserve">With ~20 minutes of 3h incubation remaining, thaw </w:t>
      </w:r>
      <w:proofErr w:type="spellStart"/>
      <w:r w:rsidRPr="00702DB3">
        <w:rPr>
          <w:bCs/>
          <w:szCs w:val="20"/>
          <w:lang w:eastAsia="en-AU"/>
        </w:rPr>
        <w:t>CellTox</w:t>
      </w:r>
      <w:proofErr w:type="spellEnd"/>
      <w:r w:rsidRPr="00702DB3">
        <w:rPr>
          <w:bCs/>
          <w:szCs w:val="20"/>
          <w:lang w:eastAsia="en-AU"/>
        </w:rPr>
        <w:t xml:space="preserve"> Green Dye Concentrate and Lysis Solution. Remove stored media (1st set) from fridge and add 0.65 </w:t>
      </w:r>
      <w:proofErr w:type="spellStart"/>
      <w:r w:rsidRPr="00702DB3">
        <w:rPr>
          <w:bCs/>
          <w:szCs w:val="20"/>
          <w:lang w:eastAsia="en-AU"/>
        </w:rPr>
        <w:t>ul</w:t>
      </w:r>
      <w:proofErr w:type="spellEnd"/>
      <w:r w:rsidRPr="00702DB3">
        <w:rPr>
          <w:bCs/>
          <w:szCs w:val="20"/>
          <w:lang w:eastAsia="en-AU"/>
        </w:rPr>
        <w:t xml:space="preserve"> of </w:t>
      </w:r>
      <w:proofErr w:type="spellStart"/>
      <w:r w:rsidRPr="00702DB3">
        <w:rPr>
          <w:bCs/>
          <w:szCs w:val="20"/>
          <w:lang w:eastAsia="en-AU"/>
        </w:rPr>
        <w:t>CellTox</w:t>
      </w:r>
      <w:proofErr w:type="spellEnd"/>
      <w:r w:rsidRPr="00702DB3">
        <w:rPr>
          <w:bCs/>
          <w:szCs w:val="20"/>
          <w:lang w:eastAsia="en-AU"/>
        </w:rPr>
        <w:t xml:space="preserve"> Green Dye Concentrate to each tube.  </w:t>
      </w:r>
    </w:p>
    <w:p w14:paraId="48157232" w14:textId="77777777" w:rsidR="00702DB3" w:rsidRPr="00702DB3" w:rsidRDefault="00702DB3" w:rsidP="00E04DB0">
      <w:pPr>
        <w:pStyle w:val="ListParagraph0"/>
        <w:numPr>
          <w:ilvl w:val="0"/>
          <w:numId w:val="21"/>
        </w:numPr>
        <w:rPr>
          <w:bCs/>
          <w:szCs w:val="20"/>
          <w:lang w:eastAsia="en-AU"/>
        </w:rPr>
      </w:pPr>
      <w:r w:rsidRPr="00702DB3">
        <w:rPr>
          <w:bCs/>
          <w:szCs w:val="20"/>
          <w:lang w:eastAsia="en-AU"/>
        </w:rPr>
        <w:t xml:space="preserve">Aliquot 750 </w:t>
      </w:r>
      <w:proofErr w:type="spellStart"/>
      <w:r w:rsidRPr="00702DB3">
        <w:rPr>
          <w:bCs/>
          <w:szCs w:val="20"/>
          <w:lang w:eastAsia="en-AU"/>
        </w:rPr>
        <w:t>uL</w:t>
      </w:r>
      <w:proofErr w:type="spellEnd"/>
      <w:r w:rsidRPr="00702DB3">
        <w:rPr>
          <w:bCs/>
          <w:szCs w:val="20"/>
          <w:lang w:eastAsia="en-AU"/>
        </w:rPr>
        <w:t xml:space="preserve"> fresh media to separate tube, add 0.75 </w:t>
      </w:r>
      <w:proofErr w:type="spellStart"/>
      <w:r w:rsidRPr="00702DB3">
        <w:rPr>
          <w:bCs/>
          <w:szCs w:val="20"/>
          <w:lang w:eastAsia="en-AU"/>
        </w:rPr>
        <w:t>uL</w:t>
      </w:r>
      <w:proofErr w:type="spellEnd"/>
      <w:r w:rsidRPr="00702DB3">
        <w:rPr>
          <w:bCs/>
          <w:szCs w:val="20"/>
          <w:lang w:eastAsia="en-AU"/>
        </w:rPr>
        <w:t xml:space="preserve"> </w:t>
      </w:r>
      <w:proofErr w:type="spellStart"/>
      <w:r w:rsidRPr="00702DB3">
        <w:rPr>
          <w:bCs/>
          <w:szCs w:val="20"/>
          <w:lang w:eastAsia="en-AU"/>
        </w:rPr>
        <w:t>CellTox</w:t>
      </w:r>
      <w:proofErr w:type="spellEnd"/>
      <w:r w:rsidRPr="00702DB3">
        <w:rPr>
          <w:bCs/>
          <w:szCs w:val="20"/>
          <w:lang w:eastAsia="en-AU"/>
        </w:rPr>
        <w:t xml:space="preserve"> Green Dye Concentrate. Transfer 320 </w:t>
      </w:r>
      <w:proofErr w:type="spellStart"/>
      <w:r w:rsidRPr="00702DB3">
        <w:rPr>
          <w:bCs/>
          <w:szCs w:val="20"/>
          <w:lang w:eastAsia="en-AU"/>
        </w:rPr>
        <w:t>uL</w:t>
      </w:r>
      <w:proofErr w:type="spellEnd"/>
      <w:r w:rsidRPr="00702DB3">
        <w:rPr>
          <w:bCs/>
          <w:szCs w:val="20"/>
          <w:lang w:eastAsia="en-AU"/>
        </w:rPr>
        <w:t xml:space="preserve"> to an additional tube for cytotoxicity control samples (G1-3), and add 12.8 </w:t>
      </w:r>
      <w:proofErr w:type="spellStart"/>
      <w:r w:rsidRPr="00702DB3">
        <w:rPr>
          <w:bCs/>
          <w:szCs w:val="20"/>
          <w:lang w:eastAsia="en-AU"/>
        </w:rPr>
        <w:t>uL</w:t>
      </w:r>
      <w:proofErr w:type="spellEnd"/>
      <w:r w:rsidRPr="00702DB3">
        <w:rPr>
          <w:bCs/>
          <w:szCs w:val="20"/>
          <w:lang w:eastAsia="en-AU"/>
        </w:rPr>
        <w:t xml:space="preserve"> Lysis Solution (1:25 ratio).</w:t>
      </w:r>
    </w:p>
    <w:p w14:paraId="79CAB809" w14:textId="77777777" w:rsidR="00702DB3" w:rsidRDefault="00702DB3" w:rsidP="00E04DB0">
      <w:pPr>
        <w:pStyle w:val="ListParagraph0"/>
        <w:numPr>
          <w:ilvl w:val="0"/>
          <w:numId w:val="21"/>
        </w:numPr>
        <w:rPr>
          <w:bCs/>
          <w:szCs w:val="20"/>
          <w:lang w:eastAsia="en-AU"/>
        </w:rPr>
      </w:pPr>
      <w:r w:rsidRPr="00702DB3">
        <w:rPr>
          <w:bCs/>
          <w:szCs w:val="20"/>
          <w:lang w:eastAsia="en-AU"/>
        </w:rPr>
        <w:t>Incubate all tubes, protected from light, at 37C to equilibrate to temperature.</w:t>
      </w:r>
    </w:p>
    <w:p w14:paraId="47DA869F" w14:textId="77777777" w:rsidR="006B641A" w:rsidRPr="00702DB3" w:rsidRDefault="006B641A" w:rsidP="006B641A">
      <w:pPr>
        <w:pStyle w:val="ListParagraph0"/>
        <w:ind w:left="720"/>
        <w:rPr>
          <w:bCs/>
          <w:szCs w:val="20"/>
          <w:lang w:eastAsia="en-AU"/>
        </w:rPr>
      </w:pPr>
    </w:p>
    <w:p w14:paraId="1526291C" w14:textId="6B8353CE" w:rsidR="00702DB3" w:rsidRPr="006B641A" w:rsidRDefault="006B641A" w:rsidP="006B641A">
      <w:pPr>
        <w:pStyle w:val="ListAlpha0"/>
        <w:rPr>
          <w:b/>
          <w:bCs/>
          <w:lang w:eastAsia="en-AU"/>
        </w:rPr>
      </w:pPr>
      <w:r w:rsidRPr="006B641A">
        <w:rPr>
          <w:b/>
          <w:bCs/>
          <w:lang w:eastAsia="en-AU"/>
        </w:rPr>
        <w:t>Toxicity test media change</w:t>
      </w:r>
    </w:p>
    <w:p w14:paraId="7E64F001" w14:textId="2F129D39" w:rsidR="008053C0" w:rsidRDefault="008053C0" w:rsidP="00E04DB0">
      <w:pPr>
        <w:pStyle w:val="Body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After 6hour of incubation, discard dead cells from wells and wash with cold PBS six times. </w:t>
      </w:r>
    </w:p>
    <w:p w14:paraId="7610FE6F" w14:textId="77777777" w:rsidR="001B170E" w:rsidRDefault="008053C0" w:rsidP="00E04DB0">
      <w:pPr>
        <w:pStyle w:val="Body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Replace with the fresh 4sU media that were prepared from step </w:t>
      </w:r>
      <w:r w:rsidR="000A113D">
        <w:rPr>
          <w:lang w:eastAsia="en-AU"/>
        </w:rPr>
        <w:t xml:space="preserve">2. </w:t>
      </w:r>
      <w:proofErr w:type="spellStart"/>
      <w:r w:rsidR="001B170E">
        <w:rPr>
          <w:lang w:eastAsia="en-AU"/>
        </w:rPr>
        <w:t>v~w</w:t>
      </w:r>
      <w:proofErr w:type="spellEnd"/>
      <w:r>
        <w:rPr>
          <w:lang w:eastAsia="en-AU"/>
        </w:rPr>
        <w:t>.</w:t>
      </w:r>
    </w:p>
    <w:p w14:paraId="4B9C36AD" w14:textId="47DBAAC4" w:rsidR="00C719DE" w:rsidRDefault="008053C0" w:rsidP="00E04DB0">
      <w:pPr>
        <w:pStyle w:val="Body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For G1 -3, discard media and add 100ul of the new media that were prepared from step </w:t>
      </w:r>
      <w:r w:rsidR="00C719DE">
        <w:rPr>
          <w:lang w:eastAsia="en-AU"/>
        </w:rPr>
        <w:t>2.x</w:t>
      </w:r>
      <w:r>
        <w:rPr>
          <w:lang w:eastAsia="en-AU"/>
        </w:rPr>
        <w:t>.</w:t>
      </w:r>
    </w:p>
    <w:p w14:paraId="0756B23B" w14:textId="77777777" w:rsidR="00C719DE" w:rsidRDefault="008053C0" w:rsidP="00E04DB0">
      <w:pPr>
        <w:pStyle w:val="Body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 For G10 – 12, discard media and add 100ul of the media that are left from step </w:t>
      </w:r>
      <w:r w:rsidR="00C719DE">
        <w:rPr>
          <w:lang w:eastAsia="en-AU"/>
        </w:rPr>
        <w:t>2.x.</w:t>
      </w:r>
    </w:p>
    <w:p w14:paraId="157C6F3D" w14:textId="33021795" w:rsidR="008053C0" w:rsidRDefault="008053C0" w:rsidP="00E04DB0">
      <w:pPr>
        <w:pStyle w:val="Body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 For G4 – 6, pool the</w:t>
      </w:r>
      <w:r w:rsidR="00527030">
        <w:rPr>
          <w:lang w:eastAsia="en-AU"/>
        </w:rPr>
        <w:t xml:space="preserve"> media </w:t>
      </w:r>
      <w:r>
        <w:rPr>
          <w:lang w:eastAsia="en-AU"/>
        </w:rPr>
        <w:t xml:space="preserve">into a new 1.5ml tube and add 0.3ul of </w:t>
      </w:r>
      <w:proofErr w:type="spellStart"/>
      <w:r>
        <w:rPr>
          <w:lang w:eastAsia="en-AU"/>
        </w:rPr>
        <w:t>CellTox</w:t>
      </w:r>
      <w:proofErr w:type="spellEnd"/>
      <w:r>
        <w:rPr>
          <w:lang w:eastAsia="en-AU"/>
        </w:rPr>
        <w:t xml:space="preserve"> Green Dye Concentrate. Dispense 100ul each to G4 – 6.</w:t>
      </w:r>
    </w:p>
    <w:p w14:paraId="61C4365C" w14:textId="06DD4224" w:rsidR="008053C0" w:rsidRDefault="008053C0" w:rsidP="00E04DB0">
      <w:pPr>
        <w:pStyle w:val="Body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For G7 – 9, pool the </w:t>
      </w:r>
      <w:r w:rsidR="00527030">
        <w:rPr>
          <w:lang w:eastAsia="en-AU"/>
        </w:rPr>
        <w:t>media</w:t>
      </w:r>
      <w:r>
        <w:rPr>
          <w:lang w:eastAsia="en-AU"/>
        </w:rPr>
        <w:t xml:space="preserve"> into a new 1.5ml tube and add 0.3ul of </w:t>
      </w:r>
      <w:proofErr w:type="spellStart"/>
      <w:r>
        <w:rPr>
          <w:lang w:eastAsia="en-AU"/>
        </w:rPr>
        <w:t>CellTox</w:t>
      </w:r>
      <w:proofErr w:type="spellEnd"/>
      <w:r>
        <w:rPr>
          <w:lang w:eastAsia="en-AU"/>
        </w:rPr>
        <w:t xml:space="preserve"> Green Dye Concentrate. Dispense 100ul each to G7 – 9.</w:t>
      </w:r>
    </w:p>
    <w:p w14:paraId="3F665CA6" w14:textId="5B9A9284" w:rsidR="008053C0" w:rsidRDefault="008053C0" w:rsidP="00E04DB0">
      <w:pPr>
        <w:pStyle w:val="Body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Incubate 3 hours at 37C. </w:t>
      </w:r>
    </w:p>
    <w:p w14:paraId="54FD19C8" w14:textId="761E10D1" w:rsidR="008053C0" w:rsidRDefault="008053C0" w:rsidP="00E04DB0">
      <w:pPr>
        <w:pStyle w:val="Body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With ~20 minutes of incubation remaining, take out the second set of the 4sU media tubes from fridge. Add 0.65 </w:t>
      </w:r>
      <w:proofErr w:type="spellStart"/>
      <w:r>
        <w:rPr>
          <w:lang w:eastAsia="en-AU"/>
        </w:rPr>
        <w:t>ul</w:t>
      </w:r>
      <w:proofErr w:type="spellEnd"/>
      <w:r>
        <w:rPr>
          <w:lang w:eastAsia="en-AU"/>
        </w:rPr>
        <w:t xml:space="preserve"> of </w:t>
      </w:r>
      <w:proofErr w:type="spellStart"/>
      <w:r>
        <w:rPr>
          <w:lang w:eastAsia="en-AU"/>
        </w:rPr>
        <w:t>CellTox</w:t>
      </w:r>
      <w:proofErr w:type="spellEnd"/>
      <w:r>
        <w:rPr>
          <w:lang w:eastAsia="en-AU"/>
        </w:rPr>
        <w:t xml:space="preserve"> Green Dye Concentrate to each tube.  </w:t>
      </w:r>
    </w:p>
    <w:p w14:paraId="0CD2E075" w14:textId="19F5C9C6" w:rsidR="008053C0" w:rsidRDefault="008053C0" w:rsidP="00E04DB0">
      <w:pPr>
        <w:pStyle w:val="Body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 xml:space="preserve">Discard the media from A1 – F9 and add 100ul of 4sU media + </w:t>
      </w:r>
      <w:proofErr w:type="spellStart"/>
      <w:r>
        <w:rPr>
          <w:lang w:eastAsia="en-AU"/>
        </w:rPr>
        <w:t>CellTox</w:t>
      </w:r>
      <w:proofErr w:type="spellEnd"/>
      <w:r>
        <w:rPr>
          <w:lang w:eastAsia="en-AU"/>
        </w:rPr>
        <w:t xml:space="preserve"> Green Dye concentration to the designated wells. </w:t>
      </w:r>
    </w:p>
    <w:p w14:paraId="519CE6D0" w14:textId="4EBA4A6C" w:rsidR="007F1555" w:rsidRDefault="008053C0" w:rsidP="00E04DB0">
      <w:pPr>
        <w:pStyle w:val="BodyText"/>
        <w:numPr>
          <w:ilvl w:val="0"/>
          <w:numId w:val="22"/>
        </w:numPr>
        <w:rPr>
          <w:lang w:eastAsia="en-AU"/>
        </w:rPr>
      </w:pPr>
      <w:r>
        <w:rPr>
          <w:lang w:eastAsia="en-AU"/>
        </w:rPr>
        <w:t>Towards the end of incubation, equilibrate Cell-</w:t>
      </w:r>
      <w:proofErr w:type="spellStart"/>
      <w:r>
        <w:rPr>
          <w:lang w:eastAsia="en-AU"/>
        </w:rPr>
        <w:t>Titer</w:t>
      </w:r>
      <w:proofErr w:type="spellEnd"/>
      <w:r>
        <w:rPr>
          <w:lang w:eastAsia="en-AU"/>
        </w:rPr>
        <w:t xml:space="preserve"> Glo reagent to room temperature.</w:t>
      </w:r>
    </w:p>
    <w:p w14:paraId="1C980E0F" w14:textId="77777777" w:rsidR="007F1EC8" w:rsidRDefault="007F1EC8" w:rsidP="007F1EC8">
      <w:pPr>
        <w:pStyle w:val="BodyText"/>
        <w:ind w:left="720"/>
        <w:rPr>
          <w:lang w:eastAsia="en-AU"/>
        </w:rPr>
      </w:pPr>
    </w:p>
    <w:p w14:paraId="79197FDD" w14:textId="1DC5A0CE" w:rsidR="007F1EC8" w:rsidRDefault="007F1EC8" w:rsidP="007F1EC8">
      <w:pPr>
        <w:pStyle w:val="ListAlpha0"/>
        <w:rPr>
          <w:b/>
          <w:bCs/>
          <w:lang w:eastAsia="en-AU"/>
        </w:rPr>
      </w:pPr>
      <w:r w:rsidRPr="007F1EC8">
        <w:rPr>
          <w:b/>
          <w:bCs/>
          <w:lang w:eastAsia="en-AU"/>
        </w:rPr>
        <w:lastRenderedPageBreak/>
        <w:t>Viability/toxicity assays</w:t>
      </w:r>
    </w:p>
    <w:p w14:paraId="18653A4C" w14:textId="0CBDB16A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After incubating plate for a total of 12hrs, place into Tecan plate reader and measure fluorescence intensity.</w:t>
      </w:r>
    </w:p>
    <w:p w14:paraId="7E7A3957" w14:textId="5D29C00A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Log in and click "</w:t>
      </w:r>
      <w:proofErr w:type="spellStart"/>
      <w:r>
        <w:rPr>
          <w:lang w:eastAsia="en-AU"/>
        </w:rPr>
        <w:t>i</w:t>
      </w:r>
      <w:proofErr w:type="spellEnd"/>
      <w:r>
        <w:rPr>
          <w:lang w:eastAsia="en-AU"/>
        </w:rPr>
        <w:t xml:space="preserve"> control 2.0 Microplate Reader software" on desktop.</w:t>
      </w:r>
    </w:p>
    <w:p w14:paraId="31F6C69A" w14:textId="5CAE784D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 xml:space="preserve">Choose "[GRE96fw_chimmey] - Greiner 96 Flat White" from 'Plate definition'. </w:t>
      </w:r>
    </w:p>
    <w:p w14:paraId="632DCF7F" w14:textId="47496325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Go to 'Action - Shaking' if the plate is to be shaken before the measurement (Duration 2 min, Mode: orbital).</w:t>
      </w:r>
    </w:p>
    <w:p w14:paraId="6F7E14E6" w14:textId="750DD803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In " Part of Plate" section, to measure individual wells, click the desired well or to measure a range of wells drag a frame around the desired range.</w:t>
      </w:r>
    </w:p>
    <w:p w14:paraId="52F4AC9F" w14:textId="0C935FC4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 xml:space="preserve">Double click "Fluorescence Intensity" from "Measurements" and modify the setting as below. </w:t>
      </w:r>
    </w:p>
    <w:p w14:paraId="02CB8428" w14:textId="67E99D7E" w:rsidR="00BF08F4" w:rsidRDefault="00BF08F4" w:rsidP="00E04DB0">
      <w:pPr>
        <w:pStyle w:val="BodyText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Wavelength - Excitation: 485 - 500 nm, Emission: 520 - 530 nm</w:t>
      </w:r>
    </w:p>
    <w:p w14:paraId="54999752" w14:textId="520E9EF0" w:rsidR="00BF08F4" w:rsidRDefault="00BF08F4" w:rsidP="00E04DB0">
      <w:pPr>
        <w:pStyle w:val="BodyText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Mode - Top</w:t>
      </w:r>
    </w:p>
    <w:p w14:paraId="234F05C0" w14:textId="5770DC60" w:rsidR="00BF08F4" w:rsidRDefault="00BF08F4" w:rsidP="00E04DB0">
      <w:pPr>
        <w:pStyle w:val="BodyText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Z-position - Manual (default value: 20000 um)</w:t>
      </w:r>
    </w:p>
    <w:p w14:paraId="299C62E1" w14:textId="1D2EA3F5" w:rsidR="00BF08F4" w:rsidRDefault="00BF08F4" w:rsidP="00E04DB0">
      <w:pPr>
        <w:pStyle w:val="BodyText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Read - Number of flashes: 25</w:t>
      </w:r>
    </w:p>
    <w:p w14:paraId="6F8A1A31" w14:textId="47B2529F" w:rsidR="00BF08F4" w:rsidRDefault="00BF08F4" w:rsidP="00E04DB0">
      <w:pPr>
        <w:pStyle w:val="BodyText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 xml:space="preserve">Gain - Optimal  </w:t>
      </w:r>
    </w:p>
    <w:p w14:paraId="201BBC71" w14:textId="091B7BD6" w:rsidR="00BF08F4" w:rsidRDefault="00BF08F4" w:rsidP="00E04DB0">
      <w:pPr>
        <w:pStyle w:val="BodyText"/>
        <w:numPr>
          <w:ilvl w:val="0"/>
          <w:numId w:val="24"/>
        </w:numPr>
        <w:rPr>
          <w:lang w:eastAsia="en-AU"/>
        </w:rPr>
      </w:pPr>
      <w:r>
        <w:rPr>
          <w:lang w:eastAsia="en-AU"/>
        </w:rPr>
        <w:t>Integration - Integration time - 20 µs</w:t>
      </w:r>
    </w:p>
    <w:p w14:paraId="63191197" w14:textId="5DDA0AB1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Place the plate in and press the green start button to read the plate.</w:t>
      </w:r>
    </w:p>
    <w:p w14:paraId="53C4C630" w14:textId="77777777" w:rsidR="00BF08F4" w:rsidRDefault="00BF08F4" w:rsidP="00BF08F4">
      <w:pPr>
        <w:pStyle w:val="BodyText"/>
        <w:rPr>
          <w:lang w:eastAsia="en-AU"/>
        </w:rPr>
      </w:pPr>
      <w:r>
        <w:rPr>
          <w:lang w:eastAsia="en-AU"/>
        </w:rPr>
        <w:t xml:space="preserve">Note: </w:t>
      </w:r>
      <w:proofErr w:type="spellStart"/>
      <w:r>
        <w:rPr>
          <w:lang w:eastAsia="en-AU"/>
        </w:rPr>
        <w:t>i</w:t>
      </w:r>
      <w:proofErr w:type="spellEnd"/>
      <w:r>
        <w:rPr>
          <w:lang w:eastAsia="en-AU"/>
        </w:rPr>
        <w:t>-control presents the raw data for further use in Excel.</w:t>
      </w:r>
    </w:p>
    <w:p w14:paraId="3EF414B3" w14:textId="2BBA8A73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After the final fluorescence measurement, mix Cell-</w:t>
      </w:r>
      <w:proofErr w:type="spellStart"/>
      <w:r>
        <w:rPr>
          <w:lang w:eastAsia="en-AU"/>
        </w:rPr>
        <w:t>Titer</w:t>
      </w:r>
      <w:proofErr w:type="spellEnd"/>
      <w:r>
        <w:rPr>
          <w:lang w:eastAsia="en-AU"/>
        </w:rPr>
        <w:t xml:space="preserve"> Glo 2.0 reagent thoroughly by inverting and add 100uL to each well A1-G12.</w:t>
      </w:r>
    </w:p>
    <w:p w14:paraId="34CAFB22" w14:textId="3C2FD3FA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Shake for 2 min, and incubate at room temperature for 10min, protected from light.</w:t>
      </w:r>
    </w:p>
    <w:p w14:paraId="6A11149A" w14:textId="77481277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Measure luminescence (use an integration time of 0.25-1 second/well as a guideline).</w:t>
      </w:r>
    </w:p>
    <w:p w14:paraId="2C503C33" w14:textId="211D78FC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For luminescence measure, double click "luminescence" from Control bar on the software.</w:t>
      </w:r>
    </w:p>
    <w:p w14:paraId="1D224BB8" w14:textId="5659D211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Modify the setting as below:</w:t>
      </w:r>
    </w:p>
    <w:p w14:paraId="47BF877E" w14:textId="637F65EF" w:rsidR="00BF08F4" w:rsidRDefault="00BF08F4" w:rsidP="00E04DB0">
      <w:pPr>
        <w:pStyle w:val="BodyText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>Attenuation - NONE</w:t>
      </w:r>
    </w:p>
    <w:p w14:paraId="19BDC8B7" w14:textId="3C9EBAD1" w:rsidR="00BF08F4" w:rsidRDefault="00BF08F4" w:rsidP="00E04DB0">
      <w:pPr>
        <w:pStyle w:val="BodyText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Integration time - 500 </w:t>
      </w:r>
      <w:proofErr w:type="spellStart"/>
      <w:r>
        <w:rPr>
          <w:lang w:eastAsia="en-AU"/>
        </w:rPr>
        <w:t>ms</w:t>
      </w:r>
      <w:proofErr w:type="spellEnd"/>
      <w:r>
        <w:rPr>
          <w:lang w:eastAsia="en-AU"/>
        </w:rPr>
        <w:t xml:space="preserve"> (0.25 - 1 sec/well as a guideline).</w:t>
      </w:r>
    </w:p>
    <w:p w14:paraId="20C9C317" w14:textId="1852E551" w:rsidR="00BF08F4" w:rsidRDefault="00BF08F4" w:rsidP="00E04DB0">
      <w:pPr>
        <w:pStyle w:val="BodyText"/>
        <w:numPr>
          <w:ilvl w:val="0"/>
          <w:numId w:val="25"/>
        </w:numPr>
        <w:rPr>
          <w:lang w:eastAsia="en-AU"/>
        </w:rPr>
      </w:pPr>
      <w:r>
        <w:rPr>
          <w:lang w:eastAsia="en-AU"/>
        </w:rPr>
        <w:t xml:space="preserve">Settle time - 0 </w:t>
      </w:r>
      <w:proofErr w:type="spellStart"/>
      <w:r>
        <w:rPr>
          <w:lang w:eastAsia="en-AU"/>
        </w:rPr>
        <w:t>ms</w:t>
      </w:r>
      <w:proofErr w:type="spellEnd"/>
    </w:p>
    <w:p w14:paraId="774DFC14" w14:textId="5CB7C4BA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Place the plate in and press the green start button to read the plate.</w:t>
      </w:r>
    </w:p>
    <w:p w14:paraId="05CC8A59" w14:textId="77777777" w:rsidR="00BF08F4" w:rsidRDefault="00BF08F4" w:rsidP="00BF08F4">
      <w:pPr>
        <w:pStyle w:val="BodyText"/>
        <w:rPr>
          <w:lang w:eastAsia="en-AU"/>
        </w:rPr>
      </w:pPr>
      <w:r>
        <w:rPr>
          <w:lang w:eastAsia="en-AU"/>
        </w:rPr>
        <w:t xml:space="preserve">Note: </w:t>
      </w:r>
      <w:proofErr w:type="spellStart"/>
      <w:r>
        <w:rPr>
          <w:lang w:eastAsia="en-AU"/>
        </w:rPr>
        <w:t>i</w:t>
      </w:r>
      <w:proofErr w:type="spellEnd"/>
      <w:r>
        <w:rPr>
          <w:lang w:eastAsia="en-AU"/>
        </w:rPr>
        <w:t>-control presents the raw data for further use in Excel.</w:t>
      </w:r>
    </w:p>
    <w:p w14:paraId="12E42E35" w14:textId="18AB5118" w:rsidR="00BF08F4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 xml:space="preserve">Take out the plate and close the software. </w:t>
      </w:r>
    </w:p>
    <w:p w14:paraId="525C9A13" w14:textId="049DC215" w:rsidR="007F1EC8" w:rsidRDefault="00BF08F4" w:rsidP="00E04DB0">
      <w:pPr>
        <w:pStyle w:val="BodyText"/>
        <w:numPr>
          <w:ilvl w:val="0"/>
          <w:numId w:val="23"/>
        </w:numPr>
        <w:rPr>
          <w:lang w:eastAsia="en-AU"/>
        </w:rPr>
      </w:pPr>
      <w:r>
        <w:rPr>
          <w:lang w:eastAsia="en-AU"/>
        </w:rPr>
        <w:t>Save the excel files.</w:t>
      </w:r>
    </w:p>
    <w:p w14:paraId="3576480A" w14:textId="77777777" w:rsidR="00B90AE5" w:rsidRDefault="00935D94" w:rsidP="00B90AE5">
      <w:pPr>
        <w:pStyle w:val="ListAlpha0"/>
        <w:rPr>
          <w:b/>
          <w:bCs/>
          <w:lang w:eastAsia="en-AU"/>
        </w:rPr>
      </w:pPr>
      <w:r w:rsidRPr="00935D94">
        <w:rPr>
          <w:b/>
          <w:bCs/>
          <w:lang w:eastAsia="en-AU"/>
        </w:rPr>
        <w:t xml:space="preserve">Analysis </w:t>
      </w:r>
    </w:p>
    <w:p w14:paraId="4A0243FF" w14:textId="3C73160B" w:rsidR="00453225" w:rsidRPr="00B90AE5" w:rsidRDefault="00453225" w:rsidP="00E04DB0">
      <w:pPr>
        <w:pStyle w:val="BodyText"/>
        <w:numPr>
          <w:ilvl w:val="0"/>
          <w:numId w:val="26"/>
        </w:numPr>
        <w:spacing w:line="360" w:lineRule="auto"/>
        <w:rPr>
          <w:b/>
          <w:bCs/>
          <w:lang w:eastAsia="en-AU"/>
        </w:rPr>
      </w:pPr>
      <w:r>
        <w:t xml:space="preserve">Plot the cell viability measures vs concentration to obtain an inhibition vs 4sU concentration curve. </w:t>
      </w:r>
      <w:r w:rsidR="00527030">
        <w:t>If there are</w:t>
      </w:r>
      <w:r>
        <w:t xml:space="preserve"> many dead cells in the wells, we will need to adjust the baseline of the assay using </w:t>
      </w:r>
      <w:r w:rsidR="00527030">
        <w:t xml:space="preserve">control wells </w:t>
      </w:r>
      <w:r>
        <w:t>as background.</w:t>
      </w:r>
    </w:p>
    <w:p w14:paraId="08745280" w14:textId="15C97187" w:rsidR="001B250B" w:rsidRPr="00487ABF" w:rsidRDefault="001B250B" w:rsidP="001B250B">
      <w:pPr>
        <w:pStyle w:val="Heading1"/>
        <w:spacing w:line="276" w:lineRule="auto"/>
        <w:rPr>
          <w:sz w:val="28"/>
          <w:szCs w:val="28"/>
        </w:rPr>
      </w:pPr>
      <w:r w:rsidRPr="00487ABF">
        <w:rPr>
          <w:sz w:val="28"/>
          <w:szCs w:val="28"/>
        </w:rPr>
        <w:lastRenderedPageBreak/>
        <w:t xml:space="preserve">Day </w:t>
      </w:r>
      <w:r>
        <w:rPr>
          <w:sz w:val="28"/>
          <w:szCs w:val="28"/>
        </w:rPr>
        <w:t>2</w:t>
      </w:r>
    </w:p>
    <w:p w14:paraId="718DBFC1" w14:textId="373A5F32" w:rsidR="001B250B" w:rsidRDefault="00DA43E9" w:rsidP="001B250B">
      <w:pPr>
        <w:pStyle w:val="Heading4"/>
        <w:spacing w:line="276" w:lineRule="auto"/>
      </w:pPr>
      <w:r w:rsidRPr="00DA43E9">
        <w:t xml:space="preserve">labelling with the optimal concentration of 4sU </w:t>
      </w:r>
      <w:r w:rsidR="001B250B">
        <w:t>(time: )</w:t>
      </w:r>
    </w:p>
    <w:p w14:paraId="17D1F8A1" w14:textId="62001D7D" w:rsidR="003235F9" w:rsidRPr="003235F9" w:rsidRDefault="003235F9" w:rsidP="003235F9">
      <w:pPr>
        <w:pStyle w:val="BodyText"/>
      </w:pPr>
      <w:r>
        <w:t xml:space="preserve">Purpose: </w:t>
      </w:r>
    </w:p>
    <w:p w14:paraId="440EF0AE" w14:textId="439801AD" w:rsidR="00854719" w:rsidRDefault="00854719" w:rsidP="00E04DB0">
      <w:pPr>
        <w:pStyle w:val="ListParagraph0"/>
        <w:numPr>
          <w:ilvl w:val="0"/>
          <w:numId w:val="29"/>
        </w:numPr>
        <w:spacing w:after="160" w:line="360" w:lineRule="auto"/>
        <w:contextualSpacing/>
      </w:pPr>
      <w:bookmarkStart w:id="13" w:name="_Hlk125453798"/>
      <w:r>
        <w:t>Prepare ~9 ml of</w:t>
      </w:r>
      <w:r w:rsidR="009E2C72">
        <w:t xml:space="preserve"> complete</w:t>
      </w:r>
      <w:r>
        <w:t xml:space="preserve"> media containing 1 mM of 4sU – 2.3 mg in 9 ml of ultrapure water </w:t>
      </w:r>
      <w:r w:rsidRPr="001B54F9">
        <w:t>(molecular weight 260.27)</w:t>
      </w:r>
      <w:r>
        <w:t xml:space="preserve"> and cover the tube with foil. Store 4.5 ml at 37C. Keep the rest 4.5 ml at 4C and transfer to 37C at 30 min before the 3hr media change. </w:t>
      </w:r>
    </w:p>
    <w:p w14:paraId="0C341E7A" w14:textId="631525FA" w:rsidR="00854719" w:rsidRDefault="00854719" w:rsidP="00E04DB0">
      <w:pPr>
        <w:pStyle w:val="ListParagraph0"/>
        <w:numPr>
          <w:ilvl w:val="0"/>
          <w:numId w:val="29"/>
        </w:numPr>
        <w:spacing w:after="160" w:line="360" w:lineRule="auto"/>
        <w:contextualSpacing/>
      </w:pPr>
      <w:r>
        <w:t xml:space="preserve">Transfer </w:t>
      </w:r>
      <w:r w:rsidR="00324E12">
        <w:t>“A”</w:t>
      </w:r>
      <w:r>
        <w:t>/</w:t>
      </w:r>
      <w:r w:rsidR="00324E12">
        <w:t xml:space="preserve">”B” </w:t>
      </w:r>
      <w:r>
        <w:t xml:space="preserve">treated cells into a new 1.5ml tube and centrifuge at 10,000g for 10 min. </w:t>
      </w:r>
    </w:p>
    <w:p w14:paraId="4681EAF0" w14:textId="1E2BCCCE" w:rsidR="00854719" w:rsidRDefault="00854719" w:rsidP="00E04DB0">
      <w:pPr>
        <w:pStyle w:val="ListParagraph0"/>
        <w:numPr>
          <w:ilvl w:val="0"/>
          <w:numId w:val="29"/>
        </w:numPr>
        <w:spacing w:after="160" w:line="360" w:lineRule="auto"/>
        <w:contextualSpacing/>
      </w:pPr>
      <w:r>
        <w:t xml:space="preserve">Resuspend the pellet in the media that is prepared in Step </w:t>
      </w:r>
      <w:r w:rsidR="00645997">
        <w:t>a</w:t>
      </w:r>
      <w:r>
        <w:t xml:space="preserve"> – Two of 1.5ml tubes will go into a well of 12 well plate. Therefore add 370 </w:t>
      </w:r>
      <w:proofErr w:type="spellStart"/>
      <w:r>
        <w:t>ul</w:t>
      </w:r>
      <w:proofErr w:type="spellEnd"/>
      <w:r>
        <w:t xml:space="preserve"> to the first tube, resuspend and transfer to the second tube. For the no 4sU labelling plate, resuspend the pellet in 370 </w:t>
      </w:r>
      <w:proofErr w:type="spellStart"/>
      <w:r>
        <w:t>ul</w:t>
      </w:r>
      <w:proofErr w:type="spellEnd"/>
      <w:r>
        <w:t xml:space="preserve"> of fresh </w:t>
      </w:r>
      <w:r w:rsidR="009E2C72">
        <w:t>complete</w:t>
      </w:r>
      <w:r>
        <w:t xml:space="preserve"> media. </w:t>
      </w:r>
    </w:p>
    <w:p w14:paraId="011ED102" w14:textId="6D0FEAA1" w:rsidR="00854719" w:rsidRDefault="00854719" w:rsidP="00E04DB0">
      <w:pPr>
        <w:pStyle w:val="ListParagraph0"/>
        <w:numPr>
          <w:ilvl w:val="0"/>
          <w:numId w:val="29"/>
        </w:numPr>
        <w:spacing w:after="160" w:line="360" w:lineRule="auto"/>
        <w:contextualSpacing/>
      </w:pPr>
      <w:r>
        <w:t xml:space="preserve">Remove the media from the </w:t>
      </w:r>
      <w:r w:rsidR="009E2C72">
        <w:t>cell</w:t>
      </w:r>
      <w:r>
        <w:t xml:space="preserve"> plates and add 370 </w:t>
      </w:r>
      <w:proofErr w:type="spellStart"/>
      <w:r>
        <w:t>ul</w:t>
      </w:r>
      <w:proofErr w:type="spellEnd"/>
      <w:r>
        <w:t xml:space="preserve"> of the media from Step </w:t>
      </w:r>
      <w:r w:rsidR="00355218">
        <w:t>c</w:t>
      </w:r>
      <w:r>
        <w:t>.</w:t>
      </w:r>
    </w:p>
    <w:p w14:paraId="1644E8B6" w14:textId="4D66F312" w:rsidR="00854719" w:rsidRDefault="00854719" w:rsidP="00E04DB0">
      <w:pPr>
        <w:pStyle w:val="ListParagraph0"/>
        <w:numPr>
          <w:ilvl w:val="0"/>
          <w:numId w:val="29"/>
        </w:numPr>
        <w:spacing w:after="160" w:line="360" w:lineRule="auto"/>
        <w:contextualSpacing/>
      </w:pPr>
      <w:r>
        <w:t xml:space="preserve">Incubate total of 6 </w:t>
      </w:r>
      <w:r w:rsidR="008726F0">
        <w:t>hours</w:t>
      </w:r>
      <w:r>
        <w:t xml:space="preserve"> at 37C. </w:t>
      </w:r>
    </w:p>
    <w:p w14:paraId="6CA03D52" w14:textId="7CB30A7D" w:rsidR="00854719" w:rsidRDefault="00854719" w:rsidP="00E04DB0">
      <w:pPr>
        <w:pStyle w:val="ListParagraph0"/>
        <w:numPr>
          <w:ilvl w:val="0"/>
          <w:numId w:val="29"/>
        </w:numPr>
        <w:spacing w:after="160" w:line="360" w:lineRule="auto"/>
        <w:contextualSpacing/>
      </w:pPr>
      <w:r>
        <w:t xml:space="preserve">Replace the media with fresh </w:t>
      </w:r>
      <w:r w:rsidR="009E2C72">
        <w:t>complete</w:t>
      </w:r>
      <w:r>
        <w:t xml:space="preserve"> media containing 4sU every 3 hour; 1) </w:t>
      </w:r>
      <w:r w:rsidR="00F26B73">
        <w:t>Make 100mM concentration of 4sU : 2.6mg dissolves in 100ul of H2O. Spike in 3.7ul of 100mM 4sU per well.</w:t>
      </w:r>
      <w:r>
        <w:t xml:space="preserve">. </w:t>
      </w:r>
    </w:p>
    <w:p w14:paraId="5A5D68C3" w14:textId="77777777" w:rsidR="00854719" w:rsidRDefault="00854719" w:rsidP="00E04DB0">
      <w:pPr>
        <w:pStyle w:val="ListParagraph0"/>
        <w:numPr>
          <w:ilvl w:val="0"/>
          <w:numId w:val="29"/>
        </w:numPr>
        <w:spacing w:after="160" w:line="360" w:lineRule="auto"/>
        <w:contextualSpacing/>
      </w:pPr>
      <w:r>
        <w:t>After another 3 hour, remove the media and wash carefully with cold PBS x 6 times. Check under the microscope to see whether the cells are still adherent.</w:t>
      </w:r>
    </w:p>
    <w:p w14:paraId="4C88EDB6" w14:textId="77777777" w:rsidR="00854719" w:rsidRDefault="00854719" w:rsidP="00E04DB0">
      <w:pPr>
        <w:pStyle w:val="ListParagraph0"/>
        <w:numPr>
          <w:ilvl w:val="0"/>
          <w:numId w:val="29"/>
        </w:numPr>
        <w:spacing w:after="160" w:line="360" w:lineRule="auto"/>
        <w:contextualSpacing/>
      </w:pPr>
      <w:r>
        <w:t xml:space="preserve">Lyse the cells directly in 350 </w:t>
      </w:r>
      <w:proofErr w:type="spellStart"/>
      <w:r>
        <w:t>ul</w:t>
      </w:r>
      <w:proofErr w:type="spellEnd"/>
      <w:r>
        <w:t xml:space="preserve"> RLT buffer (Qiagen RNeasy mini kit) supplemented with DTT (22 samples x 350 = 7700 -&gt; make up 7.625 ml of RLT buffer + 320 </w:t>
      </w:r>
      <w:proofErr w:type="spellStart"/>
      <w:r>
        <w:t>ul</w:t>
      </w:r>
      <w:proofErr w:type="spellEnd"/>
      <w:r>
        <w:t xml:space="preserve"> of 1 M DTT).  </w:t>
      </w:r>
      <w:r w:rsidRPr="00D807EE">
        <w:t>Pass cell suspension through a 22-gauge needle 5 times to lyse the cells and transfer the mix to a 1.5 mL Eppendorf tube.</w:t>
      </w:r>
    </w:p>
    <w:p w14:paraId="3C143609" w14:textId="77777777" w:rsidR="00854719" w:rsidRDefault="00854719" w:rsidP="00E04DB0">
      <w:pPr>
        <w:pStyle w:val="ListParagraph0"/>
        <w:numPr>
          <w:ilvl w:val="0"/>
          <w:numId w:val="29"/>
        </w:numPr>
        <w:spacing w:after="160" w:line="360" w:lineRule="auto"/>
        <w:contextualSpacing/>
      </w:pPr>
      <w:r>
        <w:t xml:space="preserve">Store samples at -80C or directly proceed with RNA isolation.   </w:t>
      </w:r>
    </w:p>
    <w:bookmarkEnd w:id="13"/>
    <w:p w14:paraId="03A0FC04" w14:textId="5A616E21" w:rsidR="00C71000" w:rsidRPr="00487ABF" w:rsidRDefault="00C71000" w:rsidP="00C71000">
      <w:pPr>
        <w:pStyle w:val="Heading1"/>
        <w:spacing w:line="276" w:lineRule="auto"/>
        <w:rPr>
          <w:sz w:val="28"/>
          <w:szCs w:val="28"/>
        </w:rPr>
      </w:pPr>
      <w:r w:rsidRPr="00487ABF">
        <w:rPr>
          <w:sz w:val="28"/>
          <w:szCs w:val="28"/>
        </w:rPr>
        <w:t xml:space="preserve">Day </w:t>
      </w:r>
      <w:r>
        <w:rPr>
          <w:sz w:val="28"/>
          <w:szCs w:val="28"/>
        </w:rPr>
        <w:t>3</w:t>
      </w:r>
    </w:p>
    <w:p w14:paraId="51F0DDCC" w14:textId="6825AD10" w:rsidR="00C71000" w:rsidRDefault="00553B10" w:rsidP="00C71000">
      <w:pPr>
        <w:pStyle w:val="Heading4"/>
        <w:spacing w:line="276" w:lineRule="auto"/>
      </w:pPr>
      <w:r w:rsidRPr="00553B10">
        <w:t xml:space="preserve">RNA extraction </w:t>
      </w:r>
      <w:r w:rsidR="00C71000">
        <w:t>(time: )</w:t>
      </w:r>
    </w:p>
    <w:p w14:paraId="5271F4CC" w14:textId="02D05CF7" w:rsidR="003235F9" w:rsidRPr="003235F9" w:rsidRDefault="003235F9" w:rsidP="003235F9">
      <w:pPr>
        <w:pStyle w:val="BodyText"/>
      </w:pPr>
      <w:r>
        <w:t xml:space="preserve">Purpose: </w:t>
      </w:r>
    </w:p>
    <w:p w14:paraId="7D413048" w14:textId="5B23E253" w:rsidR="00106721" w:rsidRDefault="00106721" w:rsidP="00E04DB0">
      <w:pPr>
        <w:pStyle w:val="ListAlpha0"/>
        <w:numPr>
          <w:ilvl w:val="0"/>
          <w:numId w:val="30"/>
        </w:numPr>
        <w:spacing w:line="360" w:lineRule="auto"/>
        <w:rPr>
          <w:lang w:eastAsia="en-AU"/>
        </w:rPr>
      </w:pPr>
      <w:r>
        <w:rPr>
          <w:lang w:eastAsia="en-AU"/>
        </w:rPr>
        <w:t>Add 350 µl freshly prepared 70% ethanol to the lysis mixture and mix well by inversion. Transfer 700 µl of mixture to a RNeasy spin column, and centrifuge &gt;10,000 RPM for 15 sec. Discard flow through.</w:t>
      </w:r>
    </w:p>
    <w:p w14:paraId="48E6302B" w14:textId="114D8B8C" w:rsidR="00106721" w:rsidRDefault="00106721" w:rsidP="00E04DB0">
      <w:pPr>
        <w:pStyle w:val="ListAlpha0"/>
        <w:numPr>
          <w:ilvl w:val="0"/>
          <w:numId w:val="30"/>
        </w:numPr>
        <w:spacing w:line="360" w:lineRule="auto"/>
        <w:rPr>
          <w:lang w:eastAsia="en-AU"/>
        </w:rPr>
      </w:pPr>
      <w:r>
        <w:rPr>
          <w:lang w:eastAsia="en-AU"/>
        </w:rPr>
        <w:t>Add 700 µl buffer RW1 to column and centrifuge &gt;10,000 RPM for 15 sec. Discard flow through.</w:t>
      </w:r>
    </w:p>
    <w:p w14:paraId="41D2BEC2" w14:textId="05134D70" w:rsidR="00106721" w:rsidRDefault="00106721" w:rsidP="00E04DB0">
      <w:pPr>
        <w:pStyle w:val="ListAlpha0"/>
        <w:numPr>
          <w:ilvl w:val="0"/>
          <w:numId w:val="30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500 µl buffer RPE supplemented with 5 </w:t>
      </w:r>
      <w:proofErr w:type="spellStart"/>
      <w:r>
        <w:rPr>
          <w:lang w:eastAsia="en-AU"/>
        </w:rPr>
        <w:t>ul</w:t>
      </w:r>
      <w:proofErr w:type="spellEnd"/>
      <w:r>
        <w:rPr>
          <w:lang w:eastAsia="en-AU"/>
        </w:rPr>
        <w:t xml:space="preserve"> of 10mM DTT (0.1mM final concentration) to column and centrifuge &gt;10,000 rpm for 15 sec. Discard flow through.</w:t>
      </w:r>
    </w:p>
    <w:p w14:paraId="4CECE9D9" w14:textId="2DAB0DA8" w:rsidR="00106721" w:rsidRDefault="00106721" w:rsidP="00E04DB0">
      <w:pPr>
        <w:pStyle w:val="ListAlpha0"/>
        <w:numPr>
          <w:ilvl w:val="0"/>
          <w:numId w:val="30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700 µl freshly prepared 80% ethanol with 7 </w:t>
      </w:r>
      <w:proofErr w:type="spellStart"/>
      <w:r>
        <w:rPr>
          <w:lang w:eastAsia="en-AU"/>
        </w:rPr>
        <w:t>ul</w:t>
      </w:r>
      <w:proofErr w:type="spellEnd"/>
      <w:r>
        <w:rPr>
          <w:lang w:eastAsia="en-AU"/>
        </w:rPr>
        <w:t xml:space="preserve"> of 10mM DTT to column and centrifuge at maximum speed for 2 min. Transfer column to fresh collection tube and centrifuge at maximum speed for an additional 5 min.</w:t>
      </w:r>
    </w:p>
    <w:p w14:paraId="3CD05BDD" w14:textId="51A86EB6" w:rsidR="003C0B66" w:rsidRDefault="00106721" w:rsidP="00E04DB0">
      <w:pPr>
        <w:pStyle w:val="ListAlpha0"/>
        <w:numPr>
          <w:ilvl w:val="0"/>
          <w:numId w:val="30"/>
        </w:numPr>
        <w:spacing w:line="360" w:lineRule="auto"/>
        <w:rPr>
          <w:lang w:eastAsia="en-AU"/>
        </w:rPr>
      </w:pPr>
      <w:r>
        <w:rPr>
          <w:lang w:eastAsia="en-AU"/>
        </w:rPr>
        <w:lastRenderedPageBreak/>
        <w:t xml:space="preserve">Transfer column to 1.5 ml Eppendorf tube and add 30 µl </w:t>
      </w:r>
      <w:proofErr w:type="spellStart"/>
      <w:r>
        <w:rPr>
          <w:lang w:eastAsia="en-AU"/>
        </w:rPr>
        <w:t>UltraPure</w:t>
      </w:r>
      <w:proofErr w:type="spellEnd"/>
      <w:r>
        <w:rPr>
          <w:lang w:eastAsia="en-AU"/>
        </w:rPr>
        <w:t xml:space="preserve"> water supplemented with 3 </w:t>
      </w:r>
      <w:proofErr w:type="spellStart"/>
      <w:r>
        <w:rPr>
          <w:lang w:eastAsia="en-AU"/>
        </w:rPr>
        <w:t>ul</w:t>
      </w:r>
      <w:proofErr w:type="spellEnd"/>
      <w:r>
        <w:rPr>
          <w:lang w:eastAsia="en-AU"/>
        </w:rPr>
        <w:t xml:space="preserve"> of 10 mM DTT (1mM final </w:t>
      </w:r>
      <w:r w:rsidR="008726F0">
        <w:rPr>
          <w:lang w:eastAsia="en-AU"/>
        </w:rPr>
        <w:t>concentration) directly</w:t>
      </w:r>
      <w:r>
        <w:rPr>
          <w:lang w:eastAsia="en-AU"/>
        </w:rPr>
        <w:t xml:space="preserve"> to column membrane. Let column stand 1 min, then centrifuge &gt;10,000 RPM for 1 min. Assess RNA concentration by nanodrop and Qubit. Note: Incubating spin column at 65°C for 5 min prior to centrifugation increases total RNA yield.</w:t>
      </w:r>
    </w:p>
    <w:p w14:paraId="7D56701B" w14:textId="71C09811" w:rsidR="001C0F44" w:rsidRDefault="00C911A5" w:rsidP="001C0F44">
      <w:pPr>
        <w:pStyle w:val="ListAlpha0"/>
        <w:numPr>
          <w:ilvl w:val="0"/>
          <w:numId w:val="30"/>
        </w:numPr>
        <w:spacing w:line="360" w:lineRule="auto"/>
        <w:rPr>
          <w:lang w:eastAsia="en-AU"/>
        </w:rPr>
      </w:pPr>
      <w:r w:rsidRPr="00C911A5">
        <w:rPr>
          <w:lang w:eastAsia="en-AU"/>
        </w:rPr>
        <w:t xml:space="preserve">30 </w:t>
      </w:r>
      <w:proofErr w:type="spellStart"/>
      <w:r w:rsidRPr="00C911A5">
        <w:rPr>
          <w:lang w:eastAsia="en-AU"/>
        </w:rPr>
        <w:t>ul</w:t>
      </w:r>
      <w:proofErr w:type="spellEnd"/>
      <w:r w:rsidRPr="00C911A5">
        <w:rPr>
          <w:lang w:eastAsia="en-AU"/>
        </w:rPr>
        <w:t xml:space="preserve"> of RNA were DNase treated (Turbo DNase kit) and final volume is ~20ul.</w:t>
      </w:r>
      <w:r w:rsidR="00D902BA">
        <w:rPr>
          <w:lang w:eastAsia="en-AU"/>
        </w:rPr>
        <w:t xml:space="preserve"> </w:t>
      </w:r>
    </w:p>
    <w:p w14:paraId="05C1987F" w14:textId="77777777" w:rsidR="00B17465" w:rsidRDefault="00B17465" w:rsidP="00B17465">
      <w:pPr>
        <w:pStyle w:val="ListBullet"/>
        <w:numPr>
          <w:ilvl w:val="0"/>
          <w:numId w:val="0"/>
        </w:numPr>
        <w:spacing w:line="276" w:lineRule="auto"/>
        <w:rPr>
          <w:b/>
          <w:color w:val="51247A" w:themeColor="accent1"/>
        </w:rPr>
      </w:pPr>
    </w:p>
    <w:p w14:paraId="7B4BE68F" w14:textId="54C9FCCF" w:rsidR="00B17465" w:rsidRPr="004C7269" w:rsidRDefault="00B17465" w:rsidP="00B17465">
      <w:pPr>
        <w:pStyle w:val="ListBullet"/>
        <w:numPr>
          <w:ilvl w:val="0"/>
          <w:numId w:val="0"/>
        </w:numPr>
        <w:spacing w:line="276" w:lineRule="auto"/>
        <w:rPr>
          <w:bCs/>
          <w:lang w:eastAsia="en-AU"/>
        </w:rPr>
      </w:pPr>
      <w:r w:rsidRPr="004C7269">
        <w:rPr>
          <w:b/>
          <w:color w:val="51247A" w:themeColor="accent1"/>
        </w:rPr>
        <w:t>&lt;QC1&gt;</w:t>
      </w:r>
      <w:r>
        <w:rPr>
          <w:b/>
          <w:color w:val="51247A" w:themeColor="accent1"/>
        </w:rPr>
        <w:t xml:space="preserve"> </w:t>
      </w:r>
      <w:proofErr w:type="spellStart"/>
      <w:r w:rsidR="00AA1655">
        <w:rPr>
          <w:b/>
          <w:color w:val="51247A" w:themeColor="accent1"/>
        </w:rPr>
        <w:t>B</w:t>
      </w:r>
      <w:r>
        <w:rPr>
          <w:b/>
          <w:color w:val="51247A" w:themeColor="accent1"/>
        </w:rPr>
        <w:t>ioAnalyser</w:t>
      </w:r>
      <w:proofErr w:type="spellEnd"/>
      <w:r w:rsidR="00AA1655">
        <w:rPr>
          <w:b/>
          <w:color w:val="51247A" w:themeColor="accent1"/>
        </w:rPr>
        <w:t xml:space="preserve"> : </w:t>
      </w:r>
      <w:r w:rsidR="00AA1655" w:rsidRPr="00AA1655">
        <w:rPr>
          <w:b/>
          <w:color w:val="51247A" w:themeColor="accent1"/>
        </w:rPr>
        <w:t>Eukaryote Total RNA 6000 nano</w:t>
      </w:r>
    </w:p>
    <w:p w14:paraId="47B81008" w14:textId="3A975AF2" w:rsidR="00B17465" w:rsidRPr="00B17465" w:rsidRDefault="001C0F44" w:rsidP="00B17465">
      <w:pPr>
        <w:pStyle w:val="BodyText"/>
      </w:pPr>
      <w:r>
        <w:t xml:space="preserve">OPTIONAL </w:t>
      </w:r>
      <w:r w:rsidR="00D902BA">
        <w:t>STOPPING POINT</w:t>
      </w:r>
      <w:r>
        <w:t>: store RNA samples in -80C.</w:t>
      </w:r>
      <w:r w:rsidR="00D902BA">
        <w:t xml:space="preserve"> </w:t>
      </w:r>
    </w:p>
    <w:p w14:paraId="1CD82D1B" w14:textId="0BE643CA" w:rsidR="00C17179" w:rsidRDefault="00E55A06" w:rsidP="00E55A06">
      <w:pPr>
        <w:pStyle w:val="Heading4"/>
        <w:spacing w:line="276" w:lineRule="auto"/>
      </w:pPr>
      <w:r w:rsidRPr="00553B10">
        <w:t>Time Lapse Chemistry</w:t>
      </w:r>
      <w:r w:rsidRPr="00DA43E9">
        <w:t xml:space="preserve"> </w:t>
      </w:r>
      <w:r>
        <w:t>(time: )</w:t>
      </w:r>
    </w:p>
    <w:p w14:paraId="09D8652F" w14:textId="77AF7FFD" w:rsidR="003235F9" w:rsidRPr="003235F9" w:rsidRDefault="003235F9" w:rsidP="003235F9">
      <w:pPr>
        <w:pStyle w:val="BodyText"/>
      </w:pPr>
      <w:r>
        <w:t>Purpose:</w:t>
      </w:r>
    </w:p>
    <w:p w14:paraId="1C482AF1" w14:textId="15003917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Dilute RNA to </w:t>
      </w:r>
      <w:r w:rsidR="00517894">
        <w:rPr>
          <w:lang w:eastAsia="en-AU"/>
        </w:rPr>
        <w:t>400 ng</w:t>
      </w:r>
      <w:r>
        <w:rPr>
          <w:lang w:eastAsia="en-AU"/>
        </w:rPr>
        <w:t xml:space="preserve"> in </w:t>
      </w:r>
      <w:r w:rsidR="00252F30">
        <w:rPr>
          <w:lang w:eastAsia="en-AU"/>
        </w:rPr>
        <w:t>10</w:t>
      </w:r>
      <w:r>
        <w:rPr>
          <w:lang w:eastAsia="en-AU"/>
        </w:rPr>
        <w:t xml:space="preserve"> µl </w:t>
      </w:r>
      <w:proofErr w:type="spellStart"/>
      <w:r>
        <w:rPr>
          <w:lang w:eastAsia="en-AU"/>
        </w:rPr>
        <w:t>UltraPure</w:t>
      </w:r>
      <w:proofErr w:type="spellEnd"/>
      <w:r>
        <w:rPr>
          <w:lang w:eastAsia="en-AU"/>
        </w:rPr>
        <w:t xml:space="preserve"> water</w:t>
      </w:r>
      <w:r w:rsidR="00F65504">
        <w:rPr>
          <w:lang w:eastAsia="en-AU"/>
        </w:rPr>
        <w:t>.</w:t>
      </w:r>
    </w:p>
    <w:p w14:paraId="17A42816" w14:textId="4656D377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>Create a master mix by combining the following reagents (15 µl total per sample, multiplied by number of samples, +10% to account for pipetting errors) on ice.</w:t>
      </w:r>
    </w:p>
    <w:tbl>
      <w:tblPr>
        <w:tblStyle w:val="TableUQLined"/>
        <w:tblW w:w="2722" w:type="pct"/>
        <w:tblBorders>
          <w:top w:val="single" w:sz="18" w:space="0" w:color="51247A" w:themeColor="accent1"/>
          <w:left w:val="single" w:sz="18" w:space="0" w:color="51247A" w:themeColor="accent1"/>
          <w:right w:val="single" w:sz="18" w:space="0" w:color="51247A" w:themeColor="accent1"/>
          <w:insideH w:val="single" w:sz="18" w:space="0" w:color="51247A" w:themeColor="accent1"/>
          <w:insideV w:val="single" w:sz="18" w:space="0" w:color="51247A" w:themeColor="accent1"/>
        </w:tblBorders>
        <w:tblLook w:val="0620" w:firstRow="1" w:lastRow="0" w:firstColumn="0" w:lastColumn="0" w:noHBand="1" w:noVBand="1"/>
      </w:tblPr>
      <w:tblGrid>
        <w:gridCol w:w="3096"/>
        <w:gridCol w:w="2126"/>
      </w:tblGrid>
      <w:tr w:rsidR="00972CE1" w:rsidRPr="002F7E9B" w14:paraId="5BC93419" w14:textId="77777777" w:rsidTr="00972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6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68BD1976" w14:textId="77777777" w:rsidR="00972CE1" w:rsidRPr="002F7E9B" w:rsidRDefault="00972CE1" w:rsidP="00BA1BBA">
            <w:pPr>
              <w:pStyle w:val="TableHeading"/>
              <w:rPr>
                <w:b w:val="0"/>
                <w:bCs/>
              </w:rPr>
            </w:pPr>
            <w:r w:rsidRPr="00972CE1">
              <w:rPr>
                <w:lang w:eastAsia="en-AU"/>
              </w:rPr>
              <w:t>Reagent</w:t>
            </w:r>
          </w:p>
        </w:tc>
        <w:tc>
          <w:tcPr>
            <w:tcW w:w="2126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3986A221" w14:textId="40A58E9A" w:rsidR="00972CE1" w:rsidRPr="002F7E9B" w:rsidRDefault="00972CE1" w:rsidP="00BA1BBA">
            <w:pPr>
              <w:pStyle w:val="TableHeading"/>
              <w:rPr>
                <w:b w:val="0"/>
                <w:bCs/>
              </w:rPr>
            </w:pPr>
            <w:r>
              <w:rPr>
                <w:lang w:eastAsia="en-AU"/>
              </w:rPr>
              <w:t>Volume (</w:t>
            </w:r>
            <w:proofErr w:type="spellStart"/>
            <w:r>
              <w:rPr>
                <w:lang w:eastAsia="en-AU"/>
              </w:rPr>
              <w:t>ul</w:t>
            </w:r>
            <w:proofErr w:type="spellEnd"/>
            <w:r>
              <w:rPr>
                <w:lang w:eastAsia="en-AU"/>
              </w:rPr>
              <w:t>)</w:t>
            </w:r>
          </w:p>
        </w:tc>
      </w:tr>
      <w:tr w:rsidR="00972CE1" w:rsidRPr="00B742E4" w14:paraId="0656C843" w14:textId="77777777" w:rsidTr="00972CE1">
        <w:tc>
          <w:tcPr>
            <w:tcW w:w="3096" w:type="dxa"/>
          </w:tcPr>
          <w:p w14:paraId="50E0853D" w14:textId="00FD155A" w:rsidR="00972CE1" w:rsidRPr="00991DD3" w:rsidRDefault="00972CE1" w:rsidP="00BA1BBA">
            <w:pPr>
              <w:pStyle w:val="TableText"/>
            </w:pPr>
            <w:r>
              <w:rPr>
                <w:lang w:eastAsia="en-AU"/>
              </w:rPr>
              <w:t xml:space="preserve">3M </w:t>
            </w:r>
            <w:proofErr w:type="spellStart"/>
            <w:r>
              <w:rPr>
                <w:lang w:eastAsia="en-AU"/>
              </w:rPr>
              <w:t>NaOAc</w:t>
            </w:r>
            <w:proofErr w:type="spellEnd"/>
            <w:r>
              <w:rPr>
                <w:lang w:eastAsia="en-AU"/>
              </w:rPr>
              <w:t xml:space="preserve"> pH 5.2</w:t>
            </w:r>
          </w:p>
        </w:tc>
        <w:tc>
          <w:tcPr>
            <w:tcW w:w="2126" w:type="dxa"/>
          </w:tcPr>
          <w:p w14:paraId="50645B70" w14:textId="3CCBF39D" w:rsidR="00972CE1" w:rsidRPr="00B742E4" w:rsidRDefault="00972CE1" w:rsidP="00BA1BBA">
            <w:pPr>
              <w:pStyle w:val="TableText"/>
            </w:pPr>
            <w:r>
              <w:t>0.84</w:t>
            </w:r>
          </w:p>
        </w:tc>
      </w:tr>
      <w:tr w:rsidR="00972CE1" w:rsidRPr="00B742E4" w14:paraId="70472499" w14:textId="77777777" w:rsidTr="00972CE1">
        <w:tc>
          <w:tcPr>
            <w:tcW w:w="3096" w:type="dxa"/>
            <w:shd w:val="clear" w:color="auto" w:fill="auto"/>
          </w:tcPr>
          <w:p w14:paraId="4A4D751A" w14:textId="2A7CB2EB" w:rsidR="00972CE1" w:rsidRPr="00991DD3" w:rsidRDefault="00972CE1" w:rsidP="00BA1BBA">
            <w:pPr>
              <w:pStyle w:val="TableText"/>
            </w:pPr>
            <w:r>
              <w:rPr>
                <w:lang w:eastAsia="en-AU"/>
              </w:rPr>
              <w:t>0.5M EDTA, pH 8</w:t>
            </w:r>
          </w:p>
        </w:tc>
        <w:tc>
          <w:tcPr>
            <w:tcW w:w="2126" w:type="dxa"/>
            <w:shd w:val="clear" w:color="auto" w:fill="auto"/>
          </w:tcPr>
          <w:p w14:paraId="18923A38" w14:textId="7515F4DD" w:rsidR="00972CE1" w:rsidRPr="00B742E4" w:rsidRDefault="00972CE1" w:rsidP="00BA1BBA">
            <w:pPr>
              <w:pStyle w:val="TableText"/>
            </w:pPr>
            <w:r>
              <w:t>0.2</w:t>
            </w:r>
          </w:p>
        </w:tc>
      </w:tr>
      <w:tr w:rsidR="00972CE1" w:rsidRPr="00B742E4" w14:paraId="381E1F02" w14:textId="77777777" w:rsidTr="00972CE1">
        <w:tc>
          <w:tcPr>
            <w:tcW w:w="3096" w:type="dxa"/>
            <w:shd w:val="clear" w:color="auto" w:fill="auto"/>
          </w:tcPr>
          <w:p w14:paraId="74540467" w14:textId="6AB540BC" w:rsidR="00972CE1" w:rsidRPr="00991DD3" w:rsidRDefault="00972CE1" w:rsidP="00BA1BBA">
            <w:pPr>
              <w:pStyle w:val="TableText"/>
            </w:pPr>
            <w:r>
              <w:rPr>
                <w:lang w:eastAsia="en-AU"/>
              </w:rPr>
              <w:t>TFFA</w:t>
            </w:r>
          </w:p>
        </w:tc>
        <w:tc>
          <w:tcPr>
            <w:tcW w:w="2126" w:type="dxa"/>
            <w:shd w:val="clear" w:color="auto" w:fill="auto"/>
          </w:tcPr>
          <w:p w14:paraId="5639E950" w14:textId="0425EAEB" w:rsidR="00972CE1" w:rsidRPr="00B742E4" w:rsidRDefault="00972CE1" w:rsidP="00BA1BBA">
            <w:pPr>
              <w:pStyle w:val="TableText"/>
            </w:pPr>
            <w:r>
              <w:t>1.</w:t>
            </w:r>
            <w:r w:rsidR="00F65504">
              <w:t>5</w:t>
            </w:r>
          </w:p>
        </w:tc>
      </w:tr>
      <w:tr w:rsidR="00972CE1" w:rsidRPr="00B742E4" w14:paraId="0126FF70" w14:textId="77777777" w:rsidTr="00972CE1">
        <w:tc>
          <w:tcPr>
            <w:tcW w:w="3096" w:type="dxa"/>
            <w:shd w:val="clear" w:color="auto" w:fill="auto"/>
          </w:tcPr>
          <w:p w14:paraId="5A19B528" w14:textId="717722A9" w:rsidR="00972CE1" w:rsidRPr="00991DD3" w:rsidRDefault="00972CE1" w:rsidP="00BA1BBA">
            <w:pPr>
              <w:pStyle w:val="TableText"/>
            </w:pPr>
            <w:proofErr w:type="spellStart"/>
            <w:r>
              <w:rPr>
                <w:lang w:eastAsia="en-AU"/>
              </w:rPr>
              <w:t>UltraPure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7479B8C" w14:textId="0D08D7D9" w:rsidR="00972CE1" w:rsidRPr="00B742E4" w:rsidRDefault="00972CE1" w:rsidP="00BA1BBA">
            <w:pPr>
              <w:pStyle w:val="TableText"/>
            </w:pPr>
            <w:r>
              <w:t>1</w:t>
            </w:r>
            <w:r w:rsidR="008C678F">
              <w:t>1.2</w:t>
            </w:r>
          </w:p>
        </w:tc>
      </w:tr>
      <w:tr w:rsidR="00972CE1" w:rsidRPr="00B742E4" w14:paraId="04162F6D" w14:textId="77777777" w:rsidTr="00972CE1">
        <w:tc>
          <w:tcPr>
            <w:tcW w:w="3096" w:type="dxa"/>
            <w:shd w:val="clear" w:color="auto" w:fill="auto"/>
          </w:tcPr>
          <w:p w14:paraId="50221A4B" w14:textId="30C89C4F" w:rsidR="00972CE1" w:rsidRPr="00991DD3" w:rsidRDefault="00972CE1" w:rsidP="00BA1BBA">
            <w:pPr>
              <w:pStyle w:val="TableText"/>
            </w:pPr>
            <w:r>
              <w:rPr>
                <w:lang w:eastAsia="en-AU"/>
              </w:rPr>
              <w:t>Final Volume</w:t>
            </w:r>
          </w:p>
        </w:tc>
        <w:tc>
          <w:tcPr>
            <w:tcW w:w="2126" w:type="dxa"/>
            <w:shd w:val="clear" w:color="auto" w:fill="auto"/>
          </w:tcPr>
          <w:p w14:paraId="47578856" w14:textId="32FA2DE8" w:rsidR="00972CE1" w:rsidRPr="00B742E4" w:rsidRDefault="008C678F" w:rsidP="00BA1BBA">
            <w:pPr>
              <w:pStyle w:val="TableText"/>
            </w:pPr>
            <w:r>
              <w:t>13.</w:t>
            </w:r>
            <w:r w:rsidR="006448E1">
              <w:t>7</w:t>
            </w:r>
          </w:p>
        </w:tc>
      </w:tr>
    </w:tbl>
    <w:p w14:paraId="70B5A0C1" w14:textId="1918541C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Combine well by </w:t>
      </w:r>
      <w:proofErr w:type="spellStart"/>
      <w:r>
        <w:rPr>
          <w:lang w:eastAsia="en-AU"/>
        </w:rPr>
        <w:t>vortexing</w:t>
      </w:r>
      <w:proofErr w:type="spellEnd"/>
      <w:r>
        <w:rPr>
          <w:lang w:eastAsia="en-AU"/>
        </w:rPr>
        <w:t xml:space="preserve">. </w:t>
      </w:r>
    </w:p>
    <w:p w14:paraId="02E50C9F" w14:textId="77777777" w:rsidR="00E62A81" w:rsidRDefault="00E62A81" w:rsidP="00E62A81">
      <w:pPr>
        <w:pStyle w:val="BodyText"/>
        <w:spacing w:line="360" w:lineRule="auto"/>
        <w:rPr>
          <w:lang w:eastAsia="en-AU"/>
        </w:rPr>
      </w:pPr>
      <w:r>
        <w:rPr>
          <w:lang w:eastAsia="en-AU"/>
        </w:rPr>
        <w:t>Note: TFEA is volatile. Pipette up and down several times prior to dispensing the reagent to ensure vapor pressure equilibration and accurate volumes.</w:t>
      </w:r>
    </w:p>
    <w:p w14:paraId="2821D0A8" w14:textId="7375A27A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>Add 15 µl master mix from step 4.2 to RNA sample from step 4.1 in a 0.2 ml PCR 8 strip tube. Combine well by flicking PCR tubes, and briefly spin to collect sample at bottom of tube.</w:t>
      </w:r>
    </w:p>
    <w:p w14:paraId="344E8CE8" w14:textId="5A5452A6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1.3 µl of 192 mM solution of NaIO4 in </w:t>
      </w:r>
      <w:proofErr w:type="spellStart"/>
      <w:r>
        <w:rPr>
          <w:lang w:eastAsia="en-AU"/>
        </w:rPr>
        <w:t>UltraPure</w:t>
      </w:r>
      <w:proofErr w:type="spellEnd"/>
      <w:r>
        <w:rPr>
          <w:lang w:eastAsia="en-AU"/>
        </w:rPr>
        <w:t xml:space="preserve"> water (freshly prepared, 10 mM final concentration). Combine well by flicking PCR tubes several times, and briefly spin to collect sample at bottom of tube.</w:t>
      </w:r>
    </w:p>
    <w:p w14:paraId="448082E3" w14:textId="75285EAE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>Incubate samples at 45°C for 1 h in a pre-heated PCR thermocycler with a heated lid. Cool sample to 4°C after incubation.</w:t>
      </w:r>
    </w:p>
    <w:p w14:paraId="112A19CE" w14:textId="05DC06E2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an equal volume (e.g. 25 µl) of </w:t>
      </w:r>
      <w:proofErr w:type="spellStart"/>
      <w:r>
        <w:rPr>
          <w:lang w:eastAsia="en-AU"/>
        </w:rPr>
        <w:t>RNAClean</w:t>
      </w:r>
      <w:proofErr w:type="spellEnd"/>
      <w:r>
        <w:rPr>
          <w:lang w:eastAsia="en-AU"/>
        </w:rPr>
        <w:t xml:space="preserve"> beads to each sample and gently vortex to combine. Incubate at room temperature 10 min. </w:t>
      </w:r>
    </w:p>
    <w:p w14:paraId="172CB76D" w14:textId="77777777" w:rsidR="00E62A81" w:rsidRDefault="00E62A81" w:rsidP="00E62A81">
      <w:pPr>
        <w:pStyle w:val="BodyText"/>
        <w:spacing w:line="360" w:lineRule="auto"/>
        <w:rPr>
          <w:lang w:eastAsia="en-AU"/>
        </w:rPr>
      </w:pPr>
      <w:r>
        <w:rPr>
          <w:lang w:eastAsia="en-AU"/>
        </w:rPr>
        <w:t xml:space="preserve">Note: An aliquot of </w:t>
      </w:r>
      <w:proofErr w:type="spellStart"/>
      <w:r>
        <w:rPr>
          <w:lang w:eastAsia="en-AU"/>
        </w:rPr>
        <w:t>RNAClean</w:t>
      </w:r>
      <w:proofErr w:type="spellEnd"/>
      <w:r>
        <w:rPr>
          <w:lang w:eastAsia="en-AU"/>
        </w:rPr>
        <w:t xml:space="preserve"> beads should be brought to room temperature for 30 min prior to use.</w:t>
      </w:r>
    </w:p>
    <w:p w14:paraId="29857DEE" w14:textId="737BFFC8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lastRenderedPageBreak/>
        <w:t>Briefly spin to collect sample at bottom of tube, and place on a magnetic isolation rack until solution is clear (~5 min).</w:t>
      </w:r>
    </w:p>
    <w:p w14:paraId="013CE92F" w14:textId="207F52E7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>Carefully remove supernatant without disturbing bead pellet, and wash beads twice with 200 µl of freshly prepared 80% ethanol.</w:t>
      </w:r>
    </w:p>
    <w:p w14:paraId="10BE5AAC" w14:textId="27C9B998" w:rsidR="00CE7759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After removing second ethanol wash, briefly spin tubes, and recapture beads on magnetic isolation rack for 1 min. Remove residual ethanol with a pipette and allow bead pellet to dry (2-4 min). </w:t>
      </w:r>
    </w:p>
    <w:p w14:paraId="262EF759" w14:textId="77777777" w:rsidR="00E62A81" w:rsidRDefault="00E62A81" w:rsidP="00E62A81">
      <w:pPr>
        <w:pStyle w:val="BodyText"/>
        <w:spacing w:line="360" w:lineRule="auto"/>
        <w:rPr>
          <w:lang w:eastAsia="en-AU"/>
        </w:rPr>
      </w:pPr>
      <w:r>
        <w:rPr>
          <w:lang w:eastAsia="en-AU"/>
        </w:rPr>
        <w:t>Notes: A small crack will appear when beads are dried. Do not over-dry beads.</w:t>
      </w:r>
    </w:p>
    <w:p w14:paraId="72D3D673" w14:textId="0788584B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18 µl of </w:t>
      </w:r>
      <w:proofErr w:type="spellStart"/>
      <w:r>
        <w:rPr>
          <w:lang w:eastAsia="en-AU"/>
        </w:rPr>
        <w:t>UltraPure</w:t>
      </w:r>
      <w:proofErr w:type="spellEnd"/>
      <w:r>
        <w:rPr>
          <w:lang w:eastAsia="en-AU"/>
        </w:rPr>
        <w:t xml:space="preserve"> water to dried beads. Flick tubes until beads are completely resuspended, and allow to rehydrate for 2 min.</w:t>
      </w:r>
    </w:p>
    <w:p w14:paraId="43D6FC6A" w14:textId="69484A69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>Briefly spin tubes, and place on magnetic isolation rack until solution is clear (~2 min).</w:t>
      </w:r>
    </w:p>
    <w:p w14:paraId="299E4FB1" w14:textId="61A72A53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Carefully collect the supernatant and transfer to a fresh PCR tube strip (18 </w:t>
      </w:r>
      <w:proofErr w:type="spellStart"/>
      <w:r>
        <w:rPr>
          <w:lang w:eastAsia="en-AU"/>
        </w:rPr>
        <w:t>ul</w:t>
      </w:r>
      <w:proofErr w:type="spellEnd"/>
      <w:r>
        <w:rPr>
          <w:lang w:eastAsia="en-AU"/>
        </w:rPr>
        <w:t>).</w:t>
      </w:r>
    </w:p>
    <w:p w14:paraId="39640355" w14:textId="65158A28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Prepare a 10X reducing master mix (100 µl recipe): </w:t>
      </w:r>
    </w:p>
    <w:tbl>
      <w:tblPr>
        <w:tblStyle w:val="TableUQLined"/>
        <w:tblW w:w="2722" w:type="pct"/>
        <w:tblBorders>
          <w:top w:val="single" w:sz="18" w:space="0" w:color="51247A" w:themeColor="accent1"/>
          <w:left w:val="single" w:sz="18" w:space="0" w:color="51247A" w:themeColor="accent1"/>
          <w:right w:val="single" w:sz="18" w:space="0" w:color="51247A" w:themeColor="accent1"/>
          <w:insideH w:val="single" w:sz="18" w:space="0" w:color="51247A" w:themeColor="accent1"/>
          <w:insideV w:val="single" w:sz="18" w:space="0" w:color="51247A" w:themeColor="accent1"/>
        </w:tblBorders>
        <w:tblLook w:val="0620" w:firstRow="1" w:lastRow="0" w:firstColumn="0" w:lastColumn="0" w:noHBand="1" w:noVBand="1"/>
      </w:tblPr>
      <w:tblGrid>
        <w:gridCol w:w="3096"/>
        <w:gridCol w:w="2126"/>
      </w:tblGrid>
      <w:tr w:rsidR="007301F3" w:rsidRPr="002F7E9B" w14:paraId="7ABCCEDA" w14:textId="77777777" w:rsidTr="00BA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6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2234FF55" w14:textId="77777777" w:rsidR="007301F3" w:rsidRPr="002F7E9B" w:rsidRDefault="007301F3" w:rsidP="00BA1BBA">
            <w:pPr>
              <w:pStyle w:val="TableHeading"/>
              <w:rPr>
                <w:b w:val="0"/>
                <w:bCs/>
              </w:rPr>
            </w:pPr>
            <w:r w:rsidRPr="00972CE1">
              <w:rPr>
                <w:lang w:eastAsia="en-AU"/>
              </w:rPr>
              <w:t>Reagent</w:t>
            </w:r>
          </w:p>
        </w:tc>
        <w:tc>
          <w:tcPr>
            <w:tcW w:w="2126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</w:tcPr>
          <w:p w14:paraId="66342D5A" w14:textId="77777777" w:rsidR="007301F3" w:rsidRPr="002F7E9B" w:rsidRDefault="007301F3" w:rsidP="00BA1BBA">
            <w:pPr>
              <w:pStyle w:val="TableHeading"/>
              <w:rPr>
                <w:b w:val="0"/>
                <w:bCs/>
              </w:rPr>
            </w:pPr>
            <w:r>
              <w:rPr>
                <w:lang w:eastAsia="en-AU"/>
              </w:rPr>
              <w:t>Volume (</w:t>
            </w:r>
            <w:proofErr w:type="spellStart"/>
            <w:r>
              <w:rPr>
                <w:lang w:eastAsia="en-AU"/>
              </w:rPr>
              <w:t>ul</w:t>
            </w:r>
            <w:proofErr w:type="spellEnd"/>
            <w:r>
              <w:rPr>
                <w:lang w:eastAsia="en-AU"/>
              </w:rPr>
              <w:t>)</w:t>
            </w:r>
          </w:p>
        </w:tc>
      </w:tr>
      <w:tr w:rsidR="007301F3" w:rsidRPr="00B742E4" w14:paraId="2185A609" w14:textId="77777777" w:rsidTr="00BA1BBA">
        <w:tc>
          <w:tcPr>
            <w:tcW w:w="3096" w:type="dxa"/>
          </w:tcPr>
          <w:p w14:paraId="38587662" w14:textId="258C11EC" w:rsidR="007301F3" w:rsidRPr="00991DD3" w:rsidRDefault="007301F3" w:rsidP="00BA1BBA">
            <w:pPr>
              <w:pStyle w:val="TableText"/>
            </w:pPr>
            <w:r>
              <w:rPr>
                <w:lang w:eastAsia="en-AU"/>
              </w:rPr>
              <w:t>1 M Tris-HCl, pH 7.4</w:t>
            </w:r>
          </w:p>
        </w:tc>
        <w:tc>
          <w:tcPr>
            <w:tcW w:w="2126" w:type="dxa"/>
          </w:tcPr>
          <w:p w14:paraId="34C26ABD" w14:textId="2FDA6FE8" w:rsidR="007301F3" w:rsidRPr="00B742E4" w:rsidRDefault="001D5D55" w:rsidP="00BA1BBA">
            <w:pPr>
              <w:pStyle w:val="TableText"/>
            </w:pPr>
            <w:r>
              <w:t>10</w:t>
            </w:r>
          </w:p>
        </w:tc>
      </w:tr>
      <w:tr w:rsidR="007301F3" w:rsidRPr="00B742E4" w14:paraId="4CEE3D30" w14:textId="77777777" w:rsidTr="00BA1BBA">
        <w:tc>
          <w:tcPr>
            <w:tcW w:w="3096" w:type="dxa"/>
            <w:shd w:val="clear" w:color="auto" w:fill="auto"/>
          </w:tcPr>
          <w:p w14:paraId="1F3F64CA" w14:textId="7D88B54D" w:rsidR="007301F3" w:rsidRPr="00991DD3" w:rsidRDefault="007301F3" w:rsidP="00BA1BBA">
            <w:pPr>
              <w:pStyle w:val="TableText"/>
            </w:pPr>
            <w:r>
              <w:rPr>
                <w:lang w:eastAsia="en-AU"/>
              </w:rPr>
              <w:t>1 M DTT</w:t>
            </w:r>
          </w:p>
        </w:tc>
        <w:tc>
          <w:tcPr>
            <w:tcW w:w="2126" w:type="dxa"/>
            <w:shd w:val="clear" w:color="auto" w:fill="auto"/>
          </w:tcPr>
          <w:p w14:paraId="5E0A51BA" w14:textId="2FA89916" w:rsidR="007301F3" w:rsidRPr="00B742E4" w:rsidRDefault="001D5D55" w:rsidP="00BA1BBA">
            <w:pPr>
              <w:pStyle w:val="TableText"/>
            </w:pPr>
            <w:r>
              <w:t>10</w:t>
            </w:r>
          </w:p>
        </w:tc>
      </w:tr>
      <w:tr w:rsidR="007301F3" w:rsidRPr="00B742E4" w14:paraId="6400414A" w14:textId="77777777" w:rsidTr="00BA1BBA">
        <w:tc>
          <w:tcPr>
            <w:tcW w:w="3096" w:type="dxa"/>
            <w:shd w:val="clear" w:color="auto" w:fill="auto"/>
          </w:tcPr>
          <w:p w14:paraId="6AAE3480" w14:textId="22E7A90F" w:rsidR="007301F3" w:rsidRPr="00991DD3" w:rsidRDefault="007301F3" w:rsidP="00BA1BBA">
            <w:pPr>
              <w:pStyle w:val="TableText"/>
            </w:pPr>
            <w:r>
              <w:rPr>
                <w:lang w:eastAsia="en-AU"/>
              </w:rPr>
              <w:t>5 M NaCl</w:t>
            </w:r>
          </w:p>
        </w:tc>
        <w:tc>
          <w:tcPr>
            <w:tcW w:w="2126" w:type="dxa"/>
            <w:shd w:val="clear" w:color="auto" w:fill="auto"/>
          </w:tcPr>
          <w:p w14:paraId="3820F914" w14:textId="61A965DE" w:rsidR="007301F3" w:rsidRPr="00B742E4" w:rsidRDefault="001D5D55" w:rsidP="00BA1BBA">
            <w:pPr>
              <w:pStyle w:val="TableText"/>
            </w:pPr>
            <w:r>
              <w:t>20</w:t>
            </w:r>
          </w:p>
        </w:tc>
      </w:tr>
      <w:tr w:rsidR="007301F3" w:rsidRPr="00B742E4" w14:paraId="777B479A" w14:textId="77777777" w:rsidTr="00BA1BBA">
        <w:tc>
          <w:tcPr>
            <w:tcW w:w="3096" w:type="dxa"/>
            <w:shd w:val="clear" w:color="auto" w:fill="auto"/>
          </w:tcPr>
          <w:p w14:paraId="78D5A998" w14:textId="790FC9B3" w:rsidR="007301F3" w:rsidRPr="00991DD3" w:rsidRDefault="007301F3" w:rsidP="00BA1BBA">
            <w:pPr>
              <w:pStyle w:val="TableText"/>
            </w:pPr>
            <w:r>
              <w:rPr>
                <w:lang w:eastAsia="en-AU"/>
              </w:rPr>
              <w:t>0.5 M EDTA, pH 8</w:t>
            </w:r>
          </w:p>
        </w:tc>
        <w:tc>
          <w:tcPr>
            <w:tcW w:w="2126" w:type="dxa"/>
            <w:shd w:val="clear" w:color="auto" w:fill="auto"/>
          </w:tcPr>
          <w:p w14:paraId="37D813C5" w14:textId="3AB5DD6D" w:rsidR="007301F3" w:rsidRPr="00B742E4" w:rsidRDefault="001D5D55" w:rsidP="00BA1BBA">
            <w:pPr>
              <w:pStyle w:val="TableText"/>
            </w:pPr>
            <w:r>
              <w:t>2</w:t>
            </w:r>
          </w:p>
        </w:tc>
      </w:tr>
      <w:tr w:rsidR="007301F3" w:rsidRPr="00B742E4" w14:paraId="17199E9F" w14:textId="77777777" w:rsidTr="00BA1BBA">
        <w:tc>
          <w:tcPr>
            <w:tcW w:w="3096" w:type="dxa"/>
            <w:shd w:val="clear" w:color="auto" w:fill="auto"/>
          </w:tcPr>
          <w:p w14:paraId="4F76D362" w14:textId="77C892DC" w:rsidR="007301F3" w:rsidRPr="00991DD3" w:rsidRDefault="007301F3" w:rsidP="00BA1BBA">
            <w:pPr>
              <w:pStyle w:val="TableText"/>
            </w:pPr>
            <w:proofErr w:type="spellStart"/>
            <w:r>
              <w:rPr>
                <w:lang w:eastAsia="en-AU"/>
              </w:rPr>
              <w:t>UltraPure</w:t>
            </w:r>
            <w:proofErr w:type="spellEnd"/>
            <w:r>
              <w:rPr>
                <w:lang w:eastAsia="en-AU"/>
              </w:rPr>
              <w:t xml:space="preserve"> water</w:t>
            </w:r>
            <w:r>
              <w:rPr>
                <w:lang w:eastAsia="en-AU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1C983AEF" w14:textId="072FAEAF" w:rsidR="007301F3" w:rsidRPr="00B742E4" w:rsidRDefault="001D5D55" w:rsidP="00BA1BBA">
            <w:pPr>
              <w:pStyle w:val="TableText"/>
            </w:pPr>
            <w:r>
              <w:t>58</w:t>
            </w:r>
          </w:p>
        </w:tc>
      </w:tr>
    </w:tbl>
    <w:p w14:paraId="65198676" w14:textId="5FD26C1F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>Add 2 µl master mix from step 5.14 to 18 µl of supernatant from step 5.13 and mix well to combine. Spin tubes briefly, and incubate samples at 37°C for 30 min.</w:t>
      </w:r>
    </w:p>
    <w:p w14:paraId="1F4858BA" w14:textId="6884ECA8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an equal volume (e.g. 20 µl) of </w:t>
      </w:r>
      <w:proofErr w:type="spellStart"/>
      <w:r>
        <w:rPr>
          <w:lang w:eastAsia="en-AU"/>
        </w:rPr>
        <w:t>RNAClean</w:t>
      </w:r>
      <w:proofErr w:type="spellEnd"/>
      <w:r>
        <w:rPr>
          <w:lang w:eastAsia="en-AU"/>
        </w:rPr>
        <w:t xml:space="preserve"> beads to each sample and gently vortex to combine. Incubate at room temperature 10 min.</w:t>
      </w:r>
    </w:p>
    <w:p w14:paraId="358094B6" w14:textId="2B4C800D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Repeat steps </w:t>
      </w:r>
      <w:r w:rsidR="00DD2A01">
        <w:rPr>
          <w:lang w:eastAsia="en-AU"/>
        </w:rPr>
        <w:t>h-j</w:t>
      </w:r>
      <w:r>
        <w:rPr>
          <w:lang w:eastAsia="en-AU"/>
        </w:rPr>
        <w:t>.</w:t>
      </w:r>
    </w:p>
    <w:p w14:paraId="20D5EC5A" w14:textId="732F5CE3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12 µl of </w:t>
      </w:r>
      <w:proofErr w:type="spellStart"/>
      <w:r>
        <w:rPr>
          <w:lang w:eastAsia="en-AU"/>
        </w:rPr>
        <w:t>UltraPure</w:t>
      </w:r>
      <w:proofErr w:type="spellEnd"/>
      <w:r>
        <w:rPr>
          <w:lang w:eastAsia="en-AU"/>
        </w:rPr>
        <w:t xml:space="preserve"> water to dried beads. Flick tubes until beads are completely resuspended, and allow to rehydrate for 2 min.</w:t>
      </w:r>
    </w:p>
    <w:p w14:paraId="49D8F131" w14:textId="7404C3A2" w:rsidR="00E62A81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>Repeat steps</w:t>
      </w:r>
      <w:r w:rsidR="008A7961">
        <w:rPr>
          <w:lang w:eastAsia="en-AU"/>
        </w:rPr>
        <w:t xml:space="preserve"> l-m</w:t>
      </w:r>
      <w:r>
        <w:rPr>
          <w:lang w:eastAsia="en-AU"/>
        </w:rPr>
        <w:t>.</w:t>
      </w:r>
    </w:p>
    <w:p w14:paraId="46A5B96D" w14:textId="72C6A02B" w:rsidR="003C0B66" w:rsidRDefault="00E62A81" w:rsidP="00E04DB0">
      <w:pPr>
        <w:pStyle w:val="BodyText"/>
        <w:numPr>
          <w:ilvl w:val="0"/>
          <w:numId w:val="31"/>
        </w:numPr>
        <w:spacing w:line="360" w:lineRule="auto"/>
        <w:rPr>
          <w:lang w:eastAsia="en-AU"/>
        </w:rPr>
      </w:pPr>
      <w:r>
        <w:rPr>
          <w:lang w:eastAsia="en-AU"/>
        </w:rPr>
        <w:t>Assess concentration and quality of RNA by bioanalyzer.</w:t>
      </w:r>
    </w:p>
    <w:p w14:paraId="2463EC20" w14:textId="77777777" w:rsidR="00FE7876" w:rsidRDefault="00FE7876" w:rsidP="00976E4E">
      <w:pPr>
        <w:pStyle w:val="BodyText"/>
        <w:spacing w:line="360" w:lineRule="auto"/>
        <w:ind w:left="720"/>
        <w:rPr>
          <w:lang w:eastAsia="en-AU"/>
        </w:rPr>
      </w:pPr>
    </w:p>
    <w:p w14:paraId="4C8AE461" w14:textId="286193A1" w:rsidR="00E8498B" w:rsidRPr="004C7269" w:rsidRDefault="00E8498B" w:rsidP="00E8498B">
      <w:pPr>
        <w:pStyle w:val="ListBullet"/>
        <w:numPr>
          <w:ilvl w:val="0"/>
          <w:numId w:val="0"/>
        </w:numPr>
        <w:spacing w:line="276" w:lineRule="auto"/>
        <w:ind w:left="425" w:hanging="425"/>
        <w:rPr>
          <w:bCs/>
          <w:lang w:eastAsia="en-AU"/>
        </w:rPr>
      </w:pPr>
      <w:r w:rsidRPr="004C7269">
        <w:rPr>
          <w:b/>
          <w:color w:val="51247A" w:themeColor="accent1"/>
        </w:rPr>
        <w:t>&lt;QC</w:t>
      </w:r>
      <w:r w:rsidR="009B7E91">
        <w:rPr>
          <w:b/>
          <w:color w:val="51247A" w:themeColor="accent1"/>
        </w:rPr>
        <w:t>2</w:t>
      </w:r>
      <w:r w:rsidRPr="004C7269">
        <w:rPr>
          <w:b/>
          <w:color w:val="51247A" w:themeColor="accent1"/>
        </w:rPr>
        <w:t>&gt;</w:t>
      </w:r>
      <w:r>
        <w:rPr>
          <w:b/>
          <w:color w:val="51247A" w:themeColor="accent1"/>
        </w:rPr>
        <w:t xml:space="preserve"> </w:t>
      </w:r>
      <w:proofErr w:type="spellStart"/>
      <w:r w:rsidR="008A1570">
        <w:rPr>
          <w:b/>
          <w:color w:val="51247A" w:themeColor="accent1"/>
        </w:rPr>
        <w:t>BioAnalyser</w:t>
      </w:r>
      <w:proofErr w:type="spellEnd"/>
      <w:r w:rsidR="008A1570">
        <w:rPr>
          <w:b/>
          <w:color w:val="51247A" w:themeColor="accent1"/>
        </w:rPr>
        <w:t>:</w:t>
      </w:r>
      <w:r>
        <w:rPr>
          <w:b/>
          <w:color w:val="51247A" w:themeColor="accent1"/>
        </w:rPr>
        <w:t xml:space="preserve"> </w:t>
      </w:r>
      <w:r w:rsidR="00976E4E" w:rsidRPr="00976E4E">
        <w:rPr>
          <w:b/>
          <w:color w:val="51247A" w:themeColor="accent1"/>
        </w:rPr>
        <w:t>Agilent RNA 6000 Pico</w:t>
      </w:r>
    </w:p>
    <w:p w14:paraId="6CEC9E89" w14:textId="7020B726" w:rsidR="00E8498B" w:rsidRDefault="00E8498B" w:rsidP="00A613DD">
      <w:pPr>
        <w:pStyle w:val="BodyText"/>
      </w:pPr>
      <w:r>
        <w:t xml:space="preserve">OPTIONAL STOPPING </w:t>
      </w:r>
      <w:r w:rsidR="008A1570">
        <w:t>POINT:</w:t>
      </w:r>
      <w:r>
        <w:t xml:space="preserve"> store RNA samples in -80C. </w:t>
      </w:r>
    </w:p>
    <w:p w14:paraId="6B5D0A33" w14:textId="77777777" w:rsidR="00C17179" w:rsidRPr="00C17179" w:rsidRDefault="00C17179" w:rsidP="00C17179">
      <w:pPr>
        <w:pStyle w:val="Heading1"/>
        <w:spacing w:line="276" w:lineRule="auto"/>
        <w:rPr>
          <w:sz w:val="28"/>
          <w:szCs w:val="28"/>
        </w:rPr>
      </w:pPr>
      <w:r w:rsidRPr="00C17179">
        <w:rPr>
          <w:sz w:val="28"/>
          <w:szCs w:val="28"/>
        </w:rPr>
        <w:lastRenderedPageBreak/>
        <w:t>Day 4</w:t>
      </w:r>
    </w:p>
    <w:p w14:paraId="6B5D265C" w14:textId="0D8109E6" w:rsidR="00C17179" w:rsidRDefault="00C17179" w:rsidP="00E72101">
      <w:pPr>
        <w:pStyle w:val="Heading4"/>
        <w:spacing w:line="276" w:lineRule="auto"/>
      </w:pPr>
      <w:r w:rsidRPr="00C17179">
        <w:t xml:space="preserve">Library preparation </w:t>
      </w:r>
      <w:r w:rsidR="00E72101">
        <w:t xml:space="preserve">with </w:t>
      </w:r>
      <w:proofErr w:type="spellStart"/>
      <w:r w:rsidR="00E72101">
        <w:t>QuantSeq</w:t>
      </w:r>
      <w:proofErr w:type="spellEnd"/>
      <w:r w:rsidR="00E72101">
        <w:t xml:space="preserve">-Flex Targeted RNA-Seq Library Prep Kit V2 </w:t>
      </w:r>
      <w:r w:rsidRPr="00C17179">
        <w:t>and QC</w:t>
      </w:r>
      <w:r>
        <w:t xml:space="preserve"> (time: )</w:t>
      </w:r>
    </w:p>
    <w:p w14:paraId="55F0E23F" w14:textId="0ED812CF" w:rsidR="003235F9" w:rsidRDefault="003235F9" w:rsidP="002366F6">
      <w:pPr>
        <w:pStyle w:val="BodyText"/>
        <w:spacing w:line="360" w:lineRule="auto"/>
      </w:pPr>
      <w:r>
        <w:t>Purpose</w:t>
      </w:r>
      <w:r w:rsidR="00491018">
        <w:t>:</w:t>
      </w:r>
      <w:r w:rsidR="00B60FB3">
        <w:t xml:space="preserve"> </w:t>
      </w:r>
      <w:r w:rsidR="00516E22">
        <w:t xml:space="preserve">To generate library </w:t>
      </w:r>
      <w:r w:rsidR="005A6B06">
        <w:t xml:space="preserve">for Illumina compatible library </w:t>
      </w:r>
      <w:r w:rsidR="00D71965">
        <w:t xml:space="preserve">from total RNA. </w:t>
      </w:r>
      <w:r w:rsidR="007C6DD4">
        <w:t xml:space="preserve">The </w:t>
      </w:r>
      <w:proofErr w:type="spellStart"/>
      <w:r w:rsidR="007C6DD4">
        <w:t>QuantSeq</w:t>
      </w:r>
      <w:proofErr w:type="spellEnd"/>
      <w:r w:rsidR="007C6DD4">
        <w:t>-Flex protocol</w:t>
      </w:r>
      <w:r w:rsidR="002366F6">
        <w:t xml:space="preserve"> </w:t>
      </w:r>
      <w:r w:rsidR="007C6DD4">
        <w:t>generates only one fragment per transcript, resulting in extremely accurate gene expression values,</w:t>
      </w:r>
      <w:r w:rsidR="005E5B69">
        <w:t xml:space="preserve"> </w:t>
      </w:r>
      <w:r w:rsidR="007C6DD4">
        <w:t xml:space="preserve">regardless if </w:t>
      </w:r>
      <w:proofErr w:type="spellStart"/>
      <w:r w:rsidR="007C6DD4">
        <w:t>oligodT</w:t>
      </w:r>
      <w:proofErr w:type="spellEnd"/>
      <w:r w:rsidR="007C6DD4">
        <w:t xml:space="preserve"> priming or target-specific priming is used during first strand synthesis.</w:t>
      </w:r>
    </w:p>
    <w:p w14:paraId="1339958B" w14:textId="59210B6F" w:rsidR="009500C0" w:rsidRPr="003235F9" w:rsidRDefault="009500C0" w:rsidP="009500C0">
      <w:pPr>
        <w:pStyle w:val="BodyText"/>
      </w:pPr>
      <w:r>
        <w:t>N</w:t>
      </w:r>
      <w:r w:rsidR="002366F6">
        <w:t>OTE</w:t>
      </w:r>
      <w:r>
        <w:t xml:space="preserve">: </w:t>
      </w:r>
      <w:r w:rsidR="00CB6E93">
        <w:t xml:space="preserve">The library preparation procedure follows the modified </w:t>
      </w:r>
      <w:r w:rsidR="00516E22">
        <w:t>protocol f</w:t>
      </w:r>
      <w:r>
        <w:t>or low input RNA, FFPE, or degraded RNA</w:t>
      </w:r>
      <w:r w:rsidR="00516E22">
        <w:t>.</w:t>
      </w:r>
    </w:p>
    <w:p w14:paraId="77DEFD2F" w14:textId="2C98B55C" w:rsidR="00B74735" w:rsidRPr="00F20DF8" w:rsidRDefault="00F20DF8" w:rsidP="00E04DB0">
      <w:pPr>
        <w:pStyle w:val="ListAlpha0"/>
        <w:numPr>
          <w:ilvl w:val="0"/>
          <w:numId w:val="33"/>
        </w:numPr>
        <w:rPr>
          <w:b/>
          <w:bCs/>
        </w:rPr>
      </w:pPr>
      <w:proofErr w:type="spellStart"/>
      <w:r w:rsidRPr="00F20DF8">
        <w:rPr>
          <w:b/>
          <w:bCs/>
        </w:rPr>
        <w:t>OligodT</w:t>
      </w:r>
      <w:proofErr w:type="spellEnd"/>
      <w:r w:rsidRPr="00F20DF8">
        <w:rPr>
          <w:b/>
          <w:bCs/>
        </w:rPr>
        <w:t xml:space="preserve"> Primed Reverse Transcription (</w:t>
      </w:r>
      <w:proofErr w:type="spellStart"/>
      <w:r w:rsidRPr="00F20DF8">
        <w:rPr>
          <w:b/>
          <w:bCs/>
        </w:rPr>
        <w:t>QuantSeq</w:t>
      </w:r>
      <w:proofErr w:type="spellEnd"/>
      <w:r w:rsidRPr="00F20DF8">
        <w:rPr>
          <w:b/>
          <w:bCs/>
        </w:rPr>
        <w:t>-Flex First Strand Synthesis Module Cat. No. 026)</w:t>
      </w:r>
    </w:p>
    <w:p w14:paraId="4149D2D3" w14:textId="791B223B" w:rsidR="009C3A9A" w:rsidRDefault="000D2A3D" w:rsidP="00E04DB0">
      <w:pPr>
        <w:pStyle w:val="BodyText"/>
        <w:numPr>
          <w:ilvl w:val="0"/>
          <w:numId w:val="32"/>
        </w:numPr>
      </w:pPr>
      <w:r>
        <w:t xml:space="preserve">Prepare a </w:t>
      </w:r>
      <w:proofErr w:type="spellStart"/>
      <w:r>
        <w:t>mastermix</w:t>
      </w:r>
      <w:proofErr w:type="spellEnd"/>
      <w:r>
        <w:t xml:space="preserve"> containing 5 </w:t>
      </w:r>
      <w:proofErr w:type="spellStart"/>
      <w:r>
        <w:t>μl</w:t>
      </w:r>
      <w:proofErr w:type="spellEnd"/>
      <w:r>
        <w:t xml:space="preserve"> First Strand cDNA Synthesis Mix 1 (FS1), 5 </w:t>
      </w:r>
      <w:proofErr w:type="spellStart"/>
      <w:r>
        <w:t>μl</w:t>
      </w:r>
      <w:proofErr w:type="spellEnd"/>
      <w:r>
        <w:t xml:space="preserve"> </w:t>
      </w:r>
      <w:proofErr w:type="spellStart"/>
      <w:r>
        <w:t>OligodT</w:t>
      </w:r>
      <w:proofErr w:type="spellEnd"/>
      <w:r w:rsidR="00B2475C">
        <w:t xml:space="preserve"> </w:t>
      </w:r>
      <w:r>
        <w:t xml:space="preserve">Primer (dT), 4.5 </w:t>
      </w:r>
      <w:proofErr w:type="spellStart"/>
      <w:r>
        <w:t>μl</w:t>
      </w:r>
      <w:proofErr w:type="spellEnd"/>
      <w:r>
        <w:t xml:space="preserve"> FS2 , and 0.5 </w:t>
      </w:r>
      <w:proofErr w:type="spellStart"/>
      <w:r>
        <w:t>μl</w:t>
      </w:r>
      <w:proofErr w:type="spellEnd"/>
      <w:r>
        <w:t xml:space="preserve"> E1 per sample. Mix well, spin down, and prewarm</w:t>
      </w:r>
      <w:r w:rsidR="009C3A9A">
        <w:t xml:space="preserve"> </w:t>
      </w:r>
      <w:r>
        <w:t xml:space="preserve">for 2 - 3 minutes at 42 °C. </w:t>
      </w:r>
    </w:p>
    <w:p w14:paraId="01B60889" w14:textId="44A475CC" w:rsidR="003706BE" w:rsidRPr="003706BE" w:rsidRDefault="000C3028" w:rsidP="009C3A9A">
      <w:pPr>
        <w:pStyle w:val="BodyText"/>
      </w:pPr>
      <w:r>
        <w:t>NOTE:</w:t>
      </w:r>
      <w:r w:rsidR="009C3A9A">
        <w:t xml:space="preserve"> </w:t>
      </w:r>
      <w:r w:rsidR="000D2A3D">
        <w:t xml:space="preserve">Do not cool </w:t>
      </w:r>
      <w:proofErr w:type="spellStart"/>
      <w:r w:rsidR="000D2A3D">
        <w:t>mastermixes</w:t>
      </w:r>
      <w:proofErr w:type="spellEnd"/>
      <w:r w:rsidR="000D2A3D">
        <w:t xml:space="preserve"> on ice!</w:t>
      </w:r>
    </w:p>
    <w:p w14:paraId="02B24615" w14:textId="29C28A48" w:rsidR="00FB104F" w:rsidRDefault="00FF4438" w:rsidP="00E04DB0">
      <w:pPr>
        <w:pStyle w:val="BodyText"/>
        <w:numPr>
          <w:ilvl w:val="0"/>
          <w:numId w:val="32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15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the</w:t>
      </w:r>
      <w:r w:rsidR="00B1341F">
        <w:rPr>
          <w:lang w:eastAsia="en-AU"/>
        </w:rPr>
        <w:t xml:space="preserve"> </w:t>
      </w:r>
      <w:r>
        <w:rPr>
          <w:lang w:eastAsia="en-AU"/>
        </w:rPr>
        <w:t xml:space="preserve">pre-warmed FS1 / dT / FS2 / E1 </w:t>
      </w:r>
      <w:proofErr w:type="spellStart"/>
      <w:r>
        <w:rPr>
          <w:lang w:eastAsia="en-AU"/>
        </w:rPr>
        <w:t>mastermix</w:t>
      </w:r>
      <w:proofErr w:type="spellEnd"/>
      <w:r>
        <w:rPr>
          <w:lang w:eastAsia="en-AU"/>
        </w:rPr>
        <w:t xml:space="preserve"> to each 5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RNA</w:t>
      </w:r>
      <w:r w:rsidR="009B1DE8">
        <w:rPr>
          <w:lang w:eastAsia="en-AU"/>
        </w:rPr>
        <w:t xml:space="preserve"> (150ng)</w:t>
      </w:r>
      <w:r>
        <w:rPr>
          <w:lang w:eastAsia="en-AU"/>
        </w:rPr>
        <w:t xml:space="preserve"> sample. Seal the plate</w:t>
      </w:r>
      <w:r w:rsidR="00B1341F">
        <w:rPr>
          <w:lang w:eastAsia="en-AU"/>
        </w:rPr>
        <w:t xml:space="preserve"> </w:t>
      </w:r>
      <w:r>
        <w:rPr>
          <w:lang w:eastAsia="en-AU"/>
        </w:rPr>
        <w:t xml:space="preserve">/ tubes and mix with gentle </w:t>
      </w:r>
      <w:proofErr w:type="spellStart"/>
      <w:r>
        <w:rPr>
          <w:lang w:eastAsia="en-AU"/>
        </w:rPr>
        <w:t>vortexing</w:t>
      </w:r>
      <w:proofErr w:type="spellEnd"/>
      <w:r>
        <w:rPr>
          <w:lang w:eastAsia="en-AU"/>
        </w:rPr>
        <w:t>. Quickly spin down at room temperature and</w:t>
      </w:r>
      <w:r w:rsidR="00B1341F">
        <w:rPr>
          <w:lang w:eastAsia="en-AU"/>
        </w:rPr>
        <w:t xml:space="preserve"> </w:t>
      </w:r>
      <w:r>
        <w:rPr>
          <w:lang w:eastAsia="en-AU"/>
        </w:rPr>
        <w:t xml:space="preserve">incubate the reactions for </w:t>
      </w:r>
      <w:r w:rsidR="00B1341F">
        <w:rPr>
          <w:lang w:eastAsia="en-AU"/>
        </w:rPr>
        <w:t>1 hr</w:t>
      </w:r>
      <w:r>
        <w:rPr>
          <w:lang w:eastAsia="en-AU"/>
        </w:rPr>
        <w:t xml:space="preserve"> at 42 °C. </w:t>
      </w:r>
    </w:p>
    <w:p w14:paraId="7440E2BF" w14:textId="4786749B" w:rsidR="00692391" w:rsidRDefault="005E5B69" w:rsidP="00692391">
      <w:pPr>
        <w:pStyle w:val="BodyText"/>
        <w:spacing w:line="360" w:lineRule="auto"/>
        <w:rPr>
          <w:lang w:eastAsia="en-AU"/>
        </w:rPr>
      </w:pPr>
      <w:r>
        <w:rPr>
          <w:lang w:eastAsia="en-AU"/>
        </w:rPr>
        <w:t>NOTE</w:t>
      </w:r>
      <w:r w:rsidR="00692391">
        <w:rPr>
          <w:lang w:eastAsia="en-AU"/>
        </w:rPr>
        <w:t>: Proceed immediately to the RNA removal step! Do not cool the samples below room temperature after reverse transcription</w:t>
      </w:r>
      <w:r w:rsidR="00441F03">
        <w:rPr>
          <w:lang w:eastAsia="en-AU"/>
        </w:rPr>
        <w:t>.</w:t>
      </w:r>
    </w:p>
    <w:p w14:paraId="609FF3C0" w14:textId="01984009" w:rsidR="00AB4AC6" w:rsidRPr="00AB4AC6" w:rsidRDefault="00AB4AC6" w:rsidP="00AB4AC6">
      <w:pPr>
        <w:pStyle w:val="ListAlpha0"/>
        <w:rPr>
          <w:b/>
          <w:bCs/>
          <w:lang w:eastAsia="en-AU"/>
        </w:rPr>
      </w:pPr>
      <w:r w:rsidRPr="00AB4AC6">
        <w:rPr>
          <w:b/>
          <w:bCs/>
          <w:lang w:eastAsia="en-AU"/>
        </w:rPr>
        <w:t>Random Primed Second Strand Synthesis</w:t>
      </w:r>
    </w:p>
    <w:p w14:paraId="43A27F27" w14:textId="6CBCD1EE" w:rsidR="002D35F2" w:rsidRDefault="002D35F2" w:rsidP="00E04DB0">
      <w:pPr>
        <w:pStyle w:val="BodyText"/>
        <w:numPr>
          <w:ilvl w:val="0"/>
          <w:numId w:val="34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5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RNA Removal Solution 1 (RS) directly to the first strand cDNA synthesis reaction.</w:t>
      </w:r>
      <w:r w:rsidR="00A65EA7">
        <w:rPr>
          <w:lang w:eastAsia="en-AU"/>
        </w:rPr>
        <w:t xml:space="preserve"> </w:t>
      </w:r>
      <w:r>
        <w:rPr>
          <w:lang w:eastAsia="en-AU"/>
        </w:rPr>
        <w:t xml:space="preserve">Mix well and reseal the plate using a fresh foil. </w:t>
      </w:r>
    </w:p>
    <w:p w14:paraId="43904153" w14:textId="4904F6B7" w:rsidR="002D35F2" w:rsidRDefault="002D35F2" w:rsidP="00E04DB0">
      <w:pPr>
        <w:pStyle w:val="BodyText"/>
        <w:numPr>
          <w:ilvl w:val="0"/>
          <w:numId w:val="34"/>
        </w:numPr>
        <w:spacing w:line="360" w:lineRule="auto"/>
        <w:rPr>
          <w:lang w:eastAsia="en-AU"/>
        </w:rPr>
      </w:pPr>
      <w:r>
        <w:rPr>
          <w:lang w:eastAsia="en-AU"/>
        </w:rPr>
        <w:t>Incubate 10 minutes at 95 °C, then cool down to 25 °C. Spin down the plate at room</w:t>
      </w:r>
      <w:r w:rsidR="00A65EA7">
        <w:rPr>
          <w:lang w:eastAsia="en-AU"/>
        </w:rPr>
        <w:t xml:space="preserve"> </w:t>
      </w:r>
      <w:r>
        <w:rPr>
          <w:lang w:eastAsia="en-AU"/>
        </w:rPr>
        <w:t>temperature and carefully remove the sealing foil.</w:t>
      </w:r>
    </w:p>
    <w:p w14:paraId="67F68067" w14:textId="498E82FA" w:rsidR="00DC3E08" w:rsidRDefault="000C3028" w:rsidP="000C3028">
      <w:pPr>
        <w:pStyle w:val="BodyText"/>
        <w:spacing w:line="360" w:lineRule="auto"/>
        <w:rPr>
          <w:lang w:eastAsia="en-AU"/>
        </w:rPr>
      </w:pPr>
      <w:r>
        <w:rPr>
          <w:lang w:eastAsia="en-AU"/>
        </w:rPr>
        <w:t xml:space="preserve">NOTE: </w:t>
      </w:r>
      <w:r w:rsidR="009A7C47">
        <w:rPr>
          <w:lang w:eastAsia="en-AU"/>
        </w:rPr>
        <w:t>Second Strand Synthesis Mix 1 (SS1) is a viscous solution and needs to be mixed thoroughly before use. Thaw at 37 °C. If a precipitate is</w:t>
      </w:r>
      <w:r w:rsidR="00182AD5">
        <w:rPr>
          <w:lang w:eastAsia="en-AU"/>
        </w:rPr>
        <w:t xml:space="preserve"> </w:t>
      </w:r>
      <w:r w:rsidR="009A7C47">
        <w:rPr>
          <w:lang w:eastAsia="en-AU"/>
        </w:rPr>
        <w:t>visible, incubate at 37 °C and mix until buffer components dissolve completely.</w:t>
      </w:r>
    </w:p>
    <w:p w14:paraId="668BACC4" w14:textId="694E1099" w:rsidR="00182AD5" w:rsidRDefault="00182AD5" w:rsidP="00182AD5">
      <w:pPr>
        <w:pStyle w:val="BodyText"/>
        <w:spacing w:line="360" w:lineRule="auto"/>
        <w:rPr>
          <w:lang w:eastAsia="en-AU"/>
        </w:rPr>
      </w:pPr>
      <w:r>
        <w:rPr>
          <w:lang w:eastAsia="en-AU"/>
        </w:rPr>
        <w:t xml:space="preserve">NOTE: At this point we recommend placing the Purification Module (PB, PS, EB) for step </w:t>
      </w:r>
      <w:r w:rsidR="00896BE6">
        <w:rPr>
          <w:lang w:eastAsia="en-AU"/>
        </w:rPr>
        <w:t xml:space="preserve">Purification </w:t>
      </w:r>
      <w:r>
        <w:rPr>
          <w:lang w:eastAsia="en-AU"/>
        </w:rPr>
        <w:t>at room temperature to give it enough time to equilibrate.</w:t>
      </w:r>
    </w:p>
    <w:p w14:paraId="7072E5A0" w14:textId="72DFAE92" w:rsidR="007104EF" w:rsidRDefault="007104EF" w:rsidP="00E04DB0">
      <w:pPr>
        <w:pStyle w:val="BodyText"/>
        <w:numPr>
          <w:ilvl w:val="0"/>
          <w:numId w:val="32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10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Second Strand Synthesis Mix 1 (SS1). Mix well by </w:t>
      </w:r>
      <w:r w:rsidR="002965B9">
        <w:rPr>
          <w:lang w:eastAsia="en-AU"/>
        </w:rPr>
        <w:t>pipetting and</w:t>
      </w:r>
      <w:r>
        <w:rPr>
          <w:lang w:eastAsia="en-AU"/>
        </w:rPr>
        <w:t xml:space="preserve"> seal the plate. </w:t>
      </w:r>
    </w:p>
    <w:p w14:paraId="7B2AA6BF" w14:textId="59B332F8" w:rsidR="007104EF" w:rsidRDefault="007104EF" w:rsidP="00E04DB0">
      <w:pPr>
        <w:pStyle w:val="BodyText"/>
        <w:numPr>
          <w:ilvl w:val="0"/>
          <w:numId w:val="32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Incubate the plate for 1 minute at 98 °C in a thermocycler, and slowly cool down to 25 °C by setting the ramp speed to 10 % (0.5 °C/second). </w:t>
      </w:r>
      <w:r w:rsidR="00FA254B">
        <w:rPr>
          <w:lang w:eastAsia="en-AU"/>
        </w:rPr>
        <w:t xml:space="preserve"> </w:t>
      </w:r>
      <w:r>
        <w:rPr>
          <w:lang w:eastAsia="en-AU"/>
        </w:rPr>
        <w:t>Incubate the reaction for</w:t>
      </w:r>
      <w:r w:rsidR="00FA254B">
        <w:rPr>
          <w:lang w:eastAsia="en-AU"/>
        </w:rPr>
        <w:t xml:space="preserve"> </w:t>
      </w:r>
      <w:r>
        <w:rPr>
          <w:lang w:eastAsia="en-AU"/>
        </w:rPr>
        <w:t>30 minutes at 25 °C. Quickly spin down the plate at room temperature before removing</w:t>
      </w:r>
      <w:r w:rsidR="00FA254B">
        <w:rPr>
          <w:lang w:eastAsia="en-AU"/>
        </w:rPr>
        <w:t xml:space="preserve"> </w:t>
      </w:r>
      <w:r>
        <w:rPr>
          <w:lang w:eastAsia="en-AU"/>
        </w:rPr>
        <w:t>the sealing foil.</w:t>
      </w:r>
    </w:p>
    <w:p w14:paraId="3114B51F" w14:textId="4ABEFCF6" w:rsidR="007104EF" w:rsidRDefault="007104EF" w:rsidP="00E04DB0">
      <w:pPr>
        <w:pStyle w:val="BodyText"/>
        <w:numPr>
          <w:ilvl w:val="0"/>
          <w:numId w:val="32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Prepare a </w:t>
      </w:r>
      <w:proofErr w:type="spellStart"/>
      <w:r>
        <w:rPr>
          <w:lang w:eastAsia="en-AU"/>
        </w:rPr>
        <w:t>mastermix</w:t>
      </w:r>
      <w:proofErr w:type="spellEnd"/>
      <w:r>
        <w:rPr>
          <w:lang w:eastAsia="en-AU"/>
        </w:rPr>
        <w:t xml:space="preserve"> containing 4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Second Strand Synthesis Mix 2 (SS2) and 1 </w:t>
      </w:r>
      <w:proofErr w:type="spellStart"/>
      <w:r>
        <w:rPr>
          <w:lang w:eastAsia="en-AU"/>
        </w:rPr>
        <w:t>μl</w:t>
      </w:r>
      <w:proofErr w:type="spellEnd"/>
      <w:r w:rsidR="00FA254B">
        <w:rPr>
          <w:lang w:eastAsia="en-AU"/>
        </w:rPr>
        <w:t xml:space="preserve"> </w:t>
      </w:r>
      <w:r>
        <w:rPr>
          <w:lang w:eastAsia="en-AU"/>
        </w:rPr>
        <w:t>Enzyme Mix 2 (E2). Mix well.</w:t>
      </w:r>
    </w:p>
    <w:p w14:paraId="42043E72" w14:textId="29745F5A" w:rsidR="007104EF" w:rsidRDefault="007104EF" w:rsidP="00E04DB0">
      <w:pPr>
        <w:pStyle w:val="BodyText"/>
        <w:numPr>
          <w:ilvl w:val="0"/>
          <w:numId w:val="32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5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the SS2 / E2 </w:t>
      </w:r>
      <w:proofErr w:type="spellStart"/>
      <w:r>
        <w:rPr>
          <w:lang w:eastAsia="en-AU"/>
        </w:rPr>
        <w:t>mastermix</w:t>
      </w:r>
      <w:proofErr w:type="spellEnd"/>
      <w:r>
        <w:rPr>
          <w:lang w:eastAsia="en-AU"/>
        </w:rPr>
        <w:t xml:space="preserve"> per reaction. Mix well. </w:t>
      </w:r>
    </w:p>
    <w:p w14:paraId="50F3088D" w14:textId="3B877980" w:rsidR="00182AD5" w:rsidRDefault="007104EF" w:rsidP="00E04DB0">
      <w:pPr>
        <w:pStyle w:val="BodyText"/>
        <w:numPr>
          <w:ilvl w:val="0"/>
          <w:numId w:val="32"/>
        </w:numPr>
        <w:spacing w:line="360" w:lineRule="auto"/>
        <w:rPr>
          <w:lang w:eastAsia="en-AU"/>
        </w:rPr>
      </w:pPr>
      <w:r>
        <w:rPr>
          <w:lang w:eastAsia="en-AU"/>
        </w:rPr>
        <w:lastRenderedPageBreak/>
        <w:t>Incubate the reaction at 25 °C for 15 minutes. Safe stopping point. Libraries can be</w:t>
      </w:r>
      <w:r w:rsidR="00EE716B">
        <w:rPr>
          <w:lang w:eastAsia="en-AU"/>
        </w:rPr>
        <w:t xml:space="preserve"> </w:t>
      </w:r>
      <w:r>
        <w:rPr>
          <w:lang w:eastAsia="en-AU"/>
        </w:rPr>
        <w:t>stored at -20 °C at this point.</w:t>
      </w:r>
    </w:p>
    <w:p w14:paraId="2FC3ADC1" w14:textId="3F5FB355" w:rsidR="00FD4893" w:rsidRPr="00FD4893" w:rsidRDefault="00FD4893" w:rsidP="00FD4893">
      <w:pPr>
        <w:pStyle w:val="ListAlpha0"/>
        <w:rPr>
          <w:b/>
          <w:bCs/>
          <w:lang w:eastAsia="en-AU"/>
        </w:rPr>
      </w:pPr>
      <w:r w:rsidRPr="00FD4893">
        <w:rPr>
          <w:b/>
          <w:bCs/>
          <w:lang w:eastAsia="en-AU"/>
        </w:rPr>
        <w:t>Purification</w:t>
      </w:r>
    </w:p>
    <w:p w14:paraId="76E95160" w14:textId="291A5449" w:rsidR="00182AD5" w:rsidRDefault="00CE251D" w:rsidP="00CE251D">
      <w:pPr>
        <w:pStyle w:val="BodyText"/>
        <w:spacing w:line="360" w:lineRule="auto"/>
        <w:rPr>
          <w:lang w:eastAsia="en-AU"/>
        </w:rPr>
      </w:pPr>
      <w:r>
        <w:rPr>
          <w:lang w:eastAsia="en-AU"/>
        </w:rPr>
        <w:t>NOTE:  If the libraries were stored at -20 °C, ensure that they are thawed and equilibrated to room temperature before restarting the protocol.</w:t>
      </w:r>
    </w:p>
    <w:p w14:paraId="6CE77F42" w14:textId="77777777" w:rsidR="00C9126E" w:rsidRDefault="00CE251D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16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properly resuspended Purification Beads (PB) to each reaction, mix well, and incubate for 5 minutes at room temperature. </w:t>
      </w:r>
    </w:p>
    <w:p w14:paraId="1A4730F6" w14:textId="77777777" w:rsidR="00C9126E" w:rsidRDefault="00CE251D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>Place the plate onto a magnetic plate, and let the beads collect for 2 - 5 minutes or until</w:t>
      </w:r>
      <w:r w:rsidR="00C9126E">
        <w:rPr>
          <w:lang w:eastAsia="en-AU"/>
        </w:rPr>
        <w:t xml:space="preserve"> </w:t>
      </w:r>
      <w:r>
        <w:rPr>
          <w:lang w:eastAsia="en-AU"/>
        </w:rPr>
        <w:t>the supernatant is completely clear (depends on the strength of your magnet).</w:t>
      </w:r>
    </w:p>
    <w:p w14:paraId="444EB6E5" w14:textId="431E118B" w:rsidR="00CE251D" w:rsidRDefault="00CE251D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>Remove and discard the clear supernatant without removing the PCR plate from the</w:t>
      </w:r>
      <w:r w:rsidR="00C9126E">
        <w:rPr>
          <w:lang w:eastAsia="en-AU"/>
        </w:rPr>
        <w:t xml:space="preserve"> </w:t>
      </w:r>
      <w:r>
        <w:rPr>
          <w:lang w:eastAsia="en-AU"/>
        </w:rPr>
        <w:t>magnetic plate. Make sure that accumulated beads are not disturbed.</w:t>
      </w:r>
    </w:p>
    <w:p w14:paraId="55283964" w14:textId="77777777" w:rsidR="00C9126E" w:rsidRDefault="00CE251D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40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Elution Buffer (EB). Remove the plate from the magnet and resuspend the</w:t>
      </w:r>
      <w:r w:rsidR="00C9126E">
        <w:rPr>
          <w:lang w:eastAsia="en-AU"/>
        </w:rPr>
        <w:t xml:space="preserve"> </w:t>
      </w:r>
      <w:r>
        <w:rPr>
          <w:lang w:eastAsia="en-AU"/>
        </w:rPr>
        <w:t>beads properly in EB. Incubate for 2 minutes at room temperature.</w:t>
      </w:r>
    </w:p>
    <w:p w14:paraId="58C8FEAF" w14:textId="77777777" w:rsidR="00C76A90" w:rsidRDefault="00CE251D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</w:t>
      </w:r>
      <w:r w:rsidR="00A45D71">
        <w:rPr>
          <w:lang w:eastAsia="en-AU"/>
        </w:rPr>
        <w:t>48</w:t>
      </w:r>
      <w:r>
        <w:rPr>
          <w:lang w:eastAsia="en-AU"/>
        </w:rPr>
        <w:t xml:space="preserve">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Purification Solution (PS) to the beads / EB mix to reprecipitate the </w:t>
      </w:r>
      <w:proofErr w:type="spellStart"/>
      <w:r>
        <w:rPr>
          <w:lang w:eastAsia="en-AU"/>
        </w:rPr>
        <w:t>library.Mix</w:t>
      </w:r>
      <w:proofErr w:type="spellEnd"/>
      <w:r>
        <w:rPr>
          <w:lang w:eastAsia="en-AU"/>
        </w:rPr>
        <w:t xml:space="preserve"> thoroughly and incubate for 5 minutes at room temperature. </w:t>
      </w:r>
    </w:p>
    <w:p w14:paraId="4E5A9578" w14:textId="77777777" w:rsidR="00C76A90" w:rsidRDefault="00CE251D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>Place the plate onto a magnetic plate and let the beads collect for 2 - 5 minutes or until</w:t>
      </w:r>
      <w:r w:rsidR="00C76A90">
        <w:rPr>
          <w:lang w:eastAsia="en-AU"/>
        </w:rPr>
        <w:t xml:space="preserve"> </w:t>
      </w:r>
      <w:r>
        <w:rPr>
          <w:lang w:eastAsia="en-AU"/>
        </w:rPr>
        <w:t>the supernatant is completely clear.</w:t>
      </w:r>
    </w:p>
    <w:p w14:paraId="53A23517" w14:textId="77777777" w:rsidR="00C76A90" w:rsidRDefault="00CE251D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>Remove and discard the clear supernatant without removing the PCR plate from the</w:t>
      </w:r>
      <w:r w:rsidR="00C76A90">
        <w:rPr>
          <w:lang w:eastAsia="en-AU"/>
        </w:rPr>
        <w:t xml:space="preserve"> </w:t>
      </w:r>
      <w:r>
        <w:rPr>
          <w:lang w:eastAsia="en-AU"/>
        </w:rPr>
        <w:t>magnetic plate. Make sure that accumulated beads are not disturbed.</w:t>
      </w:r>
    </w:p>
    <w:p w14:paraId="77F515DB" w14:textId="77777777" w:rsidR="00C76A90" w:rsidRDefault="00CE251D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120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80 % EtOH and incubate the beads for 30 seconds. Leave the plate in</w:t>
      </w:r>
      <w:r w:rsidR="00C76A90">
        <w:rPr>
          <w:lang w:eastAsia="en-AU"/>
        </w:rPr>
        <w:t xml:space="preserve"> </w:t>
      </w:r>
      <w:r>
        <w:rPr>
          <w:lang w:eastAsia="en-AU"/>
        </w:rPr>
        <w:t>contact with the magnet as beads should not be resuspended during this washing</w:t>
      </w:r>
      <w:r w:rsidR="00C76A90">
        <w:rPr>
          <w:lang w:eastAsia="en-AU"/>
        </w:rPr>
        <w:t xml:space="preserve"> </w:t>
      </w:r>
      <w:r>
        <w:rPr>
          <w:lang w:eastAsia="en-AU"/>
        </w:rPr>
        <w:t>step. Remove and discard the supernatant.</w:t>
      </w:r>
    </w:p>
    <w:p w14:paraId="68E60EEF" w14:textId="0A10C8AA" w:rsidR="00C76A90" w:rsidRDefault="00CE251D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>Repeat this washing step once for a total of two washes. Make sure to remove the supernatant</w:t>
      </w:r>
      <w:r w:rsidR="00C76A90">
        <w:rPr>
          <w:lang w:eastAsia="en-AU"/>
        </w:rPr>
        <w:t xml:space="preserve"> </w:t>
      </w:r>
      <w:r>
        <w:rPr>
          <w:lang w:eastAsia="en-AU"/>
        </w:rPr>
        <w:t>completely as traces of ethanol can inhibit subsequent PCR reactions.</w:t>
      </w:r>
    </w:p>
    <w:p w14:paraId="00B2DBFD" w14:textId="77777777" w:rsidR="00260FC9" w:rsidRDefault="00CE251D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>Leave the plate in contact with the magnet, and let the beads dry for 5 - 10 minutes</w:t>
      </w:r>
      <w:r w:rsidR="00C76A90">
        <w:rPr>
          <w:lang w:eastAsia="en-AU"/>
        </w:rPr>
        <w:t xml:space="preserve"> </w:t>
      </w:r>
      <w:r>
        <w:rPr>
          <w:lang w:eastAsia="en-AU"/>
        </w:rPr>
        <w:t xml:space="preserve">or until all ethanol has evaporated. </w:t>
      </w:r>
    </w:p>
    <w:p w14:paraId="1CA2AB1F" w14:textId="26C4C9C0" w:rsidR="00CE251D" w:rsidRDefault="00260FC9" w:rsidP="00CE251D">
      <w:pPr>
        <w:pStyle w:val="BodyText"/>
        <w:spacing w:line="360" w:lineRule="auto"/>
        <w:rPr>
          <w:lang w:eastAsia="en-AU"/>
        </w:rPr>
      </w:pPr>
      <w:r w:rsidRPr="00067897">
        <w:rPr>
          <w:bCs/>
          <w:color w:val="51247A" w:themeColor="accent1"/>
          <w:u w:val="single"/>
          <w:lang w:eastAsia="en-AU"/>
        </w:rPr>
        <w:t>CRITICAL POINT:</w:t>
      </w:r>
      <w:r w:rsidRPr="00067897">
        <w:rPr>
          <w:bCs/>
          <w:color w:val="51247A" w:themeColor="accent1"/>
          <w:lang w:eastAsia="en-AU"/>
        </w:rPr>
        <w:t xml:space="preserve"> </w:t>
      </w:r>
      <w:r w:rsidR="00CE251D">
        <w:rPr>
          <w:lang w:eastAsia="en-AU"/>
        </w:rPr>
        <w:t>Dry the beads at room temperature</w:t>
      </w:r>
      <w:r>
        <w:rPr>
          <w:lang w:eastAsia="en-AU"/>
        </w:rPr>
        <w:t xml:space="preserve"> </w:t>
      </w:r>
      <w:r w:rsidR="00CE251D">
        <w:rPr>
          <w:lang w:eastAsia="en-AU"/>
        </w:rPr>
        <w:t>only and do not let the beads dry too long (visible cracks appear), this will negatively</w:t>
      </w:r>
      <w:r>
        <w:rPr>
          <w:lang w:eastAsia="en-AU"/>
        </w:rPr>
        <w:t xml:space="preserve"> </w:t>
      </w:r>
      <w:r w:rsidR="00CE251D">
        <w:rPr>
          <w:lang w:eastAsia="en-AU"/>
        </w:rPr>
        <w:t>influence the elution and the resulting library yield.</w:t>
      </w:r>
    </w:p>
    <w:p w14:paraId="63C6FA15" w14:textId="46262F4C" w:rsidR="00B5332B" w:rsidRDefault="00B5332B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20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Elution Buffer (EB) per well, remove the plate from the magnet, and resuspend the beads properly in EB. Incubate for 2 minutes at room temperature.</w:t>
      </w:r>
    </w:p>
    <w:p w14:paraId="16B6B630" w14:textId="02206F8C" w:rsidR="00B5332B" w:rsidRDefault="00B5332B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t>Place the plate onto a magnetic plate and let the beads collect for 2 - 5 minutes or until the supernatant is completely clear.</w:t>
      </w:r>
    </w:p>
    <w:p w14:paraId="41AF5177" w14:textId="0F1BDBB9" w:rsidR="00FB104F" w:rsidRDefault="00B5332B" w:rsidP="00E04DB0">
      <w:pPr>
        <w:pStyle w:val="BodyText"/>
        <w:numPr>
          <w:ilvl w:val="0"/>
          <w:numId w:val="35"/>
        </w:numPr>
        <w:spacing w:line="360" w:lineRule="auto"/>
        <w:rPr>
          <w:lang w:eastAsia="en-AU"/>
        </w:rPr>
      </w:pPr>
      <w:r>
        <w:rPr>
          <w:lang w:eastAsia="en-AU"/>
        </w:rPr>
        <w:lastRenderedPageBreak/>
        <w:t xml:space="preserve">Transfer 17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the clear supernatant into a fresh PCR plate. Make sure not to transfer any beads. Safe stopping point. Libraries can be stored at -20 °C at this point. </w:t>
      </w:r>
    </w:p>
    <w:p w14:paraId="31A2398A" w14:textId="5937BB8A" w:rsidR="00995F6D" w:rsidRDefault="0007580F" w:rsidP="00995F6D">
      <w:pPr>
        <w:pStyle w:val="ListAlpha0"/>
        <w:rPr>
          <w:b/>
          <w:bCs/>
          <w:lang w:eastAsia="en-AU"/>
        </w:rPr>
      </w:pPr>
      <w:r w:rsidRPr="0007580F">
        <w:rPr>
          <w:b/>
          <w:bCs/>
          <w:lang w:eastAsia="en-AU"/>
        </w:rPr>
        <w:t xml:space="preserve">PCR </w:t>
      </w:r>
    </w:p>
    <w:p w14:paraId="608BA04E" w14:textId="4D4359FB" w:rsidR="001E2101" w:rsidRDefault="00995F6D" w:rsidP="00E04DB0">
      <w:pPr>
        <w:pStyle w:val="ListAlpha0"/>
        <w:numPr>
          <w:ilvl w:val="0"/>
          <w:numId w:val="36"/>
        </w:numPr>
        <w:spacing w:line="360" w:lineRule="auto"/>
        <w:rPr>
          <w:lang w:eastAsia="en-AU"/>
        </w:rPr>
      </w:pPr>
      <w:r w:rsidRPr="00995F6D">
        <w:rPr>
          <w:lang w:eastAsia="en-AU"/>
        </w:rPr>
        <w:t xml:space="preserve">Prepare a </w:t>
      </w:r>
      <w:proofErr w:type="spellStart"/>
      <w:r w:rsidRPr="00995F6D">
        <w:rPr>
          <w:lang w:eastAsia="en-AU"/>
        </w:rPr>
        <w:t>mastermix</w:t>
      </w:r>
      <w:proofErr w:type="spellEnd"/>
      <w:r w:rsidRPr="00995F6D">
        <w:rPr>
          <w:lang w:eastAsia="en-AU"/>
        </w:rPr>
        <w:t xml:space="preserve"> containing 7 </w:t>
      </w:r>
      <w:proofErr w:type="spellStart"/>
      <w:r w:rsidRPr="00995F6D">
        <w:rPr>
          <w:lang w:eastAsia="en-AU"/>
        </w:rPr>
        <w:t>μl</w:t>
      </w:r>
      <w:proofErr w:type="spellEnd"/>
      <w:r w:rsidRPr="00995F6D">
        <w:rPr>
          <w:lang w:eastAsia="en-AU"/>
        </w:rPr>
        <w:t xml:space="preserve"> of PCR Mix (PCR) and 1 </w:t>
      </w:r>
      <w:proofErr w:type="spellStart"/>
      <w:r w:rsidRPr="00995F6D">
        <w:rPr>
          <w:lang w:eastAsia="en-AU"/>
        </w:rPr>
        <w:t>μl</w:t>
      </w:r>
      <w:proofErr w:type="spellEnd"/>
      <w:r w:rsidRPr="00995F6D">
        <w:rPr>
          <w:lang w:eastAsia="en-AU"/>
        </w:rPr>
        <w:t xml:space="preserve"> Enzyme Mix 3 (E3)</w:t>
      </w:r>
      <w:r w:rsidR="001E2101">
        <w:rPr>
          <w:lang w:eastAsia="en-AU"/>
        </w:rPr>
        <w:t xml:space="preserve"> </w:t>
      </w:r>
      <w:r w:rsidRPr="00995F6D">
        <w:rPr>
          <w:lang w:eastAsia="en-AU"/>
        </w:rPr>
        <w:t>per reaction.</w:t>
      </w:r>
    </w:p>
    <w:p w14:paraId="6EE3DB7A" w14:textId="77777777" w:rsidR="001E2101" w:rsidRDefault="00995F6D" w:rsidP="00E04DB0">
      <w:pPr>
        <w:pStyle w:val="ListAlpha0"/>
        <w:numPr>
          <w:ilvl w:val="0"/>
          <w:numId w:val="36"/>
        </w:numPr>
        <w:spacing w:line="360" w:lineRule="auto"/>
        <w:rPr>
          <w:lang w:eastAsia="en-AU"/>
        </w:rPr>
      </w:pPr>
      <w:r w:rsidRPr="00995F6D">
        <w:rPr>
          <w:lang w:eastAsia="en-AU"/>
        </w:rPr>
        <w:t xml:space="preserve">Add 8 </w:t>
      </w:r>
      <w:proofErr w:type="spellStart"/>
      <w:r w:rsidRPr="00995F6D">
        <w:rPr>
          <w:lang w:eastAsia="en-AU"/>
        </w:rPr>
        <w:t>μl</w:t>
      </w:r>
      <w:proofErr w:type="spellEnd"/>
      <w:r w:rsidRPr="00995F6D">
        <w:rPr>
          <w:lang w:eastAsia="en-AU"/>
        </w:rPr>
        <w:t xml:space="preserve"> of this PCR / E3 </w:t>
      </w:r>
      <w:proofErr w:type="spellStart"/>
      <w:r w:rsidRPr="00995F6D">
        <w:rPr>
          <w:lang w:eastAsia="en-AU"/>
        </w:rPr>
        <w:t>mastermix</w:t>
      </w:r>
      <w:proofErr w:type="spellEnd"/>
      <w:r w:rsidRPr="00995F6D">
        <w:rPr>
          <w:lang w:eastAsia="en-AU"/>
        </w:rPr>
        <w:t xml:space="preserve"> to 17 </w:t>
      </w:r>
      <w:proofErr w:type="spellStart"/>
      <w:r w:rsidRPr="00995F6D">
        <w:rPr>
          <w:lang w:eastAsia="en-AU"/>
        </w:rPr>
        <w:t>μl</w:t>
      </w:r>
      <w:proofErr w:type="spellEnd"/>
      <w:r w:rsidRPr="00995F6D">
        <w:rPr>
          <w:lang w:eastAsia="en-AU"/>
        </w:rPr>
        <w:t xml:space="preserve"> of the eluted library.</w:t>
      </w:r>
    </w:p>
    <w:p w14:paraId="5363FFDC" w14:textId="77777777" w:rsidR="00337164" w:rsidRDefault="00995F6D" w:rsidP="00E04DB0">
      <w:pPr>
        <w:pStyle w:val="ListAlpha0"/>
        <w:numPr>
          <w:ilvl w:val="0"/>
          <w:numId w:val="36"/>
        </w:numPr>
        <w:spacing w:line="360" w:lineRule="auto"/>
        <w:rPr>
          <w:lang w:eastAsia="en-AU"/>
        </w:rPr>
      </w:pPr>
      <w:r w:rsidRPr="00995F6D">
        <w:rPr>
          <w:lang w:eastAsia="en-AU"/>
        </w:rPr>
        <w:t xml:space="preserve">Add 5 </w:t>
      </w:r>
      <w:proofErr w:type="spellStart"/>
      <w:r w:rsidRPr="00995F6D">
        <w:rPr>
          <w:lang w:eastAsia="en-AU"/>
        </w:rPr>
        <w:t>μl</w:t>
      </w:r>
      <w:proofErr w:type="spellEnd"/>
      <w:r w:rsidRPr="00995F6D">
        <w:rPr>
          <w:lang w:eastAsia="en-AU"/>
        </w:rPr>
        <w:t xml:space="preserve"> of the respective i7 index (7001-7096, in 96-well plate). Mix well by pipetting.</w:t>
      </w:r>
      <w:r w:rsidR="00337164">
        <w:rPr>
          <w:lang w:eastAsia="en-AU"/>
        </w:rPr>
        <w:t xml:space="preserve"> </w:t>
      </w:r>
      <w:r w:rsidRPr="00995F6D">
        <w:rPr>
          <w:lang w:eastAsia="en-AU"/>
        </w:rPr>
        <w:t>Seal the PCR plate and quickly spin down to make sure all liquid is collected at the bottom</w:t>
      </w:r>
      <w:r w:rsidR="00337164">
        <w:rPr>
          <w:lang w:eastAsia="en-AU"/>
        </w:rPr>
        <w:t xml:space="preserve"> </w:t>
      </w:r>
      <w:r w:rsidRPr="00995F6D">
        <w:rPr>
          <w:lang w:eastAsia="en-AU"/>
        </w:rPr>
        <w:t xml:space="preserve">of the well. </w:t>
      </w:r>
    </w:p>
    <w:p w14:paraId="5695CDB5" w14:textId="514BE586" w:rsidR="003B0996" w:rsidRDefault="007A1806" w:rsidP="007A1806">
      <w:pPr>
        <w:pStyle w:val="ListAlpha0"/>
        <w:numPr>
          <w:ilvl w:val="0"/>
          <w:numId w:val="0"/>
        </w:numPr>
        <w:spacing w:line="360" w:lineRule="auto"/>
        <w:ind w:left="425" w:hanging="425"/>
        <w:rPr>
          <w:lang w:eastAsia="en-AU"/>
        </w:rPr>
      </w:pPr>
      <w:r w:rsidRPr="007A1806">
        <w:rPr>
          <w:bCs/>
          <w:color w:val="51247A" w:themeColor="accent1"/>
          <w:lang w:eastAsia="en-AU"/>
        </w:rPr>
        <w:t xml:space="preserve">     </w:t>
      </w:r>
      <w:r w:rsidR="00337164" w:rsidRPr="00067897">
        <w:rPr>
          <w:bCs/>
          <w:color w:val="51247A" w:themeColor="accent1"/>
          <w:u w:val="single"/>
          <w:lang w:eastAsia="en-AU"/>
        </w:rPr>
        <w:t>CRITICAL POINT:</w:t>
      </w:r>
      <w:r w:rsidR="00337164" w:rsidRPr="00067897">
        <w:rPr>
          <w:bCs/>
          <w:color w:val="51247A" w:themeColor="accent1"/>
          <w:lang w:eastAsia="en-AU"/>
        </w:rPr>
        <w:t xml:space="preserve"> </w:t>
      </w:r>
      <w:r w:rsidR="00995F6D" w:rsidRPr="00995F6D">
        <w:rPr>
          <w:lang w:eastAsia="en-AU"/>
        </w:rPr>
        <w:t>Spin down the i7 Index Plate before opening! Visually check</w:t>
      </w:r>
      <w:r w:rsidR="00337164">
        <w:rPr>
          <w:lang w:eastAsia="en-AU"/>
        </w:rPr>
        <w:t xml:space="preserve"> </w:t>
      </w:r>
      <w:r w:rsidR="00995F6D" w:rsidRPr="00995F6D">
        <w:rPr>
          <w:lang w:eastAsia="en-AU"/>
        </w:rPr>
        <w:t>fill levels. Pierce or cut open</w:t>
      </w:r>
      <w:r>
        <w:rPr>
          <w:lang w:eastAsia="en-AU"/>
        </w:rPr>
        <w:t xml:space="preserve"> </w:t>
      </w:r>
      <w:r w:rsidR="00995F6D" w:rsidRPr="00995F6D">
        <w:rPr>
          <w:lang w:eastAsia="en-AU"/>
        </w:rPr>
        <w:t>the sealing foil of the wells containing the desired indices.</w:t>
      </w:r>
      <w:r w:rsidR="003B0996">
        <w:rPr>
          <w:lang w:eastAsia="en-AU"/>
        </w:rPr>
        <w:t xml:space="preserve"> </w:t>
      </w:r>
      <w:r w:rsidR="00995F6D" w:rsidRPr="00995F6D">
        <w:rPr>
          <w:lang w:eastAsia="en-AU"/>
        </w:rPr>
        <w:t>Avoid cross contamination! Reseal</w:t>
      </w:r>
      <w:r>
        <w:rPr>
          <w:lang w:eastAsia="en-AU"/>
        </w:rPr>
        <w:t xml:space="preserve"> </w:t>
      </w:r>
      <w:r w:rsidR="00995F6D" w:rsidRPr="00995F6D">
        <w:rPr>
          <w:lang w:eastAsia="en-AU"/>
        </w:rPr>
        <w:t>opened wells of the i7 Index Plate after usage to</w:t>
      </w:r>
      <w:r w:rsidR="003B0996">
        <w:rPr>
          <w:lang w:eastAsia="en-AU"/>
        </w:rPr>
        <w:t xml:space="preserve"> </w:t>
      </w:r>
      <w:r w:rsidR="00995F6D" w:rsidRPr="00995F6D">
        <w:rPr>
          <w:lang w:eastAsia="en-AU"/>
        </w:rPr>
        <w:t xml:space="preserve">prevent cross contamination! </w:t>
      </w:r>
    </w:p>
    <w:p w14:paraId="36BC1AE1" w14:textId="1476F886" w:rsidR="00286288" w:rsidRDefault="00995F6D" w:rsidP="00197517">
      <w:pPr>
        <w:pStyle w:val="ListAlpha0"/>
        <w:numPr>
          <w:ilvl w:val="0"/>
          <w:numId w:val="0"/>
        </w:numPr>
        <w:spacing w:line="360" w:lineRule="auto"/>
        <w:rPr>
          <w:lang w:eastAsia="en-AU"/>
        </w:rPr>
      </w:pPr>
      <w:r w:rsidRPr="00995F6D">
        <w:rPr>
          <w:lang w:eastAsia="en-AU"/>
        </w:rPr>
        <w:t>NOTE: Each well of the i7 Index Plate is intended for</w:t>
      </w:r>
      <w:r w:rsidR="003B0996">
        <w:rPr>
          <w:lang w:eastAsia="en-AU"/>
        </w:rPr>
        <w:t xml:space="preserve"> </w:t>
      </w:r>
      <w:r w:rsidRPr="00995F6D">
        <w:rPr>
          <w:lang w:eastAsia="en-AU"/>
        </w:rPr>
        <w:t>single use only!</w:t>
      </w:r>
    </w:p>
    <w:p w14:paraId="29F2A0D5" w14:textId="53F31C04" w:rsidR="00995F6D" w:rsidRDefault="00995F6D" w:rsidP="00E04DB0">
      <w:pPr>
        <w:pStyle w:val="ListAlpha0"/>
        <w:numPr>
          <w:ilvl w:val="0"/>
          <w:numId w:val="36"/>
        </w:numPr>
        <w:spacing w:line="360" w:lineRule="auto"/>
        <w:rPr>
          <w:lang w:eastAsia="en-AU"/>
        </w:rPr>
      </w:pPr>
      <w:r w:rsidRPr="00995F6D">
        <w:rPr>
          <w:lang w:eastAsia="en-AU"/>
        </w:rPr>
        <w:t xml:space="preserve">Conduct </w:t>
      </w:r>
      <w:r w:rsidR="00622924">
        <w:rPr>
          <w:lang w:eastAsia="en-AU"/>
        </w:rPr>
        <w:t>20</w:t>
      </w:r>
      <w:r w:rsidRPr="00995F6D">
        <w:rPr>
          <w:lang w:eastAsia="en-AU"/>
        </w:rPr>
        <w:t xml:space="preserve"> cycles of PCR with the following program</w:t>
      </w:r>
      <w:r w:rsidR="00767090">
        <w:rPr>
          <w:lang w:eastAsia="en-AU"/>
        </w:rPr>
        <w:t xml:space="preserve"> as Table #.</w:t>
      </w:r>
      <w:r w:rsidRPr="00995F6D">
        <w:rPr>
          <w:lang w:eastAsia="en-AU"/>
        </w:rPr>
        <w:t xml:space="preserve"> </w:t>
      </w:r>
      <w:r w:rsidR="00290C7D" w:rsidRPr="00995F6D">
        <w:rPr>
          <w:lang w:eastAsia="en-AU"/>
        </w:rPr>
        <w:t>Safe stopping point. Libraries can be stored at -20 °C at this point.</w:t>
      </w:r>
    </w:p>
    <w:tbl>
      <w:tblPr>
        <w:tblStyle w:val="TableUQLined"/>
        <w:tblW w:w="3830" w:type="pct"/>
        <w:tblBorders>
          <w:top w:val="single" w:sz="18" w:space="0" w:color="51247A" w:themeColor="accent1"/>
          <w:left w:val="single" w:sz="18" w:space="0" w:color="51247A" w:themeColor="accent1"/>
          <w:right w:val="single" w:sz="18" w:space="0" w:color="51247A" w:themeColor="accent1"/>
          <w:insideH w:val="single" w:sz="18" w:space="0" w:color="51247A" w:themeColor="accent1"/>
          <w:insideV w:val="single" w:sz="18" w:space="0" w:color="51247A" w:themeColor="accent1"/>
        </w:tblBorders>
        <w:tblLook w:val="0620" w:firstRow="1" w:lastRow="0" w:firstColumn="0" w:lastColumn="0" w:noHBand="1" w:noVBand="1"/>
      </w:tblPr>
      <w:tblGrid>
        <w:gridCol w:w="3095"/>
        <w:gridCol w:w="2126"/>
        <w:gridCol w:w="2126"/>
      </w:tblGrid>
      <w:tr w:rsidR="00CF71A2" w:rsidRPr="00991DD3" w14:paraId="14CFA945" w14:textId="77777777" w:rsidTr="00851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95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  <w:vAlign w:val="center"/>
          </w:tcPr>
          <w:p w14:paraId="735A9C6A" w14:textId="77777777" w:rsidR="00CF71A2" w:rsidRPr="0085111E" w:rsidRDefault="00CF71A2" w:rsidP="0085111E">
            <w:pPr>
              <w:pStyle w:val="TableHeading"/>
              <w:jc w:val="center"/>
            </w:pPr>
            <w:r w:rsidRPr="0085111E">
              <w:t>Temperature</w:t>
            </w:r>
          </w:p>
        </w:tc>
        <w:tc>
          <w:tcPr>
            <w:tcW w:w="2126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  <w:vAlign w:val="center"/>
          </w:tcPr>
          <w:p w14:paraId="762F723C" w14:textId="77777777" w:rsidR="00CF71A2" w:rsidRPr="0085111E" w:rsidRDefault="00CF71A2" w:rsidP="0085111E">
            <w:pPr>
              <w:pStyle w:val="TableHeading"/>
              <w:jc w:val="center"/>
            </w:pPr>
            <w:r w:rsidRPr="0085111E">
              <w:t>Time</w:t>
            </w:r>
          </w:p>
        </w:tc>
        <w:tc>
          <w:tcPr>
            <w:tcW w:w="2126" w:type="dxa"/>
            <w:tcBorders>
              <w:left w:val="single" w:sz="18" w:space="0" w:color="51247A" w:themeColor="accent1"/>
              <w:right w:val="single" w:sz="18" w:space="0" w:color="51247A" w:themeColor="accent1"/>
            </w:tcBorders>
            <w:shd w:val="clear" w:color="auto" w:fill="DCC8EF" w:themeFill="accent1" w:themeFillTint="33"/>
            <w:vAlign w:val="center"/>
          </w:tcPr>
          <w:p w14:paraId="153E5F03" w14:textId="77777777" w:rsidR="00CF71A2" w:rsidRPr="0085111E" w:rsidRDefault="00CF71A2" w:rsidP="0085111E">
            <w:pPr>
              <w:pStyle w:val="TableHeading"/>
              <w:jc w:val="center"/>
            </w:pPr>
            <w:r w:rsidRPr="0085111E">
              <w:t>Cycles</w:t>
            </w:r>
          </w:p>
        </w:tc>
      </w:tr>
      <w:tr w:rsidR="00CF71A2" w:rsidRPr="00991DD3" w14:paraId="23369779" w14:textId="77777777" w:rsidTr="0085111E">
        <w:tc>
          <w:tcPr>
            <w:tcW w:w="3095" w:type="dxa"/>
            <w:vAlign w:val="center"/>
          </w:tcPr>
          <w:p w14:paraId="7D9D71DD" w14:textId="0CEF65B9" w:rsidR="00CF71A2" w:rsidRPr="00991DD3" w:rsidRDefault="00FC0A3F" w:rsidP="0085111E">
            <w:pPr>
              <w:pStyle w:val="TableText"/>
              <w:jc w:val="center"/>
            </w:pPr>
            <w:r w:rsidRPr="00995F6D">
              <w:rPr>
                <w:lang w:eastAsia="en-AU"/>
              </w:rPr>
              <w:t>98 °C</w:t>
            </w:r>
          </w:p>
        </w:tc>
        <w:tc>
          <w:tcPr>
            <w:tcW w:w="2126" w:type="dxa"/>
            <w:vAlign w:val="center"/>
          </w:tcPr>
          <w:p w14:paraId="1C261529" w14:textId="4AC45106" w:rsidR="00CF71A2" w:rsidRPr="00B742E4" w:rsidRDefault="00FC0A3F" w:rsidP="0085111E">
            <w:pPr>
              <w:pStyle w:val="TableText"/>
              <w:jc w:val="center"/>
            </w:pPr>
            <w:r>
              <w:t>30 sec</w:t>
            </w:r>
          </w:p>
        </w:tc>
        <w:tc>
          <w:tcPr>
            <w:tcW w:w="2126" w:type="dxa"/>
            <w:vAlign w:val="center"/>
          </w:tcPr>
          <w:p w14:paraId="7C0692B1" w14:textId="46E87EA2" w:rsidR="00CF71A2" w:rsidRPr="00B742E4" w:rsidRDefault="0085111E" w:rsidP="0085111E">
            <w:pPr>
              <w:pStyle w:val="TableText"/>
              <w:jc w:val="center"/>
            </w:pPr>
            <w:r>
              <w:t>1</w:t>
            </w:r>
          </w:p>
        </w:tc>
      </w:tr>
      <w:tr w:rsidR="0085111E" w:rsidRPr="00991DD3" w14:paraId="25127AB8" w14:textId="77777777" w:rsidTr="0085111E">
        <w:tc>
          <w:tcPr>
            <w:tcW w:w="3095" w:type="dxa"/>
            <w:shd w:val="clear" w:color="auto" w:fill="auto"/>
            <w:vAlign w:val="center"/>
          </w:tcPr>
          <w:p w14:paraId="005DCA83" w14:textId="6B9DF92E" w:rsidR="0085111E" w:rsidRPr="00991DD3" w:rsidRDefault="0085111E" w:rsidP="0085111E">
            <w:pPr>
              <w:pStyle w:val="TableText"/>
              <w:jc w:val="center"/>
            </w:pPr>
            <w:r w:rsidRPr="00995F6D">
              <w:rPr>
                <w:lang w:eastAsia="en-AU"/>
              </w:rPr>
              <w:t>98 °C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2EB6FE" w14:textId="74767A12" w:rsidR="0085111E" w:rsidRPr="00B742E4" w:rsidRDefault="0085111E" w:rsidP="0085111E">
            <w:pPr>
              <w:pStyle w:val="TableText"/>
              <w:jc w:val="center"/>
            </w:pPr>
            <w:r>
              <w:t>10 sec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02EF8FC" w14:textId="70BCAF31" w:rsidR="0085111E" w:rsidRPr="00B742E4" w:rsidRDefault="0085111E" w:rsidP="0085111E">
            <w:pPr>
              <w:pStyle w:val="TableText"/>
              <w:jc w:val="center"/>
            </w:pPr>
            <w:r>
              <w:t>20</w:t>
            </w:r>
          </w:p>
        </w:tc>
      </w:tr>
      <w:tr w:rsidR="0085111E" w:rsidRPr="00991DD3" w14:paraId="0051EA9C" w14:textId="77777777" w:rsidTr="0085111E">
        <w:tc>
          <w:tcPr>
            <w:tcW w:w="3095" w:type="dxa"/>
            <w:shd w:val="clear" w:color="auto" w:fill="auto"/>
            <w:vAlign w:val="center"/>
          </w:tcPr>
          <w:p w14:paraId="50FAADE6" w14:textId="51365005" w:rsidR="0085111E" w:rsidRPr="00991DD3" w:rsidRDefault="0085111E" w:rsidP="0085111E">
            <w:pPr>
              <w:pStyle w:val="TableText"/>
              <w:jc w:val="center"/>
            </w:pPr>
            <w:r>
              <w:rPr>
                <w:lang w:eastAsia="en-AU"/>
              </w:rPr>
              <w:t>65</w:t>
            </w:r>
            <w:r w:rsidRPr="00995F6D">
              <w:rPr>
                <w:lang w:eastAsia="en-AU"/>
              </w:rPr>
              <w:t xml:space="preserve"> °C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EE3C9A" w14:textId="4BAEB2F4" w:rsidR="0085111E" w:rsidRPr="00B742E4" w:rsidRDefault="0085111E" w:rsidP="0085111E">
            <w:pPr>
              <w:pStyle w:val="TableText"/>
              <w:jc w:val="center"/>
            </w:pPr>
            <w:r>
              <w:t>20 sec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97B6F0" w14:textId="77777777" w:rsidR="0085111E" w:rsidRPr="00B742E4" w:rsidRDefault="0085111E" w:rsidP="0085111E">
            <w:pPr>
              <w:pStyle w:val="TableText"/>
              <w:jc w:val="center"/>
            </w:pPr>
          </w:p>
        </w:tc>
      </w:tr>
      <w:tr w:rsidR="0085111E" w:rsidRPr="00991DD3" w14:paraId="61DA88CF" w14:textId="77777777" w:rsidTr="0085111E">
        <w:tc>
          <w:tcPr>
            <w:tcW w:w="3095" w:type="dxa"/>
            <w:shd w:val="clear" w:color="auto" w:fill="auto"/>
            <w:vAlign w:val="center"/>
          </w:tcPr>
          <w:p w14:paraId="61A218D8" w14:textId="0D609D04" w:rsidR="0085111E" w:rsidRPr="00B742E4" w:rsidRDefault="0085111E" w:rsidP="0085111E">
            <w:pPr>
              <w:pStyle w:val="TableText"/>
              <w:jc w:val="center"/>
            </w:pPr>
            <w:r>
              <w:rPr>
                <w:lang w:eastAsia="en-AU"/>
              </w:rPr>
              <w:t>72</w:t>
            </w:r>
            <w:r w:rsidRPr="00995F6D">
              <w:rPr>
                <w:lang w:eastAsia="en-AU"/>
              </w:rPr>
              <w:t xml:space="preserve"> °C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9FFCD3" w14:textId="4291E98E" w:rsidR="0085111E" w:rsidRPr="00B742E4" w:rsidRDefault="0085111E" w:rsidP="0085111E">
            <w:pPr>
              <w:pStyle w:val="TableText"/>
              <w:jc w:val="center"/>
            </w:pPr>
            <w:r>
              <w:t>30 sec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EB2F128" w14:textId="77777777" w:rsidR="0085111E" w:rsidRPr="00B742E4" w:rsidRDefault="0085111E" w:rsidP="0085111E">
            <w:pPr>
              <w:pStyle w:val="TableText"/>
              <w:jc w:val="center"/>
            </w:pPr>
          </w:p>
        </w:tc>
      </w:tr>
      <w:tr w:rsidR="00E874AA" w:rsidRPr="00991DD3" w14:paraId="6EF9105A" w14:textId="77777777" w:rsidTr="0085111E">
        <w:tc>
          <w:tcPr>
            <w:tcW w:w="3095" w:type="dxa"/>
            <w:shd w:val="clear" w:color="auto" w:fill="auto"/>
            <w:vAlign w:val="center"/>
          </w:tcPr>
          <w:p w14:paraId="567399A2" w14:textId="0E7DC1F6" w:rsidR="00E874AA" w:rsidRDefault="0085111E" w:rsidP="0085111E">
            <w:pPr>
              <w:pStyle w:val="TableText"/>
              <w:jc w:val="center"/>
              <w:rPr>
                <w:lang w:eastAsia="en-AU"/>
              </w:rPr>
            </w:pPr>
            <w:r>
              <w:rPr>
                <w:lang w:eastAsia="en-AU"/>
              </w:rPr>
              <w:t>72</w:t>
            </w:r>
            <w:r w:rsidRPr="00995F6D">
              <w:rPr>
                <w:lang w:eastAsia="en-AU"/>
              </w:rPr>
              <w:t xml:space="preserve"> °C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D9C1AE" w14:textId="35040C9A" w:rsidR="00E874AA" w:rsidRDefault="0085111E" w:rsidP="0085111E">
            <w:pPr>
              <w:pStyle w:val="TableText"/>
              <w:jc w:val="center"/>
            </w:pPr>
            <w:r>
              <w:t>1 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E80447" w14:textId="604EEA6F" w:rsidR="00E874AA" w:rsidRPr="00B742E4" w:rsidRDefault="0085111E" w:rsidP="0085111E">
            <w:pPr>
              <w:pStyle w:val="TableText"/>
              <w:jc w:val="center"/>
            </w:pPr>
            <w:r>
              <w:t>1</w:t>
            </w:r>
          </w:p>
        </w:tc>
      </w:tr>
      <w:tr w:rsidR="00E874AA" w:rsidRPr="00991DD3" w14:paraId="4107F02B" w14:textId="77777777" w:rsidTr="0085111E">
        <w:tc>
          <w:tcPr>
            <w:tcW w:w="3095" w:type="dxa"/>
            <w:shd w:val="clear" w:color="auto" w:fill="auto"/>
            <w:vAlign w:val="center"/>
          </w:tcPr>
          <w:p w14:paraId="35A2AF3F" w14:textId="4AB79322" w:rsidR="00E874AA" w:rsidRDefault="0085111E" w:rsidP="0085111E">
            <w:pPr>
              <w:pStyle w:val="TableText"/>
              <w:jc w:val="center"/>
              <w:rPr>
                <w:lang w:eastAsia="en-AU"/>
              </w:rPr>
            </w:pPr>
            <w:r>
              <w:rPr>
                <w:lang w:eastAsia="en-AU"/>
              </w:rPr>
              <w:t>10</w:t>
            </w:r>
            <w:r w:rsidRPr="00995F6D">
              <w:rPr>
                <w:lang w:eastAsia="en-AU"/>
              </w:rPr>
              <w:t xml:space="preserve"> °C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29C79F" w14:textId="14EF99B5" w:rsidR="00E874AA" w:rsidRDefault="0085111E" w:rsidP="0085111E">
            <w:pPr>
              <w:pStyle w:val="TableText"/>
              <w:jc w:val="center"/>
            </w:pPr>
            <w:r>
              <w:t>hold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DC0066" w14:textId="4E849F81" w:rsidR="00E874AA" w:rsidRPr="00B742E4" w:rsidRDefault="0085111E" w:rsidP="0085111E">
            <w:pPr>
              <w:pStyle w:val="TableText"/>
              <w:jc w:val="center"/>
            </w:pPr>
            <w:r>
              <w:t>1</w:t>
            </w:r>
          </w:p>
        </w:tc>
      </w:tr>
    </w:tbl>
    <w:p w14:paraId="70919781" w14:textId="2FA9F423" w:rsidR="00FB104F" w:rsidRDefault="004D5022" w:rsidP="004D5022">
      <w:pPr>
        <w:pStyle w:val="ListAlpha0"/>
        <w:rPr>
          <w:b/>
          <w:bCs/>
          <w:lang w:eastAsia="en-AU"/>
        </w:rPr>
      </w:pPr>
      <w:r w:rsidRPr="004D5022">
        <w:rPr>
          <w:b/>
          <w:bCs/>
          <w:lang w:eastAsia="en-AU"/>
        </w:rPr>
        <w:t>Purification</w:t>
      </w:r>
    </w:p>
    <w:p w14:paraId="0F109C56" w14:textId="2610C98E" w:rsidR="004D5022" w:rsidRDefault="008C61D3" w:rsidP="00A613DD">
      <w:pPr>
        <w:pStyle w:val="ListAlpha0"/>
        <w:numPr>
          <w:ilvl w:val="0"/>
          <w:numId w:val="0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NOTE: </w:t>
      </w:r>
      <w:r w:rsidR="00BB5BED">
        <w:rPr>
          <w:lang w:eastAsia="en-AU"/>
        </w:rPr>
        <w:t>If the libraries were stored at -20 °C, ensure that they are thawed and equilibrated to room temperature before restarting the protocol.</w:t>
      </w:r>
    </w:p>
    <w:p w14:paraId="71A716DE" w14:textId="510D4AE0" w:rsidR="00BB5BED" w:rsidRDefault="001C3EE3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For </w:t>
      </w:r>
      <w:r w:rsidR="006034D3">
        <w:rPr>
          <w:lang w:eastAsia="en-AU"/>
        </w:rPr>
        <w:t>low input, degraded, and FFPE RNA a</w:t>
      </w:r>
      <w:r w:rsidR="00BB5BED">
        <w:rPr>
          <w:lang w:eastAsia="en-AU"/>
        </w:rPr>
        <w:t xml:space="preserve">dd </w:t>
      </w:r>
      <w:r w:rsidR="006034D3">
        <w:rPr>
          <w:lang w:eastAsia="en-AU"/>
        </w:rPr>
        <w:t>27</w:t>
      </w:r>
      <w:r w:rsidR="00BB5BED">
        <w:rPr>
          <w:lang w:eastAsia="en-AU"/>
        </w:rPr>
        <w:t xml:space="preserve"> </w:t>
      </w:r>
      <w:proofErr w:type="spellStart"/>
      <w:r w:rsidR="00BB5BED">
        <w:rPr>
          <w:lang w:eastAsia="en-AU"/>
        </w:rPr>
        <w:t>μl</w:t>
      </w:r>
      <w:proofErr w:type="spellEnd"/>
      <w:r w:rsidR="00BB5BED">
        <w:rPr>
          <w:lang w:eastAsia="en-AU"/>
        </w:rPr>
        <w:t xml:space="preserve"> of properly resuspended Purification Beads (PB) to each reaction, mix well,</w:t>
      </w:r>
      <w:r>
        <w:rPr>
          <w:lang w:eastAsia="en-AU"/>
        </w:rPr>
        <w:t xml:space="preserve"> </w:t>
      </w:r>
      <w:r w:rsidR="00BB5BED">
        <w:rPr>
          <w:lang w:eastAsia="en-AU"/>
        </w:rPr>
        <w:t xml:space="preserve">and incubate for 5 minutes at room temperature. </w:t>
      </w:r>
    </w:p>
    <w:p w14:paraId="578E78E1" w14:textId="5E67A20A" w:rsidR="00BB5BED" w:rsidRDefault="00BB5BED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>Place the plate onto a magnetic plate, and let the beads collect for 2 - 5 minutes or until</w:t>
      </w:r>
      <w:r w:rsidR="00D95D85">
        <w:rPr>
          <w:lang w:eastAsia="en-AU"/>
        </w:rPr>
        <w:t xml:space="preserve"> </w:t>
      </w:r>
      <w:r>
        <w:rPr>
          <w:lang w:eastAsia="en-AU"/>
        </w:rPr>
        <w:t>the supernatant is completely clear.</w:t>
      </w:r>
    </w:p>
    <w:p w14:paraId="5B697487" w14:textId="052CF5E1" w:rsidR="00BB5BED" w:rsidRDefault="00BB5BED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>Remove and discard the clear supernatant without removing the PCR plate from the</w:t>
      </w:r>
      <w:r w:rsidR="00D95D85">
        <w:rPr>
          <w:lang w:eastAsia="en-AU"/>
        </w:rPr>
        <w:t xml:space="preserve"> </w:t>
      </w:r>
      <w:r>
        <w:rPr>
          <w:lang w:eastAsia="en-AU"/>
        </w:rPr>
        <w:t>magnetic plate. Make sure that accumulated beads are not disturbed.</w:t>
      </w:r>
    </w:p>
    <w:p w14:paraId="1010346F" w14:textId="48682861" w:rsidR="00BB5BED" w:rsidRDefault="00BB5BED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30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Elution Buffer (EB), remove the plate from the magnet and resuspend the</w:t>
      </w:r>
      <w:r w:rsidR="00D95D85">
        <w:rPr>
          <w:lang w:eastAsia="en-AU"/>
        </w:rPr>
        <w:t xml:space="preserve"> </w:t>
      </w:r>
      <w:r>
        <w:rPr>
          <w:lang w:eastAsia="en-AU"/>
        </w:rPr>
        <w:t>beads properly in EB. Incubate for 2 minutes at room temperature.</w:t>
      </w:r>
    </w:p>
    <w:p w14:paraId="30882862" w14:textId="71AD4637" w:rsidR="00BB5BED" w:rsidRDefault="00BB5BED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30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Purification Solution (PS) to the beads / EB mix to reprecipitate the library.</w:t>
      </w:r>
      <w:r w:rsidR="004F7CF6">
        <w:rPr>
          <w:lang w:eastAsia="en-AU"/>
        </w:rPr>
        <w:t xml:space="preserve"> </w:t>
      </w:r>
      <w:r>
        <w:rPr>
          <w:lang w:eastAsia="en-AU"/>
        </w:rPr>
        <w:t>Mix thoroughly and incubate for 5 minutes at room temperature.</w:t>
      </w:r>
    </w:p>
    <w:p w14:paraId="035CA84C" w14:textId="2394E66C" w:rsidR="00BB5BED" w:rsidRDefault="00BB5BED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lastRenderedPageBreak/>
        <w:t>Place the plate onto a magnetic plate and let the beads collect for 2 - 5 minutes or until</w:t>
      </w:r>
      <w:r w:rsidR="004F7CF6">
        <w:rPr>
          <w:lang w:eastAsia="en-AU"/>
        </w:rPr>
        <w:t xml:space="preserve"> </w:t>
      </w:r>
      <w:r>
        <w:rPr>
          <w:lang w:eastAsia="en-AU"/>
        </w:rPr>
        <w:t>the supernatant is completely clear.</w:t>
      </w:r>
    </w:p>
    <w:p w14:paraId="43A6102B" w14:textId="4465ED47" w:rsidR="00BB5BED" w:rsidRDefault="00BB5BED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>Remove and discard the clear supernatant without removing the PCR plate from the</w:t>
      </w:r>
      <w:r w:rsidR="004F7CF6">
        <w:rPr>
          <w:lang w:eastAsia="en-AU"/>
        </w:rPr>
        <w:t xml:space="preserve"> </w:t>
      </w:r>
      <w:r>
        <w:rPr>
          <w:lang w:eastAsia="en-AU"/>
        </w:rPr>
        <w:t>magnetic plate. Make sure that accumulated beads are not disturbed.</w:t>
      </w:r>
    </w:p>
    <w:p w14:paraId="7FCCA51A" w14:textId="7C2BA8C2" w:rsidR="001C3EE3" w:rsidRDefault="001C3EE3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120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80 % EtOH and incubate the beads for 30 seconds. Leave the plate in</w:t>
      </w:r>
      <w:r w:rsidR="006E221F">
        <w:rPr>
          <w:lang w:eastAsia="en-AU"/>
        </w:rPr>
        <w:t xml:space="preserve"> </w:t>
      </w:r>
      <w:r>
        <w:rPr>
          <w:lang w:eastAsia="en-AU"/>
        </w:rPr>
        <w:t>contact with the magnet as beads should not be resuspended during this washing</w:t>
      </w:r>
      <w:r w:rsidR="006E221F">
        <w:rPr>
          <w:lang w:eastAsia="en-AU"/>
        </w:rPr>
        <w:t xml:space="preserve"> </w:t>
      </w:r>
      <w:r>
        <w:rPr>
          <w:lang w:eastAsia="en-AU"/>
        </w:rPr>
        <w:t>step. Remove and discard the supernatant.</w:t>
      </w:r>
    </w:p>
    <w:p w14:paraId="7935E1F3" w14:textId="2A3B653A" w:rsidR="001C3EE3" w:rsidRDefault="001C3EE3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>Repeat this washing step once for a total of two washes. Make sure to remove the</w:t>
      </w:r>
      <w:r w:rsidR="006E221F">
        <w:rPr>
          <w:lang w:eastAsia="en-AU"/>
        </w:rPr>
        <w:t xml:space="preserve"> </w:t>
      </w:r>
      <w:r>
        <w:rPr>
          <w:lang w:eastAsia="en-AU"/>
        </w:rPr>
        <w:t>supernatant completely.</w:t>
      </w:r>
    </w:p>
    <w:p w14:paraId="77572964" w14:textId="3B87C2E7" w:rsidR="001C3EE3" w:rsidRDefault="001C3EE3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>Leave the plate in contact with the magnet, and let the beads dry for 5 - 10 minutes</w:t>
      </w:r>
      <w:r w:rsidR="006E221F">
        <w:rPr>
          <w:lang w:eastAsia="en-AU"/>
        </w:rPr>
        <w:t xml:space="preserve"> </w:t>
      </w:r>
      <w:r>
        <w:rPr>
          <w:lang w:eastAsia="en-AU"/>
        </w:rPr>
        <w:t>or until all ethanol has evaporated. ATTENTION: Dry the beads at room temperature</w:t>
      </w:r>
      <w:r w:rsidR="006E221F">
        <w:rPr>
          <w:lang w:eastAsia="en-AU"/>
        </w:rPr>
        <w:t xml:space="preserve"> </w:t>
      </w:r>
      <w:r>
        <w:rPr>
          <w:lang w:eastAsia="en-AU"/>
        </w:rPr>
        <w:t>only and do not let the beads dry too long (visible cracks appear), this will negatively</w:t>
      </w:r>
      <w:r w:rsidR="006E221F">
        <w:rPr>
          <w:lang w:eastAsia="en-AU"/>
        </w:rPr>
        <w:t xml:space="preserve"> </w:t>
      </w:r>
      <w:r>
        <w:rPr>
          <w:lang w:eastAsia="en-AU"/>
        </w:rPr>
        <w:t>influence the elution and the resulting library yield.</w:t>
      </w:r>
    </w:p>
    <w:p w14:paraId="3C6592D0" w14:textId="5D794F2D" w:rsidR="001C3EE3" w:rsidRDefault="001C3EE3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Add 20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Elution Buffer (EB) per well, remove the plate from the magnet, and resuspend</w:t>
      </w:r>
      <w:r w:rsidR="006E221F">
        <w:rPr>
          <w:lang w:eastAsia="en-AU"/>
        </w:rPr>
        <w:t xml:space="preserve"> </w:t>
      </w:r>
      <w:r>
        <w:rPr>
          <w:lang w:eastAsia="en-AU"/>
        </w:rPr>
        <w:t>the beads properly in EB. Incubate for 2 minutes at room temperature.</w:t>
      </w:r>
    </w:p>
    <w:p w14:paraId="592556CE" w14:textId="7981672A" w:rsidR="001C3EE3" w:rsidRDefault="001C3EE3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>Place the plate onto a magnetic plate and let the beads collect for 2 - 5 minutes or until</w:t>
      </w:r>
      <w:r w:rsidR="006E221F">
        <w:rPr>
          <w:lang w:eastAsia="en-AU"/>
        </w:rPr>
        <w:t xml:space="preserve"> </w:t>
      </w:r>
      <w:r>
        <w:rPr>
          <w:lang w:eastAsia="en-AU"/>
        </w:rPr>
        <w:t>the supernatant is completely clear.</w:t>
      </w:r>
    </w:p>
    <w:p w14:paraId="318E6C5B" w14:textId="555BB23F" w:rsidR="001C3EE3" w:rsidRDefault="001C3EE3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Transfer 17 </w:t>
      </w:r>
      <w:proofErr w:type="spellStart"/>
      <w:r>
        <w:rPr>
          <w:lang w:eastAsia="en-AU"/>
        </w:rPr>
        <w:t>μl</w:t>
      </w:r>
      <w:proofErr w:type="spellEnd"/>
      <w:r>
        <w:rPr>
          <w:lang w:eastAsia="en-AU"/>
        </w:rPr>
        <w:t xml:space="preserve"> of the supernatant into a fresh PCR plate. Make sure not to transfer</w:t>
      </w:r>
      <w:r w:rsidR="006E221F">
        <w:rPr>
          <w:lang w:eastAsia="en-AU"/>
        </w:rPr>
        <w:t xml:space="preserve"> </w:t>
      </w:r>
      <w:r>
        <w:rPr>
          <w:lang w:eastAsia="en-AU"/>
        </w:rPr>
        <w:t>any beads.</w:t>
      </w:r>
    </w:p>
    <w:p w14:paraId="420C8332" w14:textId="77777777" w:rsidR="00E04DB0" w:rsidRDefault="001C3EE3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 xml:space="preserve">At this point, the libraries are finished and ready for quality control, pooling, and cluster generation. </w:t>
      </w:r>
    </w:p>
    <w:p w14:paraId="4A1328E3" w14:textId="6AFCE14A" w:rsidR="00C83328" w:rsidRDefault="001C3EE3" w:rsidP="00A613DD">
      <w:pPr>
        <w:pStyle w:val="ListAlpha0"/>
        <w:numPr>
          <w:ilvl w:val="0"/>
          <w:numId w:val="37"/>
        </w:numPr>
        <w:spacing w:line="360" w:lineRule="auto"/>
        <w:rPr>
          <w:lang w:eastAsia="en-AU"/>
        </w:rPr>
      </w:pPr>
      <w:r>
        <w:rPr>
          <w:lang w:eastAsia="en-AU"/>
        </w:rPr>
        <w:t>Safe stopping</w:t>
      </w:r>
      <w:r w:rsidR="00E04DB0">
        <w:rPr>
          <w:lang w:eastAsia="en-AU"/>
        </w:rPr>
        <w:t xml:space="preserve"> </w:t>
      </w:r>
      <w:r>
        <w:rPr>
          <w:lang w:eastAsia="en-AU"/>
        </w:rPr>
        <w:t>point. Libraries can be stored at -20 °C at this point.</w:t>
      </w:r>
    </w:p>
    <w:p w14:paraId="4A51E834" w14:textId="77777777" w:rsidR="00E04DB0" w:rsidRDefault="00E04DB0" w:rsidP="00E04DB0">
      <w:pPr>
        <w:pStyle w:val="ListAlpha0"/>
        <w:numPr>
          <w:ilvl w:val="0"/>
          <w:numId w:val="0"/>
        </w:numPr>
        <w:ind w:left="425" w:hanging="425"/>
        <w:rPr>
          <w:lang w:eastAsia="en-AU"/>
        </w:rPr>
      </w:pPr>
    </w:p>
    <w:p w14:paraId="1E4878A5" w14:textId="664BFB82" w:rsidR="00CB4DB4" w:rsidRDefault="004C7269" w:rsidP="00B205D3">
      <w:pPr>
        <w:pStyle w:val="ListBullet"/>
        <w:numPr>
          <w:ilvl w:val="0"/>
          <w:numId w:val="0"/>
        </w:numPr>
        <w:spacing w:line="276" w:lineRule="auto"/>
        <w:rPr>
          <w:b/>
          <w:color w:val="51247A" w:themeColor="accent1"/>
        </w:rPr>
      </w:pPr>
      <w:r w:rsidRPr="004C7269">
        <w:rPr>
          <w:b/>
          <w:color w:val="51247A" w:themeColor="accent1"/>
        </w:rPr>
        <w:t>&lt;QC</w:t>
      </w:r>
      <w:r w:rsidR="009B7E91">
        <w:rPr>
          <w:b/>
          <w:color w:val="51247A" w:themeColor="accent1"/>
        </w:rPr>
        <w:t>3</w:t>
      </w:r>
      <w:r w:rsidRPr="004C7269">
        <w:rPr>
          <w:b/>
          <w:color w:val="51247A" w:themeColor="accent1"/>
        </w:rPr>
        <w:t>&gt;</w:t>
      </w:r>
      <w:r w:rsidR="00920912">
        <w:rPr>
          <w:b/>
          <w:color w:val="51247A" w:themeColor="accent1"/>
        </w:rPr>
        <w:t xml:space="preserve"> </w:t>
      </w:r>
      <w:r w:rsidR="00920912" w:rsidRPr="00920912">
        <w:rPr>
          <w:b/>
          <w:color w:val="51247A" w:themeColor="accent1"/>
        </w:rPr>
        <w:t>Bioanalyzer</w:t>
      </w:r>
      <w:r w:rsidR="00F849B7">
        <w:rPr>
          <w:b/>
          <w:color w:val="51247A" w:themeColor="accent1"/>
        </w:rPr>
        <w:t xml:space="preserve"> or </w:t>
      </w:r>
      <w:proofErr w:type="spellStart"/>
      <w:r w:rsidR="00F849B7">
        <w:rPr>
          <w:b/>
          <w:color w:val="51247A" w:themeColor="accent1"/>
        </w:rPr>
        <w:t>Lab</w:t>
      </w:r>
      <w:r w:rsidR="00DD5155">
        <w:rPr>
          <w:b/>
          <w:color w:val="51247A" w:themeColor="accent1"/>
        </w:rPr>
        <w:t>C</w:t>
      </w:r>
      <w:r w:rsidR="00F849B7">
        <w:rPr>
          <w:b/>
          <w:color w:val="51247A" w:themeColor="accent1"/>
        </w:rPr>
        <w:t>hip</w:t>
      </w:r>
      <w:proofErr w:type="spellEnd"/>
      <w:r w:rsidR="00920912" w:rsidRPr="00920912">
        <w:rPr>
          <w:b/>
          <w:color w:val="51247A" w:themeColor="accent1"/>
        </w:rPr>
        <w:t xml:space="preserve"> High Sensitivity DNA </w:t>
      </w:r>
      <w:r w:rsidR="008A1570">
        <w:rPr>
          <w:b/>
          <w:color w:val="51247A" w:themeColor="accent1"/>
        </w:rPr>
        <w:t>assay</w:t>
      </w:r>
      <w:r w:rsidR="009B7E91">
        <w:rPr>
          <w:b/>
          <w:color w:val="51247A" w:themeColor="accent1"/>
        </w:rPr>
        <w:t xml:space="preserve"> </w:t>
      </w:r>
    </w:p>
    <w:p w14:paraId="1776E6A8" w14:textId="365CE608" w:rsidR="00AC28D6" w:rsidRPr="00DC2393" w:rsidRDefault="00AC28D6" w:rsidP="001E03D8">
      <w:pPr>
        <w:pStyle w:val="ListAlpha0"/>
        <w:numPr>
          <w:ilvl w:val="0"/>
          <w:numId w:val="41"/>
        </w:numPr>
        <w:rPr>
          <w:lang w:eastAsia="en-AU"/>
        </w:rPr>
      </w:pPr>
      <w:r w:rsidRPr="00DC2393">
        <w:rPr>
          <w:lang w:eastAsia="en-AU"/>
        </w:rPr>
        <w:t>Pool library using equimolar amounts</w:t>
      </w:r>
      <w:r w:rsidR="00DC2393" w:rsidRPr="00DC2393">
        <w:rPr>
          <w:lang w:eastAsia="en-AU"/>
        </w:rPr>
        <w:t xml:space="preserve"> and proceed to sequencing on </w:t>
      </w:r>
      <w:proofErr w:type="spellStart"/>
      <w:r w:rsidR="00DC2393" w:rsidRPr="00DC2393">
        <w:rPr>
          <w:lang w:eastAsia="en-AU"/>
        </w:rPr>
        <w:t>NovaSeq</w:t>
      </w:r>
      <w:proofErr w:type="spellEnd"/>
      <w:r w:rsidR="00DC2393" w:rsidRPr="00DC2393">
        <w:rPr>
          <w:lang w:eastAsia="en-AU"/>
        </w:rPr>
        <w:t xml:space="preserve">. </w:t>
      </w:r>
    </w:p>
    <w:p w14:paraId="3DB403CD" w14:textId="77777777" w:rsidR="008F0DF9" w:rsidRDefault="008F0DF9" w:rsidP="008F0DF9">
      <w:pPr>
        <w:pStyle w:val="Heading1"/>
      </w:pPr>
      <w:bookmarkStart w:id="14" w:name="_Toc112933005"/>
      <w:r>
        <w:t xml:space="preserve">I </w:t>
      </w:r>
      <w:r>
        <w:tab/>
        <w:t>Worked Example</w:t>
      </w:r>
      <w:bookmarkEnd w:id="14"/>
    </w:p>
    <w:p w14:paraId="0AC62962" w14:textId="3D0781D4" w:rsidR="007772E7" w:rsidRPr="007F5DB4" w:rsidRDefault="00292EBD" w:rsidP="007F5DB4">
      <w:pPr>
        <w:pStyle w:val="ListAlpha0"/>
        <w:numPr>
          <w:ilvl w:val="0"/>
          <w:numId w:val="39"/>
        </w:numPr>
        <w:spacing w:line="276" w:lineRule="auto"/>
        <w:rPr>
          <w:bCs/>
          <w:lang w:eastAsia="en-AU"/>
        </w:rPr>
      </w:pPr>
      <w:r w:rsidRPr="00292EBD">
        <w:rPr>
          <w:bCs/>
          <w:lang w:eastAsia="en-AU"/>
        </w:rPr>
        <w:t>4sU toxicity test</w:t>
      </w:r>
    </w:p>
    <w:p w14:paraId="4C04E508" w14:textId="244C73F3" w:rsidR="007772E7" w:rsidRDefault="00132681" w:rsidP="007772E7">
      <w:pPr>
        <w:pStyle w:val="ListAlpha0"/>
        <w:keepNext/>
        <w:numPr>
          <w:ilvl w:val="0"/>
          <w:numId w:val="0"/>
        </w:numPr>
        <w:spacing w:line="276" w:lineRule="auto"/>
      </w:pPr>
      <w:r>
        <w:rPr>
          <w:bCs/>
          <w:noProof/>
          <w:lang w:eastAsia="en-AU"/>
        </w:rPr>
        <w:lastRenderedPageBreak/>
        <w:drawing>
          <wp:inline distT="0" distB="0" distL="0" distR="0" wp14:anchorId="287C8C06" wp14:editId="1BA5B565">
            <wp:extent cx="1960359" cy="1264257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9"/>
                    <a:stretch/>
                  </pic:blipFill>
                  <pic:spPr bwMode="auto">
                    <a:xfrm>
                      <a:off x="0" y="0"/>
                      <a:ext cx="1987788" cy="12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72E7">
        <w:rPr>
          <w:bCs/>
          <w:noProof/>
          <w:lang w:eastAsia="en-AU"/>
        </w:rPr>
        <w:drawing>
          <wp:inline distT="0" distB="0" distL="0" distR="0" wp14:anchorId="248AF961" wp14:editId="028DCD97">
            <wp:extent cx="2042090" cy="1377122"/>
            <wp:effectExtent l="0" t="0" r="0" b="0"/>
            <wp:docPr id="10" name="Picture 1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9"/>
                    <a:stretch/>
                  </pic:blipFill>
                  <pic:spPr bwMode="auto">
                    <a:xfrm>
                      <a:off x="0" y="0"/>
                      <a:ext cx="2052992" cy="138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72E7">
        <w:rPr>
          <w:bCs/>
          <w:noProof/>
          <w:lang w:eastAsia="en-AU"/>
        </w:rPr>
        <w:drawing>
          <wp:inline distT="0" distB="0" distL="0" distR="0" wp14:anchorId="2408E55B" wp14:editId="6C897C0F">
            <wp:extent cx="1924481" cy="1307299"/>
            <wp:effectExtent l="0" t="0" r="0" b="7620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2"/>
                    <a:stretch/>
                  </pic:blipFill>
                  <pic:spPr bwMode="auto">
                    <a:xfrm>
                      <a:off x="0" y="0"/>
                      <a:ext cx="1935145" cy="131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9DDDB" w14:textId="77123F7B" w:rsidR="00292EBD" w:rsidRPr="007772E7" w:rsidRDefault="007772E7" w:rsidP="007772E7">
      <w:pPr>
        <w:pStyle w:val="Caption"/>
      </w:pPr>
      <w:r>
        <w:t xml:space="preserve">         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control                               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treatment A                        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treatment B</w:t>
      </w:r>
    </w:p>
    <w:p w14:paraId="1FC7B51F" w14:textId="77777777" w:rsidR="007F5DB4" w:rsidRDefault="007F5DB4" w:rsidP="00292EBD">
      <w:pPr>
        <w:pStyle w:val="ListAlpha0"/>
        <w:numPr>
          <w:ilvl w:val="0"/>
          <w:numId w:val="0"/>
        </w:numPr>
        <w:spacing w:line="276" w:lineRule="auto"/>
        <w:rPr>
          <w:bCs/>
          <w:lang w:eastAsia="en-AU"/>
        </w:rPr>
      </w:pPr>
    </w:p>
    <w:p w14:paraId="0B9621A8" w14:textId="0485E5A6" w:rsidR="00211223" w:rsidRDefault="00CC768A" w:rsidP="00292EBD">
      <w:pPr>
        <w:pStyle w:val="ListAlpha0"/>
        <w:numPr>
          <w:ilvl w:val="0"/>
          <w:numId w:val="0"/>
        </w:numPr>
        <w:spacing w:line="276" w:lineRule="auto"/>
        <w:rPr>
          <w:bCs/>
          <w:lang w:eastAsia="en-AU"/>
        </w:rPr>
      </w:pPr>
      <w:r>
        <w:rPr>
          <w:bCs/>
          <w:lang w:eastAsia="en-AU"/>
        </w:rPr>
        <w:t>1mM of 4sU was selected as an optimal concentration based on the toxicity and viability test</w:t>
      </w:r>
      <w:r w:rsidR="005A37D0">
        <w:rPr>
          <w:bCs/>
          <w:lang w:eastAsia="en-AU"/>
        </w:rPr>
        <w:t>.</w:t>
      </w:r>
    </w:p>
    <w:p w14:paraId="47CB3608" w14:textId="229D4BEC" w:rsidR="00211223" w:rsidRPr="00292EBD" w:rsidRDefault="00211223" w:rsidP="00292EBD">
      <w:pPr>
        <w:pStyle w:val="ListAlpha0"/>
        <w:numPr>
          <w:ilvl w:val="0"/>
          <w:numId w:val="0"/>
        </w:numPr>
        <w:spacing w:line="276" w:lineRule="auto"/>
        <w:rPr>
          <w:bCs/>
          <w:lang w:eastAsia="en-AU"/>
        </w:rPr>
      </w:pPr>
    </w:p>
    <w:p w14:paraId="51475466" w14:textId="2D4C4477" w:rsidR="00331F2E" w:rsidRDefault="009B7E91" w:rsidP="00292EBD">
      <w:pPr>
        <w:pStyle w:val="ListAlpha0"/>
        <w:numPr>
          <w:ilvl w:val="0"/>
          <w:numId w:val="39"/>
        </w:numPr>
        <w:rPr>
          <w:lang w:eastAsia="en-AU"/>
        </w:rPr>
      </w:pPr>
      <w:r>
        <w:rPr>
          <w:lang w:eastAsia="en-AU"/>
        </w:rPr>
        <w:t>QC1</w:t>
      </w:r>
      <w:r w:rsidR="00C32912">
        <w:rPr>
          <w:lang w:eastAsia="en-AU"/>
        </w:rPr>
        <w:t xml:space="preserve"> : RNA quality check</w:t>
      </w:r>
    </w:p>
    <w:p w14:paraId="16E5A314" w14:textId="1682FA74" w:rsidR="00626A8B" w:rsidRDefault="00626A8B" w:rsidP="00711846">
      <w:pPr>
        <w:pStyle w:val="ListAlpha0"/>
        <w:numPr>
          <w:ilvl w:val="0"/>
          <w:numId w:val="0"/>
        </w:numPr>
        <w:rPr>
          <w:lang w:eastAsia="en-AU"/>
        </w:rPr>
      </w:pPr>
    </w:p>
    <w:p w14:paraId="5F6BE65F" w14:textId="4B5289D7" w:rsidR="00FE62EA" w:rsidRDefault="00FE62EA" w:rsidP="00FE62EA">
      <w:pPr>
        <w:pStyle w:val="ListAlpha0"/>
        <w:numPr>
          <w:ilvl w:val="0"/>
          <w:numId w:val="0"/>
        </w:numPr>
        <w:rPr>
          <w:noProof/>
        </w:rPr>
      </w:pPr>
      <w:r w:rsidRPr="00FE62EA">
        <w:rPr>
          <w:noProof/>
        </w:rPr>
        <w:drawing>
          <wp:inline distT="0" distB="0" distL="0" distR="0" wp14:anchorId="79D4560F" wp14:editId="6B795474">
            <wp:extent cx="1868556" cy="1158249"/>
            <wp:effectExtent l="0" t="0" r="0" b="3810"/>
            <wp:docPr id="12" name="Picture 1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histo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7157" cy="116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F0A" w:rsidRPr="005C6F0A">
        <w:rPr>
          <w:noProof/>
        </w:rPr>
        <w:t xml:space="preserve"> </w:t>
      </w:r>
      <w:r w:rsidR="005C6F0A" w:rsidRPr="005C6F0A">
        <w:rPr>
          <w:noProof/>
        </w:rPr>
        <w:drawing>
          <wp:inline distT="0" distB="0" distL="0" distR="0" wp14:anchorId="6C213F57" wp14:editId="228270FB">
            <wp:extent cx="1924216" cy="1182658"/>
            <wp:effectExtent l="0" t="0" r="0" b="0"/>
            <wp:docPr id="13" name="Picture 1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histo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39476" cy="119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1E3" w:rsidRPr="002501E3">
        <w:rPr>
          <w:noProof/>
        </w:rPr>
        <w:t xml:space="preserve"> </w:t>
      </w:r>
      <w:r w:rsidR="002501E3" w:rsidRPr="002501E3">
        <w:rPr>
          <w:noProof/>
        </w:rPr>
        <w:drawing>
          <wp:inline distT="0" distB="0" distL="0" distR="0" wp14:anchorId="261C2BB9" wp14:editId="212138FC">
            <wp:extent cx="1932167" cy="1167081"/>
            <wp:effectExtent l="0" t="0" r="0" b="0"/>
            <wp:docPr id="14" name="Picture 14" descr="Graphical user interface, chart, application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chart, application, histogra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9022" cy="117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40482" w14:textId="6444D90A" w:rsidR="00711846" w:rsidRDefault="00711846" w:rsidP="00FE62EA">
      <w:pPr>
        <w:pStyle w:val="ListAlpha0"/>
        <w:numPr>
          <w:ilvl w:val="0"/>
          <w:numId w:val="0"/>
        </w:numPr>
        <w:rPr>
          <w:noProof/>
        </w:rPr>
      </w:pPr>
      <w:r>
        <w:rPr>
          <w:noProof/>
        </w:rPr>
        <w:t xml:space="preserve">RNA quality after extraction was determined using </w:t>
      </w:r>
      <w:r w:rsidR="00270FFF">
        <w:rPr>
          <w:noProof/>
        </w:rPr>
        <w:t xml:space="preserve">BioAnalyser </w:t>
      </w:r>
      <w:r w:rsidR="00A017C2" w:rsidRPr="00A017C2">
        <w:rPr>
          <w:noProof/>
        </w:rPr>
        <w:t>Eukaryote Total RNA 6000 nano</w:t>
      </w:r>
      <w:r w:rsidR="00A017C2">
        <w:rPr>
          <w:noProof/>
        </w:rPr>
        <w:t xml:space="preserve"> assay. </w:t>
      </w:r>
    </w:p>
    <w:p w14:paraId="0641A476" w14:textId="098DE893" w:rsidR="00A017C2" w:rsidRDefault="00C872E6" w:rsidP="00FE62EA">
      <w:pPr>
        <w:pStyle w:val="ListAlpha0"/>
        <w:numPr>
          <w:ilvl w:val="0"/>
          <w:numId w:val="0"/>
        </w:numPr>
        <w:rPr>
          <w:noProof/>
        </w:rPr>
      </w:pPr>
      <w:r>
        <w:rPr>
          <w:noProof/>
        </w:rPr>
        <w:t xml:space="preserve">SLM_RNA_172 : no 4sU, </w:t>
      </w:r>
      <w:r w:rsidR="00DC0397">
        <w:rPr>
          <w:noProof/>
        </w:rPr>
        <w:t>cells</w:t>
      </w:r>
      <w:r>
        <w:rPr>
          <w:noProof/>
        </w:rPr>
        <w:t xml:space="preserve"> only (control)</w:t>
      </w:r>
    </w:p>
    <w:p w14:paraId="044CE5DB" w14:textId="6E9D9175" w:rsidR="00C872E6" w:rsidRDefault="00C872E6" w:rsidP="00FE62EA">
      <w:pPr>
        <w:pStyle w:val="ListAlpha0"/>
        <w:numPr>
          <w:ilvl w:val="0"/>
          <w:numId w:val="0"/>
        </w:numPr>
        <w:rPr>
          <w:noProof/>
        </w:rPr>
      </w:pPr>
      <w:r>
        <w:rPr>
          <w:noProof/>
        </w:rPr>
        <w:t xml:space="preserve">SLM_RNA_175 : </w:t>
      </w:r>
      <w:r w:rsidR="004E5C86">
        <w:rPr>
          <w:noProof/>
        </w:rPr>
        <w:t xml:space="preserve">treatment ‘A’, 4sU labelled </w:t>
      </w:r>
      <w:r w:rsidR="00DC0397">
        <w:rPr>
          <w:noProof/>
        </w:rPr>
        <w:t>cell</w:t>
      </w:r>
      <w:r w:rsidR="004E5C86">
        <w:rPr>
          <w:noProof/>
        </w:rPr>
        <w:t>s</w:t>
      </w:r>
    </w:p>
    <w:p w14:paraId="7AF10BCF" w14:textId="41ABE7EB" w:rsidR="00EC37C0" w:rsidRDefault="00EC37C0" w:rsidP="00FE62EA">
      <w:pPr>
        <w:pStyle w:val="ListAlpha0"/>
        <w:numPr>
          <w:ilvl w:val="0"/>
          <w:numId w:val="0"/>
        </w:numPr>
        <w:rPr>
          <w:noProof/>
        </w:rPr>
      </w:pPr>
      <w:r>
        <w:rPr>
          <w:noProof/>
        </w:rPr>
        <w:t xml:space="preserve">SLM_RNA_177 : treatment ‘B’, 4sU labelled </w:t>
      </w:r>
      <w:r w:rsidR="00DC0397">
        <w:rPr>
          <w:noProof/>
        </w:rPr>
        <w:t>cell</w:t>
      </w:r>
      <w:r>
        <w:rPr>
          <w:noProof/>
        </w:rPr>
        <w:t>s</w:t>
      </w:r>
    </w:p>
    <w:p w14:paraId="7127E97C" w14:textId="77777777" w:rsidR="00EC37C0" w:rsidRDefault="00EC37C0" w:rsidP="00FE62EA">
      <w:pPr>
        <w:pStyle w:val="ListAlpha0"/>
        <w:numPr>
          <w:ilvl w:val="0"/>
          <w:numId w:val="0"/>
        </w:numPr>
        <w:rPr>
          <w:noProof/>
        </w:rPr>
      </w:pPr>
    </w:p>
    <w:p w14:paraId="179E630B" w14:textId="47CCB875" w:rsidR="000D5774" w:rsidRDefault="00C34A5B" w:rsidP="00FE62EA">
      <w:pPr>
        <w:pStyle w:val="ListAlpha0"/>
        <w:numPr>
          <w:ilvl w:val="0"/>
          <w:numId w:val="0"/>
        </w:numPr>
        <w:rPr>
          <w:noProof/>
        </w:rPr>
      </w:pPr>
      <w:r>
        <w:rPr>
          <w:noProof/>
        </w:rPr>
        <w:t>3. QC2</w:t>
      </w:r>
      <w:r w:rsidR="00C32912">
        <w:rPr>
          <w:noProof/>
        </w:rPr>
        <w:t xml:space="preserve"> : chemially converted RNA quality check</w:t>
      </w:r>
    </w:p>
    <w:p w14:paraId="04F6C771" w14:textId="33F9453B" w:rsidR="000D5774" w:rsidRDefault="000D5774" w:rsidP="00FE62EA">
      <w:pPr>
        <w:pStyle w:val="ListAlpha0"/>
        <w:numPr>
          <w:ilvl w:val="0"/>
          <w:numId w:val="0"/>
        </w:numPr>
        <w:rPr>
          <w:noProof/>
        </w:rPr>
      </w:pPr>
      <w:r w:rsidRPr="000D5774">
        <w:rPr>
          <w:noProof/>
        </w:rPr>
        <w:drawing>
          <wp:inline distT="0" distB="0" distL="0" distR="0" wp14:anchorId="3926CA39" wp14:editId="4C9A2E8D">
            <wp:extent cx="1940118" cy="1220823"/>
            <wp:effectExtent l="0" t="0" r="3175" b="0"/>
            <wp:docPr id="15" name="Picture 15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histo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52465" cy="12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7A5F" w:rsidRPr="00097A5F">
        <w:rPr>
          <w:noProof/>
        </w:rPr>
        <w:t xml:space="preserve"> </w:t>
      </w:r>
      <w:r w:rsidR="00097A5F" w:rsidRPr="00097A5F">
        <w:rPr>
          <w:noProof/>
        </w:rPr>
        <w:drawing>
          <wp:inline distT="0" distB="0" distL="0" distR="0" wp14:anchorId="5FB38509" wp14:editId="755E3DBD">
            <wp:extent cx="1895417" cy="1192695"/>
            <wp:effectExtent l="0" t="0" r="0" b="7620"/>
            <wp:docPr id="16" name="Picture 1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histo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1326" cy="119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3B1" w:rsidRPr="00BF1A7A">
        <w:rPr>
          <w:noProof/>
        </w:rPr>
        <w:drawing>
          <wp:inline distT="0" distB="0" distL="0" distR="0" wp14:anchorId="7CE1AE30" wp14:editId="78E46BC2">
            <wp:extent cx="1922348" cy="1200647"/>
            <wp:effectExtent l="0" t="0" r="1905" b="0"/>
            <wp:docPr id="17" name="Picture 17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histogram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40906" cy="121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EFE7F" w14:textId="2931AEBC" w:rsidR="00EC37C0" w:rsidRDefault="00EC37C0" w:rsidP="00FE62EA">
      <w:pPr>
        <w:pStyle w:val="ListAlpha0"/>
        <w:numPr>
          <w:ilvl w:val="0"/>
          <w:numId w:val="0"/>
        </w:numPr>
        <w:rPr>
          <w:noProof/>
        </w:rPr>
      </w:pPr>
      <w:r>
        <w:rPr>
          <w:noProof/>
        </w:rPr>
        <w:t xml:space="preserve">TFEA treated RNA quality was determined using </w:t>
      </w:r>
      <w:r w:rsidRPr="00EC37C0">
        <w:rPr>
          <w:noProof/>
        </w:rPr>
        <w:t>BioAnalyser: Agilent RNA 6000 Pico</w:t>
      </w:r>
      <w:r>
        <w:rPr>
          <w:noProof/>
        </w:rPr>
        <w:t xml:space="preserve"> assay. </w:t>
      </w:r>
      <w:r w:rsidR="00861070">
        <w:rPr>
          <w:noProof/>
        </w:rPr>
        <w:t xml:space="preserve">RNA before and after chemical treatment should not lead to RNA degradation </w:t>
      </w:r>
      <w:r w:rsidR="006E6902">
        <w:rPr>
          <w:noProof/>
        </w:rPr>
        <w:t xml:space="preserve">and appear similar in size distribution. </w:t>
      </w:r>
    </w:p>
    <w:p w14:paraId="532B49D2" w14:textId="306DD400" w:rsidR="00EC37C0" w:rsidRDefault="00EC37C0" w:rsidP="00FE62EA">
      <w:pPr>
        <w:pStyle w:val="ListAlpha0"/>
        <w:numPr>
          <w:ilvl w:val="0"/>
          <w:numId w:val="0"/>
        </w:numPr>
        <w:rPr>
          <w:noProof/>
        </w:rPr>
      </w:pPr>
      <w:r>
        <w:rPr>
          <w:noProof/>
        </w:rPr>
        <w:t>SLM_RNA_213</w:t>
      </w:r>
      <w:r w:rsidR="00A72DDB">
        <w:rPr>
          <w:noProof/>
        </w:rPr>
        <w:t>: ‘SLM_RNA_172’ treated with TFEA</w:t>
      </w:r>
    </w:p>
    <w:p w14:paraId="43458457" w14:textId="006AC6D7" w:rsidR="00EC37C0" w:rsidRDefault="00EC37C0" w:rsidP="00FE62EA">
      <w:pPr>
        <w:pStyle w:val="ListAlpha0"/>
        <w:numPr>
          <w:ilvl w:val="0"/>
          <w:numId w:val="0"/>
        </w:numPr>
        <w:rPr>
          <w:noProof/>
        </w:rPr>
      </w:pPr>
      <w:r>
        <w:rPr>
          <w:noProof/>
        </w:rPr>
        <w:t>SLM_RNA_210</w:t>
      </w:r>
      <w:r w:rsidR="00A72DDB">
        <w:rPr>
          <w:noProof/>
        </w:rPr>
        <w:t>: ‘SLM_RNA_175’ treated with TFEA</w:t>
      </w:r>
    </w:p>
    <w:p w14:paraId="564F4879" w14:textId="1B5ADA7C" w:rsidR="00EC37C0" w:rsidRDefault="00A72DDB" w:rsidP="00FE62EA">
      <w:pPr>
        <w:pStyle w:val="ListAlpha0"/>
        <w:numPr>
          <w:ilvl w:val="0"/>
          <w:numId w:val="0"/>
        </w:numPr>
        <w:rPr>
          <w:noProof/>
        </w:rPr>
      </w:pPr>
      <w:r>
        <w:rPr>
          <w:noProof/>
        </w:rPr>
        <w:t>SLM_RNA_212: ‘SLM_RNA_177’ treated with TFEA</w:t>
      </w:r>
    </w:p>
    <w:p w14:paraId="75466201" w14:textId="77777777" w:rsidR="00C32912" w:rsidRDefault="00C32912" w:rsidP="00FE62EA">
      <w:pPr>
        <w:pStyle w:val="ListAlpha0"/>
        <w:numPr>
          <w:ilvl w:val="0"/>
          <w:numId w:val="0"/>
        </w:numPr>
        <w:rPr>
          <w:noProof/>
        </w:rPr>
      </w:pPr>
    </w:p>
    <w:p w14:paraId="6F9E1244" w14:textId="077C7941" w:rsidR="00BF1A7A" w:rsidRDefault="00F9210B" w:rsidP="00FE62EA">
      <w:pPr>
        <w:pStyle w:val="ListAlpha0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4. QC3</w:t>
      </w:r>
      <w:r w:rsidR="00C32912">
        <w:rPr>
          <w:lang w:eastAsia="en-AU"/>
        </w:rPr>
        <w:t>: Library quality check</w:t>
      </w:r>
    </w:p>
    <w:p w14:paraId="2ED9C36A" w14:textId="28953C49" w:rsidR="00896108" w:rsidRDefault="00896108" w:rsidP="00FE62EA">
      <w:pPr>
        <w:pStyle w:val="ListAlpha0"/>
        <w:numPr>
          <w:ilvl w:val="0"/>
          <w:numId w:val="0"/>
        </w:numPr>
        <w:rPr>
          <w:lang w:eastAsia="en-AU"/>
        </w:rPr>
      </w:pPr>
      <w:r w:rsidRPr="00896108">
        <w:rPr>
          <w:noProof/>
        </w:rPr>
        <w:lastRenderedPageBreak/>
        <w:drawing>
          <wp:inline distT="0" distB="0" distL="0" distR="0" wp14:anchorId="00368B33" wp14:editId="4833C018">
            <wp:extent cx="6120130" cy="2146300"/>
            <wp:effectExtent l="0" t="0" r="0" b="6350"/>
            <wp:docPr id="20" name="Picture 2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4CC4" w14:textId="5F902D48" w:rsidR="0031409D" w:rsidRDefault="0031409D" w:rsidP="00FE62EA">
      <w:pPr>
        <w:pStyle w:val="ListAlpha0"/>
        <w:numPr>
          <w:ilvl w:val="0"/>
          <w:numId w:val="0"/>
        </w:numPr>
        <w:rPr>
          <w:lang w:eastAsia="en-AU"/>
        </w:rPr>
      </w:pPr>
      <w:r w:rsidRPr="0031409D">
        <w:rPr>
          <w:noProof/>
        </w:rPr>
        <w:drawing>
          <wp:inline distT="0" distB="0" distL="0" distR="0" wp14:anchorId="3926174C" wp14:editId="04B1B3E6">
            <wp:extent cx="6120130" cy="21564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F572C" w14:textId="79F29C48" w:rsidR="00123AFF" w:rsidRDefault="00123AFF" w:rsidP="00FE62EA">
      <w:pPr>
        <w:pStyle w:val="ListAlpha0"/>
        <w:numPr>
          <w:ilvl w:val="0"/>
          <w:numId w:val="0"/>
        </w:numPr>
        <w:rPr>
          <w:lang w:eastAsia="en-AU"/>
        </w:rPr>
      </w:pPr>
      <w:r w:rsidRPr="00123AFF">
        <w:rPr>
          <w:noProof/>
        </w:rPr>
        <w:drawing>
          <wp:inline distT="0" distB="0" distL="0" distR="0" wp14:anchorId="6B627EAC" wp14:editId="11935B5A">
            <wp:extent cx="6120130" cy="2144395"/>
            <wp:effectExtent l="0" t="0" r="0" b="8255"/>
            <wp:docPr id="19" name="Picture 1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4E896" w14:textId="12B0546F" w:rsidR="00C32912" w:rsidRDefault="00D806D2" w:rsidP="00FE62EA">
      <w:pPr>
        <w:pStyle w:val="ListAlpha0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SLM_Lib_</w:t>
      </w:r>
      <w:r w:rsidR="00DC4AF2">
        <w:rPr>
          <w:lang w:eastAsia="en-AU"/>
        </w:rPr>
        <w:t>028:</w:t>
      </w:r>
      <w:r>
        <w:rPr>
          <w:lang w:eastAsia="en-AU"/>
        </w:rPr>
        <w:t xml:space="preserve"> Library generated from SLM_RNA_213</w:t>
      </w:r>
    </w:p>
    <w:p w14:paraId="45E711FD" w14:textId="4FB91664" w:rsidR="00D806D2" w:rsidRDefault="00D806D2" w:rsidP="00FE62EA">
      <w:pPr>
        <w:pStyle w:val="ListAlpha0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SLM_Lib_</w:t>
      </w:r>
      <w:r w:rsidR="00DC4AF2">
        <w:rPr>
          <w:lang w:eastAsia="en-AU"/>
        </w:rPr>
        <w:t>025:</w:t>
      </w:r>
      <w:r>
        <w:rPr>
          <w:lang w:eastAsia="en-AU"/>
        </w:rPr>
        <w:t xml:space="preserve"> Library generated from SLM_RNA_210</w:t>
      </w:r>
    </w:p>
    <w:p w14:paraId="7151DB3C" w14:textId="189EF77C" w:rsidR="005E5CCC" w:rsidRDefault="00D806D2" w:rsidP="00FE62EA">
      <w:pPr>
        <w:pStyle w:val="ListAlpha0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>SLM_Lib_</w:t>
      </w:r>
      <w:r w:rsidR="00DC4AF2">
        <w:rPr>
          <w:lang w:eastAsia="en-AU"/>
        </w:rPr>
        <w:t>027:</w:t>
      </w:r>
      <w:r>
        <w:rPr>
          <w:lang w:eastAsia="en-AU"/>
        </w:rPr>
        <w:t xml:space="preserve"> Library generated from SLM_RNA</w:t>
      </w:r>
      <w:r w:rsidR="001008FB">
        <w:rPr>
          <w:lang w:eastAsia="en-AU"/>
        </w:rPr>
        <w:t>_212</w:t>
      </w:r>
    </w:p>
    <w:p w14:paraId="52C59497" w14:textId="56B0FCAA" w:rsidR="00A746BA" w:rsidRDefault="00A746BA" w:rsidP="00FE62EA">
      <w:pPr>
        <w:pStyle w:val="ListAlpha0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Anticipated </w:t>
      </w:r>
      <w:r w:rsidR="00291A96">
        <w:rPr>
          <w:lang w:eastAsia="en-AU"/>
        </w:rPr>
        <w:t>results:</w:t>
      </w:r>
      <w:r>
        <w:rPr>
          <w:lang w:eastAsia="en-AU"/>
        </w:rPr>
        <w:t xml:space="preserve"> </w:t>
      </w:r>
      <w:r w:rsidR="00F83E9C">
        <w:rPr>
          <w:lang w:eastAsia="en-AU"/>
        </w:rPr>
        <w:t xml:space="preserve">A successful </w:t>
      </w:r>
      <w:proofErr w:type="spellStart"/>
      <w:r w:rsidR="00F83E9C">
        <w:rPr>
          <w:lang w:eastAsia="en-AU"/>
        </w:rPr>
        <w:t>TimeLapse</w:t>
      </w:r>
      <w:proofErr w:type="spellEnd"/>
      <w:r w:rsidR="00F83E9C">
        <w:rPr>
          <w:lang w:eastAsia="en-AU"/>
        </w:rPr>
        <w:t>-seq library results in a curve with a peak size of ~400bp</w:t>
      </w:r>
      <w:r w:rsidR="009C654E">
        <w:rPr>
          <w:lang w:eastAsia="en-AU"/>
        </w:rPr>
        <w:t xml:space="preserve">. </w:t>
      </w:r>
    </w:p>
    <w:p w14:paraId="43EA8C90" w14:textId="777D1C44" w:rsidR="00626B76" w:rsidRDefault="00626B76" w:rsidP="00FE62EA">
      <w:pPr>
        <w:pStyle w:val="ListAlpha0"/>
        <w:numPr>
          <w:ilvl w:val="0"/>
          <w:numId w:val="0"/>
        </w:numPr>
        <w:rPr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023339F1" wp14:editId="63790F77">
            <wp:extent cx="6048624" cy="3670476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06" cy="368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BE2A5" w14:textId="01C6BBA0" w:rsidR="00626B76" w:rsidRPr="00A2048A" w:rsidRDefault="001A0ACD" w:rsidP="00FE62EA">
      <w:pPr>
        <w:pStyle w:val="ListAlpha0"/>
        <w:numPr>
          <w:ilvl w:val="0"/>
          <w:numId w:val="0"/>
        </w:num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36F99348" wp14:editId="6A236796">
            <wp:extent cx="5725190" cy="3474207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434" cy="3499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E9D70" w14:textId="77777777" w:rsidR="008F0DF9" w:rsidRDefault="008F0DF9" w:rsidP="008F0DF9">
      <w:pPr>
        <w:pStyle w:val="Heading1"/>
      </w:pPr>
      <w:bookmarkStart w:id="15" w:name="_Toc112933006"/>
      <w:r>
        <w:t>J</w:t>
      </w:r>
      <w:r>
        <w:tab/>
        <w:t>SOP Validation Details</w:t>
      </w:r>
      <w:bookmarkEnd w:id="15"/>
    </w:p>
    <w:p w14:paraId="2AAE7D62" w14:textId="6D9EB914" w:rsidR="00435760" w:rsidRDefault="009678CC" w:rsidP="00B205D3">
      <w:pPr>
        <w:pStyle w:val="ListBullet"/>
        <w:numPr>
          <w:ilvl w:val="0"/>
          <w:numId w:val="0"/>
        </w:numPr>
        <w:spacing w:line="276" w:lineRule="auto"/>
        <w:rPr>
          <w:bCs/>
          <w:lang w:eastAsia="en-AU"/>
        </w:rPr>
      </w:pPr>
      <w:r>
        <w:rPr>
          <w:bCs/>
          <w:lang w:eastAsia="en-AU"/>
        </w:rPr>
        <w:t>1.</w:t>
      </w:r>
      <w:r w:rsidR="00435760">
        <w:rPr>
          <w:bCs/>
          <w:lang w:eastAsia="en-AU"/>
        </w:rPr>
        <w:t>RIN value comparison</w:t>
      </w:r>
    </w:p>
    <w:p w14:paraId="70C88A84" w14:textId="44300C6A" w:rsidR="007E330F" w:rsidRDefault="009678CC" w:rsidP="007E330F">
      <w:pPr>
        <w:pStyle w:val="ListBullet"/>
        <w:numPr>
          <w:ilvl w:val="0"/>
          <w:numId w:val="0"/>
        </w:numPr>
        <w:spacing w:line="276" w:lineRule="auto"/>
        <w:rPr>
          <w:bCs/>
          <w:lang w:eastAsia="en-AU"/>
        </w:rPr>
      </w:pPr>
      <w:r>
        <w:rPr>
          <w:bCs/>
          <w:lang w:eastAsia="en-AU"/>
        </w:rPr>
        <w:t xml:space="preserve">3. </w:t>
      </w:r>
      <w:r w:rsidR="007E330F">
        <w:rPr>
          <w:bCs/>
          <w:lang w:eastAsia="en-AU"/>
        </w:rPr>
        <w:t>GRAND-SLAM set analysis pipeline -&gt;</w:t>
      </w:r>
      <w:r w:rsidR="00926A88">
        <w:rPr>
          <w:bCs/>
          <w:lang w:eastAsia="en-AU"/>
        </w:rPr>
        <w:t xml:space="preserve"> Obtain</w:t>
      </w:r>
      <w:r w:rsidR="0049226B">
        <w:rPr>
          <w:bCs/>
          <w:lang w:eastAsia="en-AU"/>
        </w:rPr>
        <w:t xml:space="preserve"> the total number of T to C conversions in total. </w:t>
      </w:r>
      <w:r w:rsidR="00093701">
        <w:rPr>
          <w:bCs/>
          <w:lang w:eastAsia="en-AU"/>
        </w:rPr>
        <w:t>Obtain the total number of U(T) covered by any reads (total U in reads</w:t>
      </w:r>
      <w:r w:rsidR="00F6531F">
        <w:rPr>
          <w:bCs/>
          <w:lang w:eastAsia="en-AU"/>
        </w:rPr>
        <w:t xml:space="preserve"> mapped to genome</w:t>
      </w:r>
      <w:r w:rsidR="00093701">
        <w:rPr>
          <w:bCs/>
          <w:lang w:eastAsia="en-AU"/>
        </w:rPr>
        <w:t>)</w:t>
      </w:r>
    </w:p>
    <w:p w14:paraId="26231DB6" w14:textId="5876EFC6" w:rsidR="009678CC" w:rsidRDefault="000310BC" w:rsidP="00B205D3">
      <w:pPr>
        <w:pStyle w:val="ListBullet"/>
        <w:numPr>
          <w:ilvl w:val="0"/>
          <w:numId w:val="0"/>
        </w:numPr>
        <w:spacing w:line="276" w:lineRule="auto"/>
        <w:rPr>
          <w:bCs/>
          <w:lang w:eastAsia="en-AU"/>
        </w:rPr>
      </w:pPr>
      <w:r>
        <w:rPr>
          <w:bCs/>
          <w:lang w:eastAsia="en-AU"/>
        </w:rPr>
        <w:lastRenderedPageBreak/>
        <w:t>T-&gt;C conversion rate</w:t>
      </w:r>
      <w:r w:rsidR="00062285">
        <w:rPr>
          <w:bCs/>
          <w:lang w:eastAsia="en-AU"/>
        </w:rPr>
        <w:t xml:space="preserve"> (the number of T-&gt;C conversion-containing reads</w:t>
      </w:r>
      <w:r w:rsidR="00E10AAF">
        <w:rPr>
          <w:bCs/>
          <w:lang w:eastAsia="en-AU"/>
        </w:rPr>
        <w:t>)</w:t>
      </w:r>
    </w:p>
    <w:p w14:paraId="46C0F3B2" w14:textId="77777777" w:rsidR="00F96CA8" w:rsidRDefault="00F96CA8" w:rsidP="00B205D3">
      <w:pPr>
        <w:pStyle w:val="ListBullet"/>
        <w:numPr>
          <w:ilvl w:val="0"/>
          <w:numId w:val="0"/>
        </w:numPr>
        <w:spacing w:line="276" w:lineRule="auto"/>
        <w:rPr>
          <w:bCs/>
          <w:lang w:eastAsia="en-AU"/>
        </w:rPr>
      </w:pPr>
    </w:p>
    <w:tbl>
      <w:tblPr>
        <w:tblW w:w="9923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1418"/>
        <w:gridCol w:w="1559"/>
        <w:gridCol w:w="1417"/>
      </w:tblGrid>
      <w:tr w:rsidR="00657BCE" w14:paraId="243798C4" w14:textId="77777777" w:rsidTr="00657BCE">
        <w:trPr>
          <w:trHeight w:val="6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4593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D385" w14:textId="77777777" w:rsidR="00D732DF" w:rsidRPr="00657BCE" w:rsidRDefault="00D732DF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Sequencing depth (millions)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7B39" w14:textId="7B4CD386" w:rsidR="00D732DF" w:rsidRPr="00657BCE" w:rsidRDefault="00D732DF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Total transcripts*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EE62" w14:textId="77777777" w:rsidR="00D732DF" w:rsidRPr="00657BCE" w:rsidRDefault="00D732DF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Conversion**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F3AD" w14:textId="77777777" w:rsidR="00D732DF" w:rsidRPr="00657BCE" w:rsidRDefault="00D732DF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Coverage***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1808" w14:textId="77777777" w:rsidR="00D732DF" w:rsidRPr="00657BCE" w:rsidRDefault="00D732DF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Conversion Ratio</w:t>
            </w:r>
          </w:p>
        </w:tc>
      </w:tr>
      <w:tr w:rsidR="00657BCE" w14:paraId="4B1E2E28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50FA" w14:textId="4B507290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4sU_</w:t>
            </w:r>
            <w:r w:rsidR="00971E21"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TFEA_</w:t>
            </w: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BMMs_only_rep1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4786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A075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26275117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703F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49566391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0ADF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924739204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77C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5.4</w:t>
            </w:r>
          </w:p>
        </w:tc>
      </w:tr>
      <w:tr w:rsidR="00657BCE" w14:paraId="55542AA5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3C3" w14:textId="332A4E06" w:rsidR="00D732DF" w:rsidRPr="00657BCE" w:rsidRDefault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4sU_TFEA_BMMs_only_rep2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9ADF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4097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32030955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CA0F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60807287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55D3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1173250322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5838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5.2</w:t>
            </w:r>
          </w:p>
        </w:tc>
      </w:tr>
      <w:tr w:rsidR="00657BCE" w14:paraId="0C16F669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CEAA" w14:textId="7CACC0E6" w:rsidR="00D732DF" w:rsidRPr="00657BCE" w:rsidRDefault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4sU_TFEA_BMMs_only_rep3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9179E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C34B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52061593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E53E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95638268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79ED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1665683999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636D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5.7</w:t>
            </w:r>
          </w:p>
        </w:tc>
      </w:tr>
      <w:tr w:rsidR="00657BCE" w14:paraId="18739B57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DB42" w14:textId="72E66F09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4sU_</w:t>
            </w:r>
            <w:r w:rsidR="00613B7E"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TFEA_treatA</w:t>
            </w: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_rep1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5266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E5ED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43284107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8AE4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76631533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25D7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1725497894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A137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4.4</w:t>
            </w:r>
          </w:p>
        </w:tc>
      </w:tr>
      <w:tr w:rsidR="00657BCE" w14:paraId="16F84539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22B6" w14:textId="3966F46D" w:rsidR="00D732DF" w:rsidRPr="00657BCE" w:rsidRDefault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4sU_TFEA_treatA_rep2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6C3E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7558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31773618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7D53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55496738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9026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1177688507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E814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4.7</w:t>
            </w:r>
          </w:p>
        </w:tc>
      </w:tr>
      <w:tr w:rsidR="00657BCE" w14:paraId="0285CE90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5C25" w14:textId="68DF2A8A" w:rsidR="00D732DF" w:rsidRPr="00657BCE" w:rsidRDefault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4sU_TFEA_treatA_rep3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D95F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FADC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31001041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B298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56635178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67E9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1235360347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FE54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4.6</w:t>
            </w:r>
          </w:p>
        </w:tc>
      </w:tr>
      <w:tr w:rsidR="00657BCE" w14:paraId="53970185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091B" w14:textId="7D7F4345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4sU_TFEA_treatB_rep1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43C1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FFA7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35211079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A0E1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45629905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BFAB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1361273845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B420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3.4</w:t>
            </w:r>
          </w:p>
        </w:tc>
      </w:tr>
      <w:tr w:rsidR="00657BCE" w14:paraId="758B5D14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399C" w14:textId="61493C8E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4sU_TFEA_treatB_rep2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FDE6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2D6E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21287149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BCBC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38055128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682A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736130836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F470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5.2</w:t>
            </w:r>
          </w:p>
        </w:tc>
      </w:tr>
      <w:tr w:rsidR="00657BCE" w14:paraId="6C160B9B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B3C9" w14:textId="443FE634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4sU_TFEA_treatB_rep3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1908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4137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16656500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FB7BF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29426445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C8EB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651217850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B17E" w14:textId="77777777" w:rsidR="00613B7E" w:rsidRPr="00657BCE" w:rsidRDefault="00613B7E" w:rsidP="00613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</w:tr>
      <w:tr w:rsidR="00657BCE" w14:paraId="4326E006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3B89" w14:textId="695E5AEB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no4sU_</w:t>
            </w:r>
            <w:r w:rsidR="007362EC"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noTFEA_</w:t>
            </w: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BMMs_only_rep1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C4EC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5685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21461540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C6A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3414930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4F04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815851142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247E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657BCE" w14:paraId="764316E6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0F89" w14:textId="5A3F46FB" w:rsidR="00D732DF" w:rsidRPr="00657BCE" w:rsidRDefault="00736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no4sU_noTFEA_BMMs_only_rep2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CDF2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61DB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68270731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D717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10507185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6099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2785102433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C638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657BCE" w14:paraId="31FDFDEA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7D7A" w14:textId="4A6B1AAF" w:rsidR="00D732DF" w:rsidRPr="00657BCE" w:rsidRDefault="007362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no4sU_noTFEA_BMMs_only_rep3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77FA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96AD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28812265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310E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4454312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C77E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1233961761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0BB5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657BCE" w14:paraId="48D56F6A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C7B5" w14:textId="3D312A5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no4sU_</w:t>
            </w:r>
            <w:r w:rsidR="007362EC"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</w:t>
            </w: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FT_</w:t>
            </w:r>
            <w:r w:rsidR="00657BCE"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treatA_</w:t>
            </w: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5275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14F8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35979984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25FE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5466281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4815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1631987794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1A0E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657BCE" w14:paraId="25A92915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17AA" w14:textId="75AB9C6C" w:rsidR="00D732DF" w:rsidRPr="00657BCE" w:rsidRDefault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no4sU_noFT_treatA_rep2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ACA6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389F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46748923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D6D8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7133102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0751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1899857325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8904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657BCE" w14:paraId="4C42D12B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E12B" w14:textId="449AFDD9" w:rsidR="00D732DF" w:rsidRPr="00657BCE" w:rsidRDefault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no4sU_noFT_treatA_rep3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26F4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53E8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54722499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A905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8098744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186E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2459677253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1837" w14:textId="77777777" w:rsidR="00D732DF" w:rsidRPr="00657BCE" w:rsidRDefault="00D732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657BCE" w14:paraId="123FD0A8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3AA2" w14:textId="191EB87C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no4sU_noFT_treatB_rep1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34C9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FE5A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37993604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9BEF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5787529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067A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1655594863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4A51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</w:p>
        </w:tc>
      </w:tr>
      <w:tr w:rsidR="00657BCE" w14:paraId="6822C1FA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7E98" w14:textId="4BA58983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no4sU_noFT_treatB_rep2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6496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A063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32376999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E443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4951681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A035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1295123576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B7C4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  <w:tr w:rsidR="00657BCE" w14:paraId="6C3BFB01" w14:textId="77777777" w:rsidTr="00657BCE">
        <w:trPr>
          <w:trHeight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839E" w14:textId="1A7A6B70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no4sU_noFT_treatB_rep3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F82C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33.6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9D87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21097090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334F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3263887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53CA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884210262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2A0D" w14:textId="77777777" w:rsidR="00657BCE" w:rsidRPr="00657BCE" w:rsidRDefault="00657BCE" w:rsidP="00657B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7BCE">
              <w:rPr>
                <w:rFonts w:ascii="Calibri" w:hAnsi="Calibri" w:cs="Calibri"/>
                <w:color w:val="000000"/>
                <w:sz w:val="16"/>
                <w:szCs w:val="16"/>
              </w:rPr>
              <w:t>0.4</w:t>
            </w:r>
          </w:p>
        </w:tc>
      </w:tr>
    </w:tbl>
    <w:p w14:paraId="7BEF7C7A" w14:textId="4428B8A0" w:rsidR="00D66687" w:rsidRPr="00DB3FC2" w:rsidRDefault="00657BCE" w:rsidP="00B205D3">
      <w:pPr>
        <w:pStyle w:val="ListBullet"/>
        <w:numPr>
          <w:ilvl w:val="0"/>
          <w:numId w:val="0"/>
        </w:numPr>
        <w:spacing w:line="276" w:lineRule="auto"/>
        <w:rPr>
          <w:bCs/>
          <w:sz w:val="18"/>
          <w:szCs w:val="18"/>
          <w:lang w:eastAsia="en-AU"/>
        </w:rPr>
      </w:pPr>
      <w:r w:rsidRPr="00DB3FC2">
        <w:rPr>
          <w:bCs/>
          <w:sz w:val="18"/>
          <w:szCs w:val="18"/>
          <w:lang w:eastAsia="en-AU"/>
        </w:rPr>
        <w:t>*, The total reads mapped onto genes</w:t>
      </w:r>
    </w:p>
    <w:p w14:paraId="4A30BA5A" w14:textId="020940CB" w:rsidR="00657BCE" w:rsidRPr="00DB3FC2" w:rsidRDefault="00657BCE" w:rsidP="00B205D3">
      <w:pPr>
        <w:pStyle w:val="ListBullet"/>
        <w:numPr>
          <w:ilvl w:val="0"/>
          <w:numId w:val="0"/>
        </w:numPr>
        <w:spacing w:line="276" w:lineRule="auto"/>
        <w:rPr>
          <w:bCs/>
          <w:sz w:val="18"/>
          <w:szCs w:val="18"/>
          <w:lang w:eastAsia="en-AU"/>
        </w:rPr>
      </w:pPr>
      <w:r w:rsidRPr="00DB3FC2">
        <w:rPr>
          <w:bCs/>
          <w:sz w:val="18"/>
          <w:szCs w:val="18"/>
          <w:lang w:eastAsia="en-AU"/>
        </w:rPr>
        <w:t xml:space="preserve">**, The total number of </w:t>
      </w:r>
      <w:r w:rsidR="00DB3FC2" w:rsidRPr="00DB3FC2">
        <w:rPr>
          <w:bCs/>
          <w:sz w:val="18"/>
          <w:szCs w:val="18"/>
          <w:lang w:eastAsia="en-AU"/>
        </w:rPr>
        <w:t>conversions</w:t>
      </w:r>
      <w:r w:rsidRPr="00DB3FC2">
        <w:rPr>
          <w:bCs/>
          <w:sz w:val="18"/>
          <w:szCs w:val="18"/>
          <w:lang w:eastAsia="en-AU"/>
        </w:rPr>
        <w:t xml:space="preserve"> </w:t>
      </w:r>
    </w:p>
    <w:p w14:paraId="03E107E1" w14:textId="6EBCAA02" w:rsidR="00DB3FC2" w:rsidRPr="00DB3FC2" w:rsidRDefault="00DB3FC2" w:rsidP="00B205D3">
      <w:pPr>
        <w:pStyle w:val="ListBullet"/>
        <w:numPr>
          <w:ilvl w:val="0"/>
          <w:numId w:val="0"/>
        </w:numPr>
        <w:spacing w:line="276" w:lineRule="auto"/>
        <w:rPr>
          <w:bCs/>
          <w:sz w:val="18"/>
          <w:szCs w:val="18"/>
          <w:lang w:eastAsia="en-AU"/>
        </w:rPr>
      </w:pPr>
      <w:r w:rsidRPr="00DB3FC2">
        <w:rPr>
          <w:bCs/>
          <w:sz w:val="18"/>
          <w:szCs w:val="18"/>
          <w:lang w:eastAsia="en-AU"/>
        </w:rPr>
        <w:t>***, The total number of U covered by any reads (if all U were converted, the conversion</w:t>
      </w:r>
      <w:r>
        <w:rPr>
          <w:bCs/>
          <w:sz w:val="18"/>
          <w:szCs w:val="18"/>
          <w:lang w:eastAsia="en-AU"/>
        </w:rPr>
        <w:t>s</w:t>
      </w:r>
      <w:r w:rsidRPr="00DB3FC2">
        <w:rPr>
          <w:bCs/>
          <w:sz w:val="18"/>
          <w:szCs w:val="18"/>
          <w:lang w:eastAsia="en-AU"/>
        </w:rPr>
        <w:t>=coverage)</w:t>
      </w:r>
    </w:p>
    <w:p w14:paraId="0CD9E849" w14:textId="77777777" w:rsidR="009F6B2B" w:rsidRDefault="009F6B2B" w:rsidP="00B205D3">
      <w:pPr>
        <w:pStyle w:val="ListBullet"/>
        <w:numPr>
          <w:ilvl w:val="0"/>
          <w:numId w:val="0"/>
        </w:numPr>
        <w:spacing w:line="276" w:lineRule="auto"/>
        <w:rPr>
          <w:bCs/>
          <w:lang w:eastAsia="en-AU"/>
        </w:rPr>
      </w:pPr>
    </w:p>
    <w:p w14:paraId="64A7B52A" w14:textId="5278D2FF" w:rsidR="00D716AF" w:rsidRDefault="00D716AF" w:rsidP="00B205D3">
      <w:pPr>
        <w:pStyle w:val="ListBullet"/>
        <w:numPr>
          <w:ilvl w:val="0"/>
          <w:numId w:val="0"/>
        </w:numPr>
        <w:spacing w:line="276" w:lineRule="auto"/>
        <w:rPr>
          <w:bCs/>
          <w:lang w:eastAsia="en-AU"/>
        </w:rPr>
      </w:pPr>
      <w:r>
        <w:rPr>
          <w:bCs/>
          <w:lang w:eastAsia="en-AU"/>
        </w:rPr>
        <w:t xml:space="preserve">Please refer </w:t>
      </w:r>
      <w:r w:rsidR="000641F8">
        <w:rPr>
          <w:bCs/>
          <w:lang w:eastAsia="en-AU"/>
        </w:rPr>
        <w:t xml:space="preserve">DAP (Data Analysis Pipeline) </w:t>
      </w:r>
      <w:r w:rsidR="00BE0765">
        <w:rPr>
          <w:bCs/>
          <w:lang w:eastAsia="en-AU"/>
        </w:rPr>
        <w:t xml:space="preserve">‘GIH_DAP001_01, SLAM-seq Data Processing’ for </w:t>
      </w:r>
      <w:r w:rsidR="00633E06">
        <w:rPr>
          <w:bCs/>
          <w:lang w:eastAsia="en-AU"/>
        </w:rPr>
        <w:t xml:space="preserve">validation details. </w:t>
      </w:r>
    </w:p>
    <w:p w14:paraId="3380A056" w14:textId="7FFBBF01" w:rsidR="008F0DF9" w:rsidRDefault="008F0DF9" w:rsidP="00DC0397">
      <w:pPr>
        <w:pStyle w:val="Heading1"/>
      </w:pPr>
      <w:bookmarkStart w:id="16" w:name="_Toc112933007"/>
      <w:r>
        <w:t xml:space="preserve">K </w:t>
      </w:r>
      <w:r>
        <w:tab/>
        <w:t>Troubleshooting</w:t>
      </w:r>
      <w:bookmarkEnd w:id="16"/>
    </w:p>
    <w:p w14:paraId="2661432B" w14:textId="77777777" w:rsidR="00345D49" w:rsidRDefault="00345D49" w:rsidP="008F0DF9">
      <w:pPr>
        <w:pStyle w:val="ListBullet"/>
        <w:numPr>
          <w:ilvl w:val="0"/>
          <w:numId w:val="0"/>
        </w:num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090"/>
        <w:gridCol w:w="4697"/>
      </w:tblGrid>
      <w:tr w:rsidR="00401976" w:rsidRPr="00903C7F" w14:paraId="15E3C220" w14:textId="77777777" w:rsidTr="00DC0397">
        <w:trPr>
          <w:trHeight w:val="3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CC8EF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371D3" w14:textId="77777777" w:rsidR="00401976" w:rsidRPr="00903C7F" w:rsidRDefault="00401976" w:rsidP="0096113F">
            <w:r w:rsidRPr="00903C7F">
              <w:t>Step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CC8EF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26C04" w14:textId="77777777" w:rsidR="00401976" w:rsidRDefault="00401976" w:rsidP="0096113F">
            <w:r w:rsidRPr="00903C7F">
              <w:t>Issue</w:t>
            </w:r>
          </w:p>
          <w:p w14:paraId="52D6B06A" w14:textId="77777777" w:rsidR="00401976" w:rsidRPr="00721F6D" w:rsidRDefault="00401976" w:rsidP="0096113F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CC8EF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ABFFB" w14:textId="77777777" w:rsidR="00401976" w:rsidRPr="00903C7F" w:rsidRDefault="00401976" w:rsidP="0096113F">
            <w:r w:rsidRPr="00903C7F">
              <w:t>Recommendations</w:t>
            </w:r>
          </w:p>
        </w:tc>
      </w:tr>
      <w:tr w:rsidR="00401976" w:rsidRPr="00903C7F" w14:paraId="0C8810B6" w14:textId="77777777" w:rsidTr="00DC0397">
        <w:trPr>
          <w:trHeight w:val="7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E579A" w14:textId="321886DB" w:rsidR="00401976" w:rsidRPr="00903C7F" w:rsidRDefault="00563A58" w:rsidP="0096113F">
            <w:r>
              <w:t>Day 4</w:t>
            </w:r>
            <w:r w:rsidR="00DC0397">
              <w:t xml:space="preserve"> – Library preparation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38976" w14:textId="7DA33FD6" w:rsidR="00401976" w:rsidRPr="00903C7F" w:rsidRDefault="002577D5" w:rsidP="0096113F">
            <w:r>
              <w:t xml:space="preserve">Over </w:t>
            </w:r>
            <w:r w:rsidR="00F40397">
              <w:t>amplified library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D3788" w14:textId="7B3D6ED3" w:rsidR="00401976" w:rsidRPr="00903C7F" w:rsidRDefault="00F40397" w:rsidP="00E04DB0">
            <w:pPr>
              <w:pStyle w:val="ListParagraph0"/>
              <w:numPr>
                <w:ilvl w:val="0"/>
                <w:numId w:val="18"/>
              </w:numPr>
              <w:spacing w:before="0" w:after="60" w:line="240" w:lineRule="auto"/>
              <w:contextualSpacing/>
              <w:jc w:val="both"/>
            </w:pPr>
            <w:r>
              <w:t xml:space="preserve">Determine </w:t>
            </w: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he optimal cycling number by qPCR</w:t>
            </w:r>
          </w:p>
        </w:tc>
      </w:tr>
    </w:tbl>
    <w:p w14:paraId="56879888" w14:textId="77777777" w:rsidR="00401976" w:rsidRDefault="00401976" w:rsidP="008F0DF9">
      <w:pPr>
        <w:pStyle w:val="ListBullet"/>
        <w:numPr>
          <w:ilvl w:val="0"/>
          <w:numId w:val="0"/>
        </w:numPr>
      </w:pPr>
    </w:p>
    <w:p w14:paraId="6893DA15" w14:textId="77777777" w:rsidR="008F0DF9" w:rsidRDefault="008F0DF9" w:rsidP="008F0DF9">
      <w:pPr>
        <w:pStyle w:val="Heading1"/>
      </w:pPr>
      <w:bookmarkStart w:id="17" w:name="_Toc112933008"/>
      <w:r>
        <w:lastRenderedPageBreak/>
        <w:t>L</w:t>
      </w:r>
      <w:r>
        <w:tab/>
        <w:t>Waste Management and Disposal</w:t>
      </w:r>
      <w:bookmarkEnd w:id="17"/>
    </w:p>
    <w:p w14:paraId="10A2F635" w14:textId="2A3E51A9" w:rsidR="00C30206" w:rsidRDefault="00C30206" w:rsidP="00762A2A">
      <w:pPr>
        <w:pStyle w:val="ListBullet"/>
        <w:rPr>
          <w:bCs/>
          <w:lang w:eastAsia="en-AU"/>
        </w:rPr>
      </w:pPr>
      <w:r>
        <w:rPr>
          <w:bCs/>
          <w:lang w:eastAsia="en-AU"/>
        </w:rPr>
        <w:t xml:space="preserve">Cell culture waste liquid can be decontaminated </w:t>
      </w:r>
      <w:r w:rsidR="005D245A">
        <w:rPr>
          <w:bCs/>
          <w:lang w:eastAsia="en-AU"/>
        </w:rPr>
        <w:t xml:space="preserve">with a final concentration of 1% bleach for 20 min and subsequently eliminate </w:t>
      </w:r>
      <w:r w:rsidR="00F82862">
        <w:rPr>
          <w:bCs/>
          <w:lang w:eastAsia="en-AU"/>
        </w:rPr>
        <w:t xml:space="preserve">a waste down the sink. </w:t>
      </w:r>
    </w:p>
    <w:p w14:paraId="07728E63" w14:textId="4072D6B0" w:rsidR="00762A2A" w:rsidRDefault="00762A2A" w:rsidP="00762A2A">
      <w:pPr>
        <w:pStyle w:val="ListBullet"/>
        <w:rPr>
          <w:bCs/>
          <w:lang w:eastAsia="en-AU"/>
        </w:rPr>
      </w:pPr>
      <w:r w:rsidRPr="00762A2A">
        <w:rPr>
          <w:bCs/>
          <w:lang w:eastAsia="en-AU"/>
        </w:rPr>
        <w:t xml:space="preserve">All the consumables can be disposed into clinical waste bins according to IMB waste management protocol. </w:t>
      </w:r>
      <w:r w:rsidR="0036618F" w:rsidRPr="0036618F">
        <w:rPr>
          <w:bCs/>
          <w:lang w:eastAsia="en-AU"/>
        </w:rPr>
        <w:t xml:space="preserve">Sharps are to be disposed of into puncture-resistant clinical sharps bins.  </w:t>
      </w:r>
    </w:p>
    <w:p w14:paraId="7DFBA58C" w14:textId="1F0A2479" w:rsidR="00B54BC9" w:rsidRDefault="004B2214" w:rsidP="00762A2A">
      <w:pPr>
        <w:pStyle w:val="ListBullet"/>
        <w:rPr>
          <w:bCs/>
          <w:lang w:eastAsia="en-AU"/>
        </w:rPr>
      </w:pPr>
      <w:r>
        <w:rPr>
          <w:bCs/>
          <w:lang w:eastAsia="en-AU"/>
        </w:rPr>
        <w:t>U</w:t>
      </w:r>
      <w:r w:rsidRPr="004B2214">
        <w:rPr>
          <w:bCs/>
          <w:lang w:eastAsia="en-AU"/>
        </w:rPr>
        <w:t>se a labelled chemical waste container from UQ Chemical Waste for all "flow-through" waste containing those chemicals.</w:t>
      </w:r>
    </w:p>
    <w:p w14:paraId="4A8B596A" w14:textId="2B75AD3C" w:rsidR="00762A2A" w:rsidRDefault="00A51E25" w:rsidP="004B2214">
      <w:pPr>
        <w:pStyle w:val="ListBullet"/>
        <w:rPr>
          <w:lang w:eastAsia="en-AU"/>
        </w:rPr>
      </w:pPr>
      <w:r>
        <w:rPr>
          <w:lang w:eastAsia="en-AU"/>
        </w:rPr>
        <w:t>Other s</w:t>
      </w:r>
      <w:r w:rsidR="00762A2A" w:rsidRPr="00762A2A">
        <w:rPr>
          <w:lang w:eastAsia="en-AU"/>
        </w:rPr>
        <w:t>olid and low-volume liquid waste generated through this protocol can be diluted and be flushed down the sink.</w:t>
      </w:r>
    </w:p>
    <w:p w14:paraId="7FEF04AD" w14:textId="77777777" w:rsidR="005C6935" w:rsidRPr="008F0DF9" w:rsidRDefault="005C6935" w:rsidP="005C6935">
      <w:pPr>
        <w:pStyle w:val="ListBullet"/>
        <w:numPr>
          <w:ilvl w:val="0"/>
          <w:numId w:val="0"/>
        </w:numPr>
        <w:ind w:left="425" w:hanging="425"/>
        <w:rPr>
          <w:lang w:eastAsia="en-AU"/>
        </w:rPr>
      </w:pPr>
    </w:p>
    <w:p w14:paraId="3CD017BC" w14:textId="77777777" w:rsidR="008F0DF9" w:rsidRDefault="008F0DF9" w:rsidP="008F0DF9">
      <w:pPr>
        <w:pStyle w:val="Heading1"/>
      </w:pPr>
      <w:bookmarkStart w:id="18" w:name="_Toc112933009"/>
      <w:r>
        <w:t xml:space="preserve">M </w:t>
      </w:r>
      <w:r>
        <w:tab/>
        <w:t>Data Records Management</w:t>
      </w:r>
      <w:bookmarkEnd w:id="18"/>
    </w:p>
    <w:p w14:paraId="0F09A9B7" w14:textId="13539EAB" w:rsidR="00096DDC" w:rsidRPr="00096DDC" w:rsidRDefault="0025340A" w:rsidP="00096DDC">
      <w:pPr>
        <w:pStyle w:val="BodyText"/>
      </w:pPr>
      <w:r>
        <w:t xml:space="preserve">All the QC results are saved in GIHEX20SLM project </w:t>
      </w:r>
      <w:proofErr w:type="spellStart"/>
      <w:r>
        <w:t>LabArchive</w:t>
      </w:r>
      <w:proofErr w:type="spellEnd"/>
      <w:r>
        <w:t xml:space="preserve">. </w:t>
      </w:r>
    </w:p>
    <w:p w14:paraId="59E6F25F" w14:textId="5C3D6A3E" w:rsidR="00B666EC" w:rsidRPr="002E75C6" w:rsidRDefault="008F0DF9" w:rsidP="002E75C6">
      <w:pPr>
        <w:pStyle w:val="Heading1"/>
        <w:rPr>
          <w:lang w:eastAsia="ko-KR"/>
        </w:rPr>
      </w:pPr>
      <w:bookmarkStart w:id="19" w:name="_Toc112933010"/>
      <w:r>
        <w:t xml:space="preserve">N </w:t>
      </w:r>
      <w:r>
        <w:tab/>
        <w:t>Reference Documents</w:t>
      </w:r>
      <w:bookmarkEnd w:id="19"/>
    </w:p>
    <w:p w14:paraId="3C57C634" w14:textId="4A7DDF29" w:rsidR="00A0741C" w:rsidRPr="008F0DF9" w:rsidRDefault="00B666EC" w:rsidP="00EE09F5">
      <w:pPr>
        <w:pStyle w:val="ListBullet"/>
        <w:rPr>
          <w:lang w:eastAsia="en-AU"/>
        </w:rPr>
      </w:pPr>
      <w:r w:rsidRPr="00B666EC">
        <w:rPr>
          <w:lang w:eastAsia="en-AU"/>
        </w:rPr>
        <w:t>Thiol-linked alkylation for the metabolic sequencing of RNA (</w:t>
      </w:r>
      <w:proofErr w:type="spellStart"/>
      <w:r w:rsidRPr="00B666EC">
        <w:rPr>
          <w:lang w:eastAsia="en-AU"/>
        </w:rPr>
        <w:t>SLAMseq</w:t>
      </w:r>
      <w:proofErr w:type="spellEnd"/>
      <w:r w:rsidRPr="00B666EC">
        <w:rPr>
          <w:lang w:eastAsia="en-AU"/>
        </w:rPr>
        <w:t>)</w:t>
      </w:r>
      <w:r>
        <w:rPr>
          <w:lang w:eastAsia="en-AU"/>
        </w:rPr>
        <w:t xml:space="preserve"> (</w:t>
      </w:r>
      <w:r w:rsidRPr="00B666EC">
        <w:rPr>
          <w:lang w:eastAsia="en-AU"/>
        </w:rPr>
        <w:t>https://doi.org/10.1038/protex.2017.105</w:t>
      </w:r>
      <w:r>
        <w:rPr>
          <w:lang w:eastAsia="en-AU"/>
        </w:rPr>
        <w:t>)</w:t>
      </w:r>
    </w:p>
    <w:p w14:paraId="0E5B9EB9" w14:textId="02CF0D61" w:rsidR="008F0DF9" w:rsidRDefault="00EE09F5" w:rsidP="00EE09F5">
      <w:pPr>
        <w:pStyle w:val="ListBullet"/>
        <w:rPr>
          <w:bCs/>
          <w:lang w:eastAsia="en-AU"/>
        </w:rPr>
      </w:pPr>
      <w:proofErr w:type="spellStart"/>
      <w:r w:rsidRPr="00EE09F5">
        <w:rPr>
          <w:bCs/>
          <w:lang w:eastAsia="en-AU"/>
        </w:rPr>
        <w:t>QuantSeq</w:t>
      </w:r>
      <w:proofErr w:type="spellEnd"/>
      <w:r w:rsidRPr="00EE09F5">
        <w:rPr>
          <w:bCs/>
          <w:lang w:eastAsia="en-AU"/>
        </w:rPr>
        <w:t>-Flex Targeted RNA-Seq</w:t>
      </w:r>
      <w:r>
        <w:rPr>
          <w:bCs/>
          <w:lang w:eastAsia="en-AU"/>
        </w:rPr>
        <w:t xml:space="preserve"> </w:t>
      </w:r>
      <w:r w:rsidRPr="00EE09F5">
        <w:rPr>
          <w:bCs/>
          <w:lang w:eastAsia="en-AU"/>
        </w:rPr>
        <w:t>Library Prep Kit V</w:t>
      </w:r>
      <w:r>
        <w:rPr>
          <w:bCs/>
          <w:lang w:eastAsia="en-AU"/>
        </w:rPr>
        <w:t xml:space="preserve">2 </w:t>
      </w:r>
      <w:r w:rsidRPr="00EE09F5">
        <w:rPr>
          <w:bCs/>
          <w:lang w:eastAsia="en-AU"/>
        </w:rPr>
        <w:t>User Guide</w:t>
      </w:r>
      <w:r w:rsidR="00267F6E">
        <w:rPr>
          <w:bCs/>
          <w:lang w:eastAsia="en-AU"/>
        </w:rPr>
        <w:t xml:space="preserve"> (</w:t>
      </w:r>
      <w:r w:rsidR="00267F6E" w:rsidRPr="00267F6E">
        <w:rPr>
          <w:bCs/>
          <w:lang w:eastAsia="en-AU"/>
        </w:rPr>
        <w:t>015UG058V0230</w:t>
      </w:r>
      <w:r w:rsidR="00267F6E">
        <w:rPr>
          <w:bCs/>
          <w:lang w:eastAsia="en-AU"/>
        </w:rPr>
        <w:t>)</w:t>
      </w:r>
    </w:p>
    <w:p w14:paraId="39301779" w14:textId="2694B765" w:rsidR="00267F6E" w:rsidRDefault="004C3D9D" w:rsidP="00EE09F5">
      <w:pPr>
        <w:pStyle w:val="ListBullet"/>
        <w:rPr>
          <w:bCs/>
          <w:lang w:eastAsia="en-AU"/>
        </w:rPr>
      </w:pPr>
      <w:proofErr w:type="spellStart"/>
      <w:r w:rsidRPr="004C3D9D">
        <w:rPr>
          <w:bCs/>
          <w:lang w:eastAsia="en-AU"/>
        </w:rPr>
        <w:t>CellTiter</w:t>
      </w:r>
      <w:proofErr w:type="spellEnd"/>
      <w:r w:rsidRPr="004C3D9D">
        <w:rPr>
          <w:bCs/>
          <w:lang w:eastAsia="en-AU"/>
        </w:rPr>
        <w:t>-Glo® 2.0 Assay</w:t>
      </w:r>
      <w:r>
        <w:rPr>
          <w:bCs/>
          <w:lang w:eastAsia="en-AU"/>
        </w:rPr>
        <w:t xml:space="preserve"> technical manual (</w:t>
      </w:r>
      <w:r w:rsidRPr="004C3D9D">
        <w:rPr>
          <w:bCs/>
          <w:lang w:eastAsia="en-AU"/>
        </w:rPr>
        <w:t>TM403</w:t>
      </w:r>
      <w:r>
        <w:rPr>
          <w:bCs/>
          <w:lang w:eastAsia="en-AU"/>
        </w:rPr>
        <w:t>)</w:t>
      </w:r>
    </w:p>
    <w:p w14:paraId="3E716515" w14:textId="66EC3996" w:rsidR="002E75C6" w:rsidRPr="00EE09F5" w:rsidRDefault="002E75C6" w:rsidP="00EE09F5">
      <w:pPr>
        <w:pStyle w:val="ListBullet"/>
        <w:rPr>
          <w:bCs/>
          <w:lang w:eastAsia="en-AU"/>
        </w:rPr>
      </w:pPr>
      <w:r>
        <w:rPr>
          <w:bCs/>
          <w:lang w:eastAsia="en-AU"/>
        </w:rPr>
        <w:t>GIH_DAP001_01, SLAM-seq Data Processing</w:t>
      </w:r>
    </w:p>
    <w:p w14:paraId="6BE4CCE9" w14:textId="77777777" w:rsidR="008F0DF9" w:rsidRDefault="008F0DF9" w:rsidP="008F0DF9">
      <w:pPr>
        <w:pStyle w:val="Heading1"/>
      </w:pPr>
      <w:bookmarkStart w:id="20" w:name="_Toc112933011"/>
      <w:r>
        <w:t xml:space="preserve">O </w:t>
      </w:r>
      <w:r>
        <w:tab/>
        <w:t xml:space="preserve">Quality Control (QC) </w:t>
      </w:r>
      <w:r w:rsidR="006D4C61">
        <w:t>&amp;</w:t>
      </w:r>
      <w:r>
        <w:t xml:space="preserve"> Quality Assurance (QA) Section</w:t>
      </w:r>
      <w:bookmarkEnd w:id="20"/>
    </w:p>
    <w:p w14:paraId="6C6C51C5" w14:textId="77777777" w:rsidR="006D4C61" w:rsidRDefault="006D4C61" w:rsidP="008F0DF9">
      <w:pPr>
        <w:pStyle w:val="ListBullet"/>
        <w:numPr>
          <w:ilvl w:val="0"/>
          <w:numId w:val="0"/>
        </w:numPr>
      </w:pPr>
    </w:p>
    <w:p w14:paraId="1289D147" w14:textId="77777777" w:rsidR="006D4C61" w:rsidRPr="008F0DF9" w:rsidRDefault="006D4C61" w:rsidP="008F0DF9">
      <w:pPr>
        <w:pStyle w:val="ListBullet"/>
        <w:numPr>
          <w:ilvl w:val="0"/>
          <w:numId w:val="0"/>
        </w:numPr>
        <w:rPr>
          <w:bCs/>
          <w:lang w:eastAsia="en-AU"/>
        </w:rPr>
      </w:pPr>
    </w:p>
    <w:p w14:paraId="4C2E5B0C" w14:textId="77777777" w:rsidR="008F0DF9" w:rsidRPr="008F0DF9" w:rsidRDefault="008F0DF9" w:rsidP="008F0DF9">
      <w:pPr>
        <w:pStyle w:val="ListBullet"/>
        <w:numPr>
          <w:ilvl w:val="0"/>
          <w:numId w:val="0"/>
        </w:numPr>
        <w:rPr>
          <w:bCs/>
          <w:lang w:eastAsia="en-AU"/>
        </w:rPr>
      </w:pPr>
    </w:p>
    <w:p w14:paraId="2967B56D" w14:textId="77777777" w:rsidR="008F0DF9" w:rsidRPr="008F0DF9" w:rsidRDefault="008F0DF9" w:rsidP="008F0DF9">
      <w:pPr>
        <w:pStyle w:val="ListBullet"/>
        <w:numPr>
          <w:ilvl w:val="0"/>
          <w:numId w:val="0"/>
        </w:numPr>
        <w:rPr>
          <w:bCs/>
          <w:lang w:eastAsia="en-AU"/>
        </w:rPr>
      </w:pPr>
    </w:p>
    <w:p w14:paraId="0AA7D6D1" w14:textId="77777777" w:rsidR="008F0DF9" w:rsidRDefault="008F0DF9" w:rsidP="00EF758E">
      <w:pPr>
        <w:pStyle w:val="BodyText"/>
      </w:pPr>
    </w:p>
    <w:p w14:paraId="63E8B696" w14:textId="28DCEBEA" w:rsidR="00EF758E" w:rsidRDefault="00EF758E" w:rsidP="00EF758E">
      <w:pPr>
        <w:pStyle w:val="BodyText"/>
      </w:pPr>
    </w:p>
    <w:p w14:paraId="71B18E34" w14:textId="77777777" w:rsidR="00EF758E" w:rsidRPr="006C0E44" w:rsidRDefault="00EF758E" w:rsidP="00FA4E64">
      <w:pPr>
        <w:pStyle w:val="BodyText"/>
      </w:pPr>
    </w:p>
    <w:p w14:paraId="43A94871" w14:textId="77777777" w:rsidR="00341975" w:rsidRPr="006C0E44" w:rsidRDefault="00341975" w:rsidP="00341975">
      <w:pPr>
        <w:pStyle w:val="BodyText"/>
      </w:pPr>
    </w:p>
    <w:bookmarkEnd w:id="2"/>
    <w:bookmarkEnd w:id="3"/>
    <w:bookmarkEnd w:id="4"/>
    <w:p w14:paraId="504CF217" w14:textId="77777777" w:rsidR="00D97DCF" w:rsidRDefault="00D97DCF" w:rsidP="00234FA5">
      <w:pPr>
        <w:pageBreakBefore/>
        <w:spacing w:after="160" w:line="259" w:lineRule="auto"/>
      </w:pPr>
    </w:p>
    <w:p w14:paraId="32F02A6F" w14:textId="77777777" w:rsidR="00B71B51" w:rsidRDefault="00B71B51">
      <w:pPr>
        <w:spacing w:after="160" w:line="259" w:lineRule="auto"/>
      </w:pPr>
    </w:p>
    <w:p w14:paraId="4298A224" w14:textId="77777777" w:rsidR="00B71B51" w:rsidRDefault="00B71B51">
      <w:pPr>
        <w:spacing w:after="160" w:line="259" w:lineRule="auto"/>
      </w:pPr>
    </w:p>
    <w:p w14:paraId="7491134B" w14:textId="77777777" w:rsidR="00B71B51" w:rsidRDefault="00B71B51">
      <w:pPr>
        <w:spacing w:after="160" w:line="259" w:lineRule="auto"/>
      </w:pPr>
    </w:p>
    <w:p w14:paraId="7C9E2ABD" w14:textId="77777777" w:rsidR="00B71B51" w:rsidRDefault="00B71B51" w:rsidP="00B71B51">
      <w:pPr>
        <w:spacing w:after="160" w:line="259" w:lineRule="auto"/>
      </w:pPr>
      <w:r>
        <w:rPr>
          <w:noProof/>
        </w:rPr>
        <mc:AlternateContent>
          <mc:Choice Requires="wpg">
            <w:drawing>
              <wp:anchor distT="1800225" distB="1800225" distL="114300" distR="114300" simplePos="0" relativeHeight="251653120" behindDoc="1" locked="0" layoutInCell="1" allowOverlap="1" wp14:anchorId="19DB8CD9" wp14:editId="262174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0" cy="10692000"/>
                          <a:chOff x="0" y="0"/>
                          <a:chExt cx="7560000" cy="10692000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0" y="0"/>
                            <a:ext cx="7560000" cy="1069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6"/>
                        <wps:cNvSpPr/>
                        <wps:spPr>
                          <a:xfrm>
                            <a:off x="723569" y="3641697"/>
                            <a:ext cx="6123305" cy="6328410"/>
                          </a:xfrm>
                          <a:custGeom>
                            <a:avLst/>
                            <a:gdLst>
                              <a:gd name="connsiteX0" fmla="*/ 6102039 w 6125165"/>
                              <a:gd name="connsiteY0" fmla="*/ 6323000 h 6328410"/>
                              <a:gd name="connsiteX1" fmla="*/ 4683380 w 6125165"/>
                              <a:gd name="connsiteY1" fmla="*/ 5869886 h 6328410"/>
                              <a:gd name="connsiteX2" fmla="*/ 3677283 w 6125165"/>
                              <a:gd name="connsiteY2" fmla="*/ 6047082 h 6328410"/>
                              <a:gd name="connsiteX3" fmla="*/ 4761843 w 6125165"/>
                              <a:gd name="connsiteY3" fmla="*/ 5130728 h 6328410"/>
                              <a:gd name="connsiteX4" fmla="*/ 6109632 w 6125165"/>
                              <a:gd name="connsiteY4" fmla="*/ 5095289 h 6328410"/>
                              <a:gd name="connsiteX5" fmla="*/ 6109632 w 6125165"/>
                              <a:gd name="connsiteY5" fmla="*/ 17372 h 6328410"/>
                              <a:gd name="connsiteX6" fmla="*/ 17370 w 6125165"/>
                              <a:gd name="connsiteY6" fmla="*/ 17372 h 6328410"/>
                              <a:gd name="connsiteX7" fmla="*/ 17370 w 6125165"/>
                              <a:gd name="connsiteY7" fmla="*/ 3141076 h 6328410"/>
                              <a:gd name="connsiteX8" fmla="*/ 2866079 w 6125165"/>
                              <a:gd name="connsiteY8" fmla="*/ 6323000 h 6328410"/>
                              <a:gd name="connsiteX9" fmla="*/ 6109632 w 6125165"/>
                              <a:gd name="connsiteY9" fmla="*/ 6323000 h 63284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6125165" h="6328410">
                                <a:moveTo>
                                  <a:pt x="6102039" y="6323000"/>
                                </a:moveTo>
                                <a:cubicBezTo>
                                  <a:pt x="5769205" y="6274905"/>
                                  <a:pt x="5198451" y="6025565"/>
                                  <a:pt x="4683380" y="5869886"/>
                                </a:cubicBezTo>
                                <a:cubicBezTo>
                                  <a:pt x="4092377" y="5691425"/>
                                  <a:pt x="3962027" y="5807868"/>
                                  <a:pt x="3677283" y="6047082"/>
                                </a:cubicBezTo>
                                <a:cubicBezTo>
                                  <a:pt x="3739294" y="5972407"/>
                                  <a:pt x="4420150" y="5310455"/>
                                  <a:pt x="4761843" y="5130728"/>
                                </a:cubicBezTo>
                                <a:cubicBezTo>
                                  <a:pt x="5424980" y="4781400"/>
                                  <a:pt x="6056480" y="5076304"/>
                                  <a:pt x="6109632" y="5095289"/>
                                </a:cubicBezTo>
                                <a:lnTo>
                                  <a:pt x="6109632" y="17372"/>
                                </a:lnTo>
                                <a:lnTo>
                                  <a:pt x="17370" y="17372"/>
                                </a:lnTo>
                                <a:lnTo>
                                  <a:pt x="17370" y="3141076"/>
                                </a:lnTo>
                                <a:cubicBezTo>
                                  <a:pt x="61664" y="4490293"/>
                                  <a:pt x="1236076" y="5825587"/>
                                  <a:pt x="2866079" y="6323000"/>
                                </a:cubicBezTo>
                                <a:lnTo>
                                  <a:pt x="6109632" y="6323000"/>
                                </a:lnTo>
                              </a:path>
                            </a:pathLst>
                          </a:custGeom>
                          <a:gradFill>
                            <a:gsLst>
                              <a:gs pos="65000">
                                <a:schemeClr val="accent1"/>
                              </a:gs>
                              <a:gs pos="100000">
                                <a:srgbClr val="913493"/>
                              </a:gs>
                            </a:gsLst>
                            <a:lin ang="5400000" scaled="1"/>
                          </a:gradFill>
                          <a:ln w="17432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138C5E0B" w14:textId="77777777" w:rsidR="00B71B51" w:rsidRPr="00E2446F" w:rsidRDefault="00B71B51" w:rsidP="00B71B51">
                              <w:pPr>
                                <w:pStyle w:val="BackCoverDetails"/>
                                <w:spacing w:before="120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E2446F">
                                <w:rPr>
                                  <w:b/>
                                  <w:sz w:val="28"/>
                                  <w:u w:val="single"/>
                                </w:rPr>
                                <w:t>Contact details</w:t>
                              </w:r>
                            </w:p>
                            <w:p w14:paraId="4F0D481D" w14:textId="065B3305" w:rsidR="00E2446F" w:rsidRPr="00E2446F" w:rsidRDefault="00E2446F" w:rsidP="00E2446F">
                              <w:pPr>
                                <w:pStyle w:val="BackCoverDetails"/>
                                <w:spacing w:before="0"/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>Stacey Andersen</w:t>
                              </w:r>
                            </w:p>
                            <w:p w14:paraId="73C0FE8F" w14:textId="4EA87842" w:rsidR="00E2446F" w:rsidRPr="00E2446F" w:rsidRDefault="00E2446F" w:rsidP="00E2446F">
                              <w:pPr>
                                <w:pStyle w:val="BackCoverDetails"/>
                                <w:spacing w:before="0"/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>Operations Manager, Genome Innovation Hub</w:t>
                              </w:r>
                            </w:p>
                            <w:p w14:paraId="0B009894" w14:textId="2A62A04E" w:rsidR="00B71B51" w:rsidRPr="00D32971" w:rsidRDefault="00B71B51" w:rsidP="00E2446F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</w:pPr>
                              <w:r>
                                <w:br/>
                              </w:r>
                              <w:r w:rsidRPr="00D32971">
                                <w:t>T</w:t>
                              </w:r>
                              <w:r w:rsidRPr="00D32971">
                                <w:tab/>
                                <w:t>+</w:t>
                              </w:r>
                              <w:r w:rsidRPr="00E2446F">
                                <w:t xml:space="preserve">61 7 </w:t>
                              </w:r>
                              <w:r w:rsidR="00E2446F" w:rsidRPr="00E2446F">
                                <w:rPr>
                                  <w:lang w:val="en-AU"/>
                                </w:rPr>
                                <w:t>334 62607</w:t>
                              </w:r>
                              <w:r w:rsidRPr="00E2446F">
                                <w:br/>
                                <w:t>E</w:t>
                              </w:r>
                              <w:r w:rsidRPr="00E2446F">
                                <w:tab/>
                              </w:r>
                              <w:hyperlink r:id="rId28" w:history="1">
                                <w:r w:rsidR="00E2446F" w:rsidRPr="00E2446F">
                                  <w:rPr>
                                    <w:lang w:val="en-AU"/>
                                  </w:rPr>
                                  <w:t>s.andersen2</w:t>
                                </w:r>
                                <w:r w:rsidRPr="00E2446F">
                                  <w:t>@uq.edu.au</w:t>
                                </w:r>
                              </w:hyperlink>
                              <w:r>
                                <w:br/>
                              </w:r>
                              <w:r w:rsidRPr="00D32971">
                                <w:t>W</w:t>
                              </w:r>
                              <w:r w:rsidRPr="00D32971">
                                <w:tab/>
                              </w:r>
                              <w:r w:rsidR="00E2446F">
                                <w:t>gih.</w:t>
                              </w:r>
                              <w:hyperlink r:id="rId29" w:history="1">
                                <w:r w:rsidRPr="00D32971">
                                  <w:t>uq.edu.au</w:t>
                                </w:r>
                              </w:hyperlink>
                            </w:p>
                            <w:p w14:paraId="16EDCB06" w14:textId="312DE5BD" w:rsidR="003C214F" w:rsidRDefault="00905EE6" w:rsidP="003C214F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-----------------------------------------------------------------------------------------------------------------------------------</w:t>
                              </w:r>
                            </w:p>
                            <w:p w14:paraId="154FB0D5" w14:textId="48D349F1" w:rsidR="00905EE6" w:rsidRPr="00E2446F" w:rsidRDefault="00905EE6" w:rsidP="00905EE6">
                              <w:pPr>
                                <w:pStyle w:val="BackCoverDetails"/>
                                <w:spacing w:before="0"/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>Collaborator name (optional)</w:t>
                              </w:r>
                            </w:p>
                            <w:p w14:paraId="2D3FA9D5" w14:textId="553AAF0B" w:rsidR="00905EE6" w:rsidRPr="00E2446F" w:rsidRDefault="00905EE6" w:rsidP="00905EE6">
                              <w:pPr>
                                <w:pStyle w:val="BackCoverDetails"/>
                                <w:spacing w:before="0"/>
                              </w:pPr>
                              <w:r>
                                <w:rPr>
                                  <w:b/>
                                  <w:lang w:val="en-AU"/>
                                </w:rPr>
                                <w:t>Collaborator title (optional)</w:t>
                              </w:r>
                            </w:p>
                            <w:p w14:paraId="7E630AAB" w14:textId="46F80B6C" w:rsidR="00905EE6" w:rsidRPr="00D32971" w:rsidRDefault="00905EE6" w:rsidP="00905EE6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</w:pPr>
                              <w:r>
                                <w:br/>
                              </w:r>
                              <w:r w:rsidRPr="00D32971">
                                <w:t>T</w:t>
                              </w:r>
                              <w:r w:rsidRPr="00D32971">
                                <w:tab/>
                              </w:r>
                              <w:r w:rsidRPr="00E2446F">
                                <w:br/>
                                <w:t>E</w:t>
                              </w:r>
                              <w:r w:rsidRPr="00E2446F">
                                <w:tab/>
                              </w:r>
                              <w:r>
                                <w:br/>
                              </w:r>
                              <w:r w:rsidRPr="00D32971">
                                <w:t>W</w:t>
                              </w:r>
                              <w:r w:rsidRPr="00D32971">
                                <w:tab/>
                              </w:r>
                            </w:p>
                            <w:p w14:paraId="1CC38EF3" w14:textId="77777777" w:rsidR="00905EE6" w:rsidRDefault="00905EE6" w:rsidP="003C214F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rPr>
                                  <w:sz w:val="20"/>
                                </w:rPr>
                              </w:pPr>
                            </w:p>
                            <w:p w14:paraId="503FB70B" w14:textId="51FEBD8F" w:rsidR="003C214F" w:rsidRDefault="003C214F" w:rsidP="009855F1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</w:p>
                            <w:p w14:paraId="2A47829B" w14:textId="77777777" w:rsidR="003C214F" w:rsidRDefault="003C214F" w:rsidP="009855F1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</w:p>
                            <w:p w14:paraId="4CF45D19" w14:textId="77777777" w:rsidR="003C214F" w:rsidRDefault="003C214F" w:rsidP="009855F1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</w:p>
                            <w:p w14:paraId="1E47ACAB" w14:textId="77777777" w:rsidR="003C214F" w:rsidRDefault="003C214F" w:rsidP="009855F1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</w:p>
                            <w:p w14:paraId="2DCEE4CE" w14:textId="77777777" w:rsidR="003C214F" w:rsidRDefault="003C214F" w:rsidP="009855F1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</w:p>
                            <w:p w14:paraId="480F66AD" w14:textId="77777777" w:rsidR="003C214F" w:rsidRDefault="003C214F" w:rsidP="009855F1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</w:p>
                            <w:p w14:paraId="30EA0B4E" w14:textId="752C85A1" w:rsidR="00B71B51" w:rsidRPr="00D32971" w:rsidRDefault="00082A2A" w:rsidP="009855F1">
                              <w:pPr>
                                <w:pStyle w:val="BackCoverDetails"/>
                                <w:numPr>
                                  <w:ilvl w:val="0"/>
                                  <w:numId w:val="0"/>
                                </w:numPr>
                                <w:ind w:left="425"/>
                                <w:rPr>
                                  <w:sz w:val="20"/>
                                </w:rPr>
                              </w:pPr>
                              <w:r w:rsidRPr="00082A2A">
                                <w:rPr>
                                  <w:sz w:val="20"/>
                                </w:rPr>
                                <w:t>CRICOS Provider 00025B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70000" tIns="270000" rIns="270000" bIns="270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1370" y="357809"/>
                            <a:ext cx="1835785" cy="759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B8CD9" id="Group 4" o:spid="_x0000_s1029" style="position:absolute;margin-left:0;margin-top:0;width:595.3pt;height:841.9pt;z-index:-251663360;mso-wrap-distance-top:141.75pt;mso-wrap-distance-bottom:141.75pt;mso-position-horizontal-relative:page;mso-position-vertical-relative:page;mso-width-relative:margin;mso-height-relative:margin" coordsize="75600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">
                <v:rect id="Rectangle 245" o:spid="_x0000_s1030" style="position:absolute;width:75600;height:106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" fillcolor="white [3212]" stroked="f" strokeweight="1pt"/>
                <v:shape id="Graphic 6" o:spid="_x0000_s1031" style="position:absolute;left:7235;top:36416;width:61233;height:63285;visibility:visible;mso-wrap-style:square;v-text-anchor:top" coordsize="6125165,63284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" adj="-11796480,,5400" path="m6102039,6323000c5769205,6274905,5198451,6025565,4683380,5869886v-591003,-178461,-721353,-62018,-1006097,177196c3739294,5972407,4420150,5310455,4761843,5130728v663137,-349328,1294637,-54424,1347789,-35439l6109632,17372r-6092262,l17370,3141076c61664,4490293,1236076,5825587,2866079,6323000r3243553,e" fillcolor="#51247a [3204]" stroked="f" strokeweight=".48422mm">
                  <v:fill color2="#913493" colors="0 #51247a;42598f #51247a" focus="100%" type="gradient"/>
                  <v:stroke joinstyle="miter"/>
                  <v:formulas/>
                  <v:path arrowok="t" o:connecttype="custom" o:connectlocs="6100186,6323000;4681958,5869886;3676166,6047082;4760397,5130728;6107777,5095289;6107777,17372;17365,17372;17365,3141076;2865209,6323000;6107777,6323000" o:connectangles="0,0,0,0,0,0,0,0,0,0" textboxrect="0,0,6125165,6328410"/>
                  <v:textbox inset="7.5mm,7.5mm,7.5mm,7.5mm">
                    <w:txbxContent>
                      <w:p w14:paraId="138C5E0B" w14:textId="77777777" w:rsidR="00B71B51" w:rsidRPr="00E2446F" w:rsidRDefault="00B71B51" w:rsidP="00B71B51">
                        <w:pPr>
                          <w:pStyle w:val="BackCoverDetails"/>
                          <w:spacing w:before="120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E2446F">
                          <w:rPr>
                            <w:b/>
                            <w:sz w:val="28"/>
                            <w:u w:val="single"/>
                          </w:rPr>
                          <w:t>Contact details</w:t>
                        </w:r>
                      </w:p>
                      <w:p w14:paraId="4F0D481D" w14:textId="065B3305" w:rsidR="00E2446F" w:rsidRPr="00E2446F" w:rsidRDefault="00E2446F" w:rsidP="00E2446F">
                        <w:pPr>
                          <w:pStyle w:val="BackCoverDetails"/>
                          <w:spacing w:before="0"/>
                        </w:pPr>
                        <w:r>
                          <w:rPr>
                            <w:b/>
                            <w:lang w:val="en-AU"/>
                          </w:rPr>
                          <w:t>Stacey Andersen</w:t>
                        </w:r>
                      </w:p>
                      <w:p w14:paraId="73C0FE8F" w14:textId="4EA87842" w:rsidR="00E2446F" w:rsidRPr="00E2446F" w:rsidRDefault="00E2446F" w:rsidP="00E2446F">
                        <w:pPr>
                          <w:pStyle w:val="BackCoverDetails"/>
                          <w:spacing w:before="0"/>
                        </w:pPr>
                        <w:r>
                          <w:rPr>
                            <w:b/>
                            <w:lang w:val="en-AU"/>
                          </w:rPr>
                          <w:t>Operations Manager, Genome Innovation Hub</w:t>
                        </w:r>
                      </w:p>
                      <w:p w14:paraId="0B009894" w14:textId="2A62A04E" w:rsidR="00B71B51" w:rsidRPr="00D32971" w:rsidRDefault="00B71B51" w:rsidP="00E2446F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</w:pPr>
                        <w:r>
                          <w:br/>
                        </w:r>
                        <w:r w:rsidRPr="00D32971">
                          <w:t>T</w:t>
                        </w:r>
                        <w:r w:rsidRPr="00D32971">
                          <w:tab/>
                          <w:t>+</w:t>
                        </w:r>
                        <w:r w:rsidRPr="00E2446F">
                          <w:t xml:space="preserve">61 7 </w:t>
                        </w:r>
                        <w:r w:rsidR="00E2446F" w:rsidRPr="00E2446F">
                          <w:rPr>
                            <w:lang w:val="en-AU"/>
                          </w:rPr>
                          <w:t>334 62607</w:t>
                        </w:r>
                        <w:r w:rsidRPr="00E2446F">
                          <w:br/>
                          <w:t>E</w:t>
                        </w:r>
                        <w:r w:rsidRPr="00E2446F">
                          <w:tab/>
                        </w:r>
                        <w:hyperlink r:id="rId30" w:history="1">
                          <w:r w:rsidR="00E2446F" w:rsidRPr="00E2446F">
                            <w:rPr>
                              <w:lang w:val="en-AU"/>
                            </w:rPr>
                            <w:t>s.andersen2</w:t>
                          </w:r>
                          <w:r w:rsidRPr="00E2446F">
                            <w:t>@uq.edu.au</w:t>
                          </w:r>
                        </w:hyperlink>
                        <w:r>
                          <w:br/>
                        </w:r>
                        <w:r w:rsidRPr="00D32971">
                          <w:t>W</w:t>
                        </w:r>
                        <w:r w:rsidRPr="00D32971">
                          <w:tab/>
                        </w:r>
                        <w:r w:rsidR="00E2446F">
                          <w:t>gih.</w:t>
                        </w:r>
                        <w:hyperlink r:id="rId31" w:history="1">
                          <w:r w:rsidRPr="00D32971">
                            <w:t>uq.edu.au</w:t>
                          </w:r>
                        </w:hyperlink>
                      </w:p>
                      <w:p w14:paraId="16EDCB06" w14:textId="312DE5BD" w:rsidR="003C214F" w:rsidRDefault="00905EE6" w:rsidP="003C214F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-----------------------------------------------------------------------------------------------------------------------------------</w:t>
                        </w:r>
                      </w:p>
                      <w:p w14:paraId="154FB0D5" w14:textId="48D349F1" w:rsidR="00905EE6" w:rsidRPr="00E2446F" w:rsidRDefault="00905EE6" w:rsidP="00905EE6">
                        <w:pPr>
                          <w:pStyle w:val="BackCoverDetails"/>
                          <w:spacing w:before="0"/>
                        </w:pPr>
                        <w:r>
                          <w:rPr>
                            <w:b/>
                            <w:lang w:val="en-AU"/>
                          </w:rPr>
                          <w:t>Collaborator name (optional)</w:t>
                        </w:r>
                      </w:p>
                      <w:p w14:paraId="2D3FA9D5" w14:textId="553AAF0B" w:rsidR="00905EE6" w:rsidRPr="00E2446F" w:rsidRDefault="00905EE6" w:rsidP="00905EE6">
                        <w:pPr>
                          <w:pStyle w:val="BackCoverDetails"/>
                          <w:spacing w:before="0"/>
                        </w:pPr>
                        <w:r>
                          <w:rPr>
                            <w:b/>
                            <w:lang w:val="en-AU"/>
                          </w:rPr>
                          <w:t>Collaborator title (optional)</w:t>
                        </w:r>
                      </w:p>
                      <w:p w14:paraId="7E630AAB" w14:textId="46F80B6C" w:rsidR="00905EE6" w:rsidRPr="00D32971" w:rsidRDefault="00905EE6" w:rsidP="00905EE6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</w:pPr>
                        <w:r>
                          <w:br/>
                        </w:r>
                        <w:r w:rsidRPr="00D32971">
                          <w:t>T</w:t>
                        </w:r>
                        <w:r w:rsidRPr="00D32971">
                          <w:tab/>
                        </w:r>
                        <w:r w:rsidRPr="00E2446F">
                          <w:br/>
                          <w:t>E</w:t>
                        </w:r>
                        <w:r w:rsidRPr="00E2446F">
                          <w:tab/>
                        </w:r>
                        <w:r>
                          <w:br/>
                        </w:r>
                        <w:r w:rsidRPr="00D32971">
                          <w:t>W</w:t>
                        </w:r>
                        <w:r w:rsidRPr="00D32971">
                          <w:tab/>
                        </w:r>
                      </w:p>
                      <w:p w14:paraId="1CC38EF3" w14:textId="77777777" w:rsidR="00905EE6" w:rsidRDefault="00905EE6" w:rsidP="003C214F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rPr>
                            <w:sz w:val="20"/>
                          </w:rPr>
                        </w:pPr>
                      </w:p>
                      <w:p w14:paraId="503FB70B" w14:textId="51FEBD8F" w:rsidR="003C214F" w:rsidRDefault="003C214F" w:rsidP="009855F1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</w:p>
                      <w:p w14:paraId="2A47829B" w14:textId="77777777" w:rsidR="003C214F" w:rsidRDefault="003C214F" w:rsidP="009855F1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</w:p>
                      <w:p w14:paraId="4CF45D19" w14:textId="77777777" w:rsidR="003C214F" w:rsidRDefault="003C214F" w:rsidP="009855F1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</w:p>
                      <w:p w14:paraId="1E47ACAB" w14:textId="77777777" w:rsidR="003C214F" w:rsidRDefault="003C214F" w:rsidP="009855F1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</w:p>
                      <w:p w14:paraId="2DCEE4CE" w14:textId="77777777" w:rsidR="003C214F" w:rsidRDefault="003C214F" w:rsidP="009855F1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</w:p>
                      <w:p w14:paraId="480F66AD" w14:textId="77777777" w:rsidR="003C214F" w:rsidRDefault="003C214F" w:rsidP="009855F1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</w:p>
                      <w:p w14:paraId="30EA0B4E" w14:textId="752C85A1" w:rsidR="00B71B51" w:rsidRPr="00D32971" w:rsidRDefault="00082A2A" w:rsidP="009855F1">
                        <w:pPr>
                          <w:pStyle w:val="BackCoverDetails"/>
                          <w:numPr>
                            <w:ilvl w:val="0"/>
                            <w:numId w:val="0"/>
                          </w:numPr>
                          <w:ind w:left="425"/>
                          <w:rPr>
                            <w:sz w:val="20"/>
                          </w:rPr>
                        </w:pPr>
                        <w:r w:rsidRPr="00082A2A">
                          <w:rPr>
                            <w:sz w:val="20"/>
                          </w:rPr>
                          <w:t>CRICOS Provider 00025B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32" type="#_x0000_t75" style="position:absolute;left:50013;top:3578;width:18358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">
                  <v:imagedata r:id="rId32" o:title=""/>
                </v:shape>
                <w10:wrap anchorx="page" anchory="page"/>
              </v:group>
            </w:pict>
          </mc:Fallback>
        </mc:AlternateContent>
      </w:r>
    </w:p>
    <w:p w14:paraId="5ADA96A9" w14:textId="77777777" w:rsidR="00D13C7F" w:rsidRPr="00B71B51" w:rsidRDefault="00D13C7F" w:rsidP="00B71B51"/>
    <w:sectPr w:rsidR="00D13C7F" w:rsidRPr="00B71B51" w:rsidSect="00657BA1">
      <w:headerReference w:type="default" r:id="rId33"/>
      <w:footerReference w:type="default" r:id="rId34"/>
      <w:pgSz w:w="11906" w:h="16838" w:code="9"/>
      <w:pgMar w:top="2268" w:right="1134" w:bottom="1134" w:left="1134" w:header="567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5F8D" w14:textId="77777777" w:rsidR="00FB2540" w:rsidRDefault="00FB2540" w:rsidP="00C20C17">
      <w:r>
        <w:separator/>
      </w:r>
    </w:p>
  </w:endnote>
  <w:endnote w:type="continuationSeparator" w:id="0">
    <w:p w14:paraId="2174E7A6" w14:textId="77777777" w:rsidR="00FB2540" w:rsidRDefault="00FB254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F4A7" w14:textId="2EB8801E" w:rsidR="00B71B51" w:rsidRPr="00B042DF" w:rsidRDefault="001F5E38" w:rsidP="00B042DF">
    <w:pPr>
      <w:rPr>
        <w:sz w:val="2"/>
      </w:rPr>
    </w:pPr>
    <w:r>
      <w:rPr>
        <w:color w:val="51247A" w:themeColor="accent1"/>
        <w:sz w:val="16"/>
      </w:rPr>
      <w:t>Genome Innovation Hub</w:t>
    </w:r>
    <w:r w:rsidRPr="001F5E38">
      <w:rPr>
        <w:color w:val="51247A" w:themeColor="accent1"/>
        <w:sz w:val="16"/>
      </w:rPr>
      <w:ptab w:relativeTo="margin" w:alignment="center" w:leader="none"/>
    </w:r>
    <w:r w:rsidR="00B7213E">
      <w:rPr>
        <w:color w:val="51247A" w:themeColor="accent1"/>
        <w:sz w:val="16"/>
      </w:rPr>
      <w:t>GIH_</w:t>
    </w:r>
    <w:r>
      <w:rPr>
        <w:color w:val="51247A" w:themeColor="accent1"/>
        <w:sz w:val="16"/>
      </w:rPr>
      <w:t>SOP-</w:t>
    </w:r>
    <w:r w:rsidR="00527030">
      <w:rPr>
        <w:color w:val="51247A" w:themeColor="accent1"/>
        <w:sz w:val="16"/>
      </w:rPr>
      <w:t>011</w:t>
    </w:r>
    <w:r w:rsidR="00B7213E">
      <w:rPr>
        <w:color w:val="51247A" w:themeColor="accent1"/>
        <w:sz w:val="16"/>
      </w:rPr>
      <w:t>-</w:t>
    </w:r>
    <w:r w:rsidR="00527030">
      <w:rPr>
        <w:color w:val="51247A" w:themeColor="accent1"/>
        <w:sz w:val="16"/>
      </w:rPr>
      <w:t>01</w:t>
    </w:r>
    <w:r w:rsidRPr="001F5E38">
      <w:rPr>
        <w:color w:val="51247A" w:themeColor="accent1"/>
        <w:sz w:val="16"/>
      </w:rPr>
      <w:ptab w:relativeTo="margin" w:alignment="right" w:leader="none"/>
    </w:r>
    <w:r>
      <w:rPr>
        <w:color w:val="51247A" w:themeColor="accent1"/>
        <w:sz w:val="16"/>
      </w:rPr>
      <w:t>[</w:t>
    </w:r>
    <w:r w:rsidR="00B7213E">
      <w:rPr>
        <w:color w:val="51247A" w:themeColor="accent1"/>
        <w:sz w:val="16"/>
      </w:rPr>
      <w:t>SOP</w:t>
    </w:r>
    <w:r>
      <w:rPr>
        <w:color w:val="51247A" w:themeColor="accent1"/>
        <w:sz w:val="16"/>
      </w:rPr>
      <w:t xml:space="preserve"> Title]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C9DE" w14:textId="77777777" w:rsidR="00FB2540" w:rsidRDefault="00FB2540" w:rsidP="00C20C17">
      <w:r>
        <w:separator/>
      </w:r>
    </w:p>
  </w:footnote>
  <w:footnote w:type="continuationSeparator" w:id="0">
    <w:p w14:paraId="5F5791CA" w14:textId="77777777" w:rsidR="00FB2540" w:rsidRDefault="00FB2540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C92C" w14:textId="77777777" w:rsidR="00B71B51" w:rsidRDefault="003A2657" w:rsidP="00716942">
    <w:pPr>
      <w:pStyle w:val="Header"/>
      <w:jc w:val="right"/>
    </w:pPr>
    <w:r>
      <w:rPr>
        <w:noProof/>
      </w:rPr>
      <w:drawing>
        <wp:inline distT="0" distB="0" distL="0" distR="0" wp14:anchorId="6D31774B" wp14:editId="1DBA6A4A">
          <wp:extent cx="1834900" cy="758954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00" cy="75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8A6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2563CC"/>
    <w:multiLevelType w:val="hybridMultilevel"/>
    <w:tmpl w:val="098A46E8"/>
    <w:lvl w:ilvl="0" w:tplc="0C090003">
      <w:start w:val="1"/>
      <w:numFmt w:val="bullet"/>
      <w:lvlText w:val="o"/>
      <w:lvlJc w:val="left"/>
      <w:pPr>
        <w:ind w:left="284" w:hanging="227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A55EB"/>
    <w:multiLevelType w:val="hybridMultilevel"/>
    <w:tmpl w:val="3240137E"/>
    <w:lvl w:ilvl="0" w:tplc="FA0AFB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 w:tplc="0C09000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C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4876C47"/>
    <w:multiLevelType w:val="hybridMultilevel"/>
    <w:tmpl w:val="31A4A75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E224A"/>
    <w:multiLevelType w:val="hybridMultilevel"/>
    <w:tmpl w:val="4D2E637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3B7C"/>
    <w:multiLevelType w:val="hybridMultilevel"/>
    <w:tmpl w:val="D21C077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510D7"/>
    <w:multiLevelType w:val="multilevel"/>
    <w:tmpl w:val="2F6CA4A0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EF75435"/>
    <w:multiLevelType w:val="multilevel"/>
    <w:tmpl w:val="88B4D9D6"/>
    <w:styleLink w:val="ListAlpha"/>
    <w:lvl w:ilvl="0">
      <w:start w:val="1"/>
      <w:numFmt w:val="decimal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0" w15:restartNumberingAfterBreak="0">
    <w:nsid w:val="18AB1B6A"/>
    <w:multiLevelType w:val="multilevel"/>
    <w:tmpl w:val="0D04BC16"/>
    <w:styleLink w:val="CurrentList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5350FB3"/>
    <w:multiLevelType w:val="hybridMultilevel"/>
    <w:tmpl w:val="10B695E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8E51F52"/>
    <w:multiLevelType w:val="hybridMultilevel"/>
    <w:tmpl w:val="6324F7F8"/>
    <w:lvl w:ilvl="0" w:tplc="D8C215F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DA31099"/>
    <w:multiLevelType w:val="hybridMultilevel"/>
    <w:tmpl w:val="97BC7E42"/>
    <w:lvl w:ilvl="0" w:tplc="0C090003">
      <w:start w:val="1"/>
      <w:numFmt w:val="bullet"/>
      <w:lvlText w:val="o"/>
      <w:lvlJc w:val="left"/>
      <w:pPr>
        <w:ind w:left="284" w:hanging="227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04B78"/>
    <w:multiLevelType w:val="hybridMultilevel"/>
    <w:tmpl w:val="016E35DE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340A1B5D"/>
    <w:multiLevelType w:val="hybridMultilevel"/>
    <w:tmpl w:val="E1ECAC1A"/>
    <w:lvl w:ilvl="0" w:tplc="494C6F0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5498"/>
    <w:multiLevelType w:val="hybridMultilevel"/>
    <w:tmpl w:val="AA74C7FA"/>
    <w:lvl w:ilvl="0" w:tplc="3B7ED1D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F0030E4"/>
    <w:multiLevelType w:val="hybridMultilevel"/>
    <w:tmpl w:val="8AA2DF5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D7D1CC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8C90D8A"/>
    <w:multiLevelType w:val="multilevel"/>
    <w:tmpl w:val="8752BC70"/>
    <w:numStyleLink w:val="ListSectionTitle"/>
  </w:abstractNum>
  <w:abstractNum w:abstractNumId="25" w15:restartNumberingAfterBreak="0">
    <w:nsid w:val="52AA0A7D"/>
    <w:multiLevelType w:val="multilevel"/>
    <w:tmpl w:val="E9B44B6A"/>
    <w:numStyleLink w:val="ListParagraph"/>
  </w:abstractNum>
  <w:abstractNum w:abstractNumId="26" w15:restartNumberingAfterBreak="0">
    <w:nsid w:val="53FE7795"/>
    <w:multiLevelType w:val="multilevel"/>
    <w:tmpl w:val="B5BC7C40"/>
    <w:numStyleLink w:val="ListAppendix"/>
  </w:abstractNum>
  <w:abstractNum w:abstractNumId="27" w15:restartNumberingAfterBreak="0">
    <w:nsid w:val="56DC7114"/>
    <w:multiLevelType w:val="hybridMultilevel"/>
    <w:tmpl w:val="C978B4D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05D01"/>
    <w:multiLevelType w:val="hybridMultilevel"/>
    <w:tmpl w:val="10EA48D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592B"/>
    <w:multiLevelType w:val="hybridMultilevel"/>
    <w:tmpl w:val="33DE22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A669D"/>
    <w:multiLevelType w:val="hybridMultilevel"/>
    <w:tmpl w:val="C00400E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B532E"/>
    <w:multiLevelType w:val="multilevel"/>
    <w:tmpl w:val="2F6CA4A0"/>
    <w:styleLink w:val="ListBullet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5464BDA"/>
    <w:multiLevelType w:val="hybridMultilevel"/>
    <w:tmpl w:val="6D3C013E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 w15:restartNumberingAfterBreak="0">
    <w:nsid w:val="76B96C60"/>
    <w:multiLevelType w:val="hybridMultilevel"/>
    <w:tmpl w:val="DC204D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63D4C"/>
    <w:multiLevelType w:val="hybridMultilevel"/>
    <w:tmpl w:val="10EA48D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64A7D"/>
    <w:multiLevelType w:val="hybridMultilevel"/>
    <w:tmpl w:val="B94C4E6A"/>
    <w:lvl w:ilvl="0" w:tplc="0C090003">
      <w:start w:val="1"/>
      <w:numFmt w:val="bullet"/>
      <w:lvlText w:val="o"/>
      <w:lvlJc w:val="left"/>
      <w:pPr>
        <w:ind w:left="284" w:hanging="227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711983">
    <w:abstractNumId w:val="31"/>
  </w:num>
  <w:num w:numId="2" w16cid:durableId="858542583">
    <w:abstractNumId w:val="11"/>
  </w:num>
  <w:num w:numId="3" w16cid:durableId="1771195524">
    <w:abstractNumId w:val="21"/>
  </w:num>
  <w:num w:numId="4" w16cid:durableId="2017153657">
    <w:abstractNumId w:val="9"/>
  </w:num>
  <w:num w:numId="5" w16cid:durableId="2078748989">
    <w:abstractNumId w:val="25"/>
  </w:num>
  <w:num w:numId="6" w16cid:durableId="6643129">
    <w:abstractNumId w:val="12"/>
  </w:num>
  <w:num w:numId="7" w16cid:durableId="1989019773">
    <w:abstractNumId w:val="14"/>
  </w:num>
  <w:num w:numId="8" w16cid:durableId="1511140422">
    <w:abstractNumId w:val="16"/>
  </w:num>
  <w:num w:numId="9" w16cid:durableId="500851079">
    <w:abstractNumId w:val="8"/>
  </w:num>
  <w:num w:numId="10" w16cid:durableId="1745444007">
    <w:abstractNumId w:val="23"/>
  </w:num>
  <w:num w:numId="11" w16cid:durableId="1406878126">
    <w:abstractNumId w:val="7"/>
  </w:num>
  <w:num w:numId="12" w16cid:durableId="1060906067">
    <w:abstractNumId w:val="1"/>
  </w:num>
  <w:num w:numId="13" w16cid:durableId="950092825">
    <w:abstractNumId w:val="24"/>
  </w:num>
  <w:num w:numId="14" w16cid:durableId="236944194">
    <w:abstractNumId w:val="26"/>
  </w:num>
  <w:num w:numId="15" w16cid:durableId="1865289776">
    <w:abstractNumId w:val="10"/>
  </w:num>
  <w:num w:numId="16" w16cid:durableId="834612776">
    <w:abstractNumId w:val="2"/>
  </w:num>
  <w:num w:numId="17" w16cid:durableId="1607149867">
    <w:abstractNumId w:val="17"/>
  </w:num>
  <w:num w:numId="18" w16cid:durableId="368334526">
    <w:abstractNumId w:val="35"/>
  </w:num>
  <w:num w:numId="19" w16cid:durableId="1351221258">
    <w:abstractNumId w:val="15"/>
  </w:num>
  <w:num w:numId="20" w16cid:durableId="1829974637">
    <w:abstractNumId w:val="19"/>
  </w:num>
  <w:num w:numId="21" w16cid:durableId="1170756196">
    <w:abstractNumId w:val="4"/>
  </w:num>
  <w:num w:numId="22" w16cid:durableId="690229613">
    <w:abstractNumId w:val="22"/>
  </w:num>
  <w:num w:numId="23" w16cid:durableId="817264265">
    <w:abstractNumId w:val="13"/>
  </w:num>
  <w:num w:numId="24" w16cid:durableId="261962149">
    <w:abstractNumId w:val="18"/>
  </w:num>
  <w:num w:numId="25" w16cid:durableId="852954999">
    <w:abstractNumId w:val="32"/>
  </w:num>
  <w:num w:numId="26" w16cid:durableId="1099109154">
    <w:abstractNumId w:val="20"/>
  </w:num>
  <w:num w:numId="27" w16cid:durableId="1156650147">
    <w:abstractNumId w:val="3"/>
  </w:num>
  <w:num w:numId="28" w16cid:durableId="554586899">
    <w:abstractNumId w:val="3"/>
    <w:lvlOverride w:ilvl="0">
      <w:startOverride w:val="1"/>
    </w:lvlOverride>
  </w:num>
  <w:num w:numId="29" w16cid:durableId="1132871262">
    <w:abstractNumId w:val="27"/>
  </w:num>
  <w:num w:numId="30" w16cid:durableId="2011520129">
    <w:abstractNumId w:val="5"/>
  </w:num>
  <w:num w:numId="31" w16cid:durableId="50034919">
    <w:abstractNumId w:val="33"/>
  </w:num>
  <w:num w:numId="32" w16cid:durableId="701786628">
    <w:abstractNumId w:val="30"/>
  </w:num>
  <w:num w:numId="33" w16cid:durableId="17299112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1210863">
    <w:abstractNumId w:val="6"/>
  </w:num>
  <w:num w:numId="35" w16cid:durableId="609121013">
    <w:abstractNumId w:val="29"/>
  </w:num>
  <w:num w:numId="36" w16cid:durableId="201403594">
    <w:abstractNumId w:val="34"/>
  </w:num>
  <w:num w:numId="37" w16cid:durableId="895822529">
    <w:abstractNumId w:val="28"/>
  </w:num>
  <w:num w:numId="38" w16cid:durableId="1945308512">
    <w:abstractNumId w:val="0"/>
  </w:num>
  <w:num w:numId="39" w16cid:durableId="4457326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26178625">
    <w:abstractNumId w:val="9"/>
  </w:num>
  <w:num w:numId="41" w16cid:durableId="1819301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F3"/>
    <w:rsid w:val="0001455D"/>
    <w:rsid w:val="00016EE8"/>
    <w:rsid w:val="000172E0"/>
    <w:rsid w:val="00017E37"/>
    <w:rsid w:val="000204ED"/>
    <w:rsid w:val="000300D4"/>
    <w:rsid w:val="000310BC"/>
    <w:rsid w:val="00031AA0"/>
    <w:rsid w:val="0004104F"/>
    <w:rsid w:val="00044C12"/>
    <w:rsid w:val="000606FA"/>
    <w:rsid w:val="00062285"/>
    <w:rsid w:val="0006392A"/>
    <w:rsid w:val="000641F8"/>
    <w:rsid w:val="00067897"/>
    <w:rsid w:val="0007580F"/>
    <w:rsid w:val="00082A2A"/>
    <w:rsid w:val="00086E8B"/>
    <w:rsid w:val="00093701"/>
    <w:rsid w:val="00093EF1"/>
    <w:rsid w:val="00094ED8"/>
    <w:rsid w:val="000969A6"/>
    <w:rsid w:val="00096DDC"/>
    <w:rsid w:val="00097A5F"/>
    <w:rsid w:val="000A113D"/>
    <w:rsid w:val="000B3E75"/>
    <w:rsid w:val="000C1950"/>
    <w:rsid w:val="000C3028"/>
    <w:rsid w:val="000D2A3D"/>
    <w:rsid w:val="000D5774"/>
    <w:rsid w:val="000E0203"/>
    <w:rsid w:val="000F13AD"/>
    <w:rsid w:val="001008FB"/>
    <w:rsid w:val="001015F2"/>
    <w:rsid w:val="00106721"/>
    <w:rsid w:val="00110BA8"/>
    <w:rsid w:val="00111B6A"/>
    <w:rsid w:val="001152CE"/>
    <w:rsid w:val="00115678"/>
    <w:rsid w:val="00121BA1"/>
    <w:rsid w:val="00123AFF"/>
    <w:rsid w:val="00123D5B"/>
    <w:rsid w:val="0012400F"/>
    <w:rsid w:val="00130090"/>
    <w:rsid w:val="00132681"/>
    <w:rsid w:val="00136403"/>
    <w:rsid w:val="0015171E"/>
    <w:rsid w:val="00154915"/>
    <w:rsid w:val="00155831"/>
    <w:rsid w:val="001559E0"/>
    <w:rsid w:val="0015605B"/>
    <w:rsid w:val="0015642A"/>
    <w:rsid w:val="00166172"/>
    <w:rsid w:val="001673B1"/>
    <w:rsid w:val="00173BD4"/>
    <w:rsid w:val="001741BF"/>
    <w:rsid w:val="00176044"/>
    <w:rsid w:val="001777F7"/>
    <w:rsid w:val="00182AD5"/>
    <w:rsid w:val="001871C0"/>
    <w:rsid w:val="00193459"/>
    <w:rsid w:val="00196C64"/>
    <w:rsid w:val="00197517"/>
    <w:rsid w:val="001A091B"/>
    <w:rsid w:val="001A0ACD"/>
    <w:rsid w:val="001A214F"/>
    <w:rsid w:val="001A573E"/>
    <w:rsid w:val="001A6230"/>
    <w:rsid w:val="001A66D1"/>
    <w:rsid w:val="001B170E"/>
    <w:rsid w:val="001B2340"/>
    <w:rsid w:val="001B250B"/>
    <w:rsid w:val="001B40F4"/>
    <w:rsid w:val="001B4E51"/>
    <w:rsid w:val="001B6A57"/>
    <w:rsid w:val="001B6ACD"/>
    <w:rsid w:val="001C0F44"/>
    <w:rsid w:val="001C27A4"/>
    <w:rsid w:val="001C3920"/>
    <w:rsid w:val="001C3EE3"/>
    <w:rsid w:val="001C64F3"/>
    <w:rsid w:val="001D5B83"/>
    <w:rsid w:val="001D5D55"/>
    <w:rsid w:val="001E03D8"/>
    <w:rsid w:val="001E2101"/>
    <w:rsid w:val="001E544B"/>
    <w:rsid w:val="001F00FF"/>
    <w:rsid w:val="001F5E38"/>
    <w:rsid w:val="00200A9D"/>
    <w:rsid w:val="0020139D"/>
    <w:rsid w:val="00201ABF"/>
    <w:rsid w:val="00206400"/>
    <w:rsid w:val="00211223"/>
    <w:rsid w:val="002142AC"/>
    <w:rsid w:val="00221436"/>
    <w:rsid w:val="002221CB"/>
    <w:rsid w:val="00234FA5"/>
    <w:rsid w:val="002366F6"/>
    <w:rsid w:val="00241DF1"/>
    <w:rsid w:val="0024483F"/>
    <w:rsid w:val="00245D12"/>
    <w:rsid w:val="00247F80"/>
    <w:rsid w:val="0025008F"/>
    <w:rsid w:val="002501E3"/>
    <w:rsid w:val="00250F34"/>
    <w:rsid w:val="00252F30"/>
    <w:rsid w:val="0025340A"/>
    <w:rsid w:val="002577D5"/>
    <w:rsid w:val="00260FC9"/>
    <w:rsid w:val="00262DDA"/>
    <w:rsid w:val="00267F6E"/>
    <w:rsid w:val="00270FFF"/>
    <w:rsid w:val="002803A8"/>
    <w:rsid w:val="0028208D"/>
    <w:rsid w:val="00286288"/>
    <w:rsid w:val="00287293"/>
    <w:rsid w:val="00290C7D"/>
    <w:rsid w:val="00291A96"/>
    <w:rsid w:val="00292A7D"/>
    <w:rsid w:val="00292EBD"/>
    <w:rsid w:val="00292EDB"/>
    <w:rsid w:val="002965B9"/>
    <w:rsid w:val="002C0ECA"/>
    <w:rsid w:val="002D35F2"/>
    <w:rsid w:val="002E75C6"/>
    <w:rsid w:val="002F1DCD"/>
    <w:rsid w:val="002F3F0A"/>
    <w:rsid w:val="002F612F"/>
    <w:rsid w:val="002F7EB9"/>
    <w:rsid w:val="00304F47"/>
    <w:rsid w:val="003107D3"/>
    <w:rsid w:val="0031409D"/>
    <w:rsid w:val="003235F9"/>
    <w:rsid w:val="00324E12"/>
    <w:rsid w:val="00331F2E"/>
    <w:rsid w:val="003357F2"/>
    <w:rsid w:val="00337164"/>
    <w:rsid w:val="003405CC"/>
    <w:rsid w:val="00341975"/>
    <w:rsid w:val="00345D49"/>
    <w:rsid w:val="003471CE"/>
    <w:rsid w:val="00355218"/>
    <w:rsid w:val="0036618F"/>
    <w:rsid w:val="003706BE"/>
    <w:rsid w:val="003A1B8E"/>
    <w:rsid w:val="003A2657"/>
    <w:rsid w:val="003A6EB3"/>
    <w:rsid w:val="003B0996"/>
    <w:rsid w:val="003B1BF4"/>
    <w:rsid w:val="003B3E40"/>
    <w:rsid w:val="003C0B66"/>
    <w:rsid w:val="003C214F"/>
    <w:rsid w:val="003C6447"/>
    <w:rsid w:val="003D06ED"/>
    <w:rsid w:val="003E30B4"/>
    <w:rsid w:val="003E43AA"/>
    <w:rsid w:val="003E456F"/>
    <w:rsid w:val="003E7A2E"/>
    <w:rsid w:val="003F0B04"/>
    <w:rsid w:val="003F1B9A"/>
    <w:rsid w:val="003F6749"/>
    <w:rsid w:val="00401976"/>
    <w:rsid w:val="00402BD3"/>
    <w:rsid w:val="00405F5E"/>
    <w:rsid w:val="00412957"/>
    <w:rsid w:val="0041596F"/>
    <w:rsid w:val="00416FF4"/>
    <w:rsid w:val="00422C1A"/>
    <w:rsid w:val="00435760"/>
    <w:rsid w:val="0044120D"/>
    <w:rsid w:val="00441F03"/>
    <w:rsid w:val="00445521"/>
    <w:rsid w:val="00445A21"/>
    <w:rsid w:val="0045117F"/>
    <w:rsid w:val="00451A63"/>
    <w:rsid w:val="00453225"/>
    <w:rsid w:val="00463D08"/>
    <w:rsid w:val="00466F23"/>
    <w:rsid w:val="004713C5"/>
    <w:rsid w:val="004821B9"/>
    <w:rsid w:val="00482E23"/>
    <w:rsid w:val="00487ABF"/>
    <w:rsid w:val="00491018"/>
    <w:rsid w:val="0049226B"/>
    <w:rsid w:val="00494923"/>
    <w:rsid w:val="004972A0"/>
    <w:rsid w:val="004B2214"/>
    <w:rsid w:val="004C3D9D"/>
    <w:rsid w:val="004C7269"/>
    <w:rsid w:val="004D5022"/>
    <w:rsid w:val="004D6EA6"/>
    <w:rsid w:val="004E0DFB"/>
    <w:rsid w:val="004E3008"/>
    <w:rsid w:val="004E5C86"/>
    <w:rsid w:val="004E6064"/>
    <w:rsid w:val="004F7CF6"/>
    <w:rsid w:val="00502E53"/>
    <w:rsid w:val="00505A1B"/>
    <w:rsid w:val="00516E22"/>
    <w:rsid w:val="00517894"/>
    <w:rsid w:val="00527030"/>
    <w:rsid w:val="00530CC9"/>
    <w:rsid w:val="00535777"/>
    <w:rsid w:val="0053789D"/>
    <w:rsid w:val="0054586A"/>
    <w:rsid w:val="00551951"/>
    <w:rsid w:val="00553B10"/>
    <w:rsid w:val="00563A58"/>
    <w:rsid w:val="005643E2"/>
    <w:rsid w:val="00573391"/>
    <w:rsid w:val="00591028"/>
    <w:rsid w:val="005A37D0"/>
    <w:rsid w:val="005A6B06"/>
    <w:rsid w:val="005B54F0"/>
    <w:rsid w:val="005C6935"/>
    <w:rsid w:val="005C6F0A"/>
    <w:rsid w:val="005D0167"/>
    <w:rsid w:val="005D049B"/>
    <w:rsid w:val="005D06FA"/>
    <w:rsid w:val="005D245A"/>
    <w:rsid w:val="005D4250"/>
    <w:rsid w:val="005E5B69"/>
    <w:rsid w:val="005E5CCC"/>
    <w:rsid w:val="005E7078"/>
    <w:rsid w:val="005E7363"/>
    <w:rsid w:val="006034D3"/>
    <w:rsid w:val="00613B7E"/>
    <w:rsid w:val="00614669"/>
    <w:rsid w:val="00614E5F"/>
    <w:rsid w:val="00620EAA"/>
    <w:rsid w:val="00622924"/>
    <w:rsid w:val="00626A8B"/>
    <w:rsid w:val="00626B76"/>
    <w:rsid w:val="00633E06"/>
    <w:rsid w:val="006377A2"/>
    <w:rsid w:val="006448E1"/>
    <w:rsid w:val="00645997"/>
    <w:rsid w:val="00657BCE"/>
    <w:rsid w:val="00670B05"/>
    <w:rsid w:val="00672952"/>
    <w:rsid w:val="00677612"/>
    <w:rsid w:val="00690411"/>
    <w:rsid w:val="00692391"/>
    <w:rsid w:val="006B2009"/>
    <w:rsid w:val="006B641A"/>
    <w:rsid w:val="006C0E44"/>
    <w:rsid w:val="006D4C61"/>
    <w:rsid w:val="006E03A1"/>
    <w:rsid w:val="006E0A87"/>
    <w:rsid w:val="006E221F"/>
    <w:rsid w:val="006E2651"/>
    <w:rsid w:val="006E6902"/>
    <w:rsid w:val="006E71A4"/>
    <w:rsid w:val="006F2A5B"/>
    <w:rsid w:val="006F794E"/>
    <w:rsid w:val="00702DB3"/>
    <w:rsid w:val="00703F5C"/>
    <w:rsid w:val="00705D3A"/>
    <w:rsid w:val="007104EF"/>
    <w:rsid w:val="007112ED"/>
    <w:rsid w:val="00711846"/>
    <w:rsid w:val="00711A05"/>
    <w:rsid w:val="0071246C"/>
    <w:rsid w:val="007132E3"/>
    <w:rsid w:val="0071396D"/>
    <w:rsid w:val="00714D98"/>
    <w:rsid w:val="00716942"/>
    <w:rsid w:val="00724794"/>
    <w:rsid w:val="007264D3"/>
    <w:rsid w:val="007301F3"/>
    <w:rsid w:val="00733D48"/>
    <w:rsid w:val="007362EC"/>
    <w:rsid w:val="00746435"/>
    <w:rsid w:val="007503BD"/>
    <w:rsid w:val="00762A2A"/>
    <w:rsid w:val="007643A9"/>
    <w:rsid w:val="00767090"/>
    <w:rsid w:val="00767D94"/>
    <w:rsid w:val="00771DDF"/>
    <w:rsid w:val="0077205A"/>
    <w:rsid w:val="007772E7"/>
    <w:rsid w:val="007775EF"/>
    <w:rsid w:val="0078498B"/>
    <w:rsid w:val="007908AB"/>
    <w:rsid w:val="00791CC6"/>
    <w:rsid w:val="00796833"/>
    <w:rsid w:val="007A0E83"/>
    <w:rsid w:val="007A1806"/>
    <w:rsid w:val="007B1214"/>
    <w:rsid w:val="007B215D"/>
    <w:rsid w:val="007B7CD0"/>
    <w:rsid w:val="007C13B1"/>
    <w:rsid w:val="007C38B8"/>
    <w:rsid w:val="007C6DD4"/>
    <w:rsid w:val="007E1AE2"/>
    <w:rsid w:val="007E330F"/>
    <w:rsid w:val="007F0946"/>
    <w:rsid w:val="007F1555"/>
    <w:rsid w:val="007F1EC8"/>
    <w:rsid w:val="007F3756"/>
    <w:rsid w:val="007F4E48"/>
    <w:rsid w:val="007F5449"/>
    <w:rsid w:val="007F5557"/>
    <w:rsid w:val="007F5695"/>
    <w:rsid w:val="007F5DB4"/>
    <w:rsid w:val="007F62DE"/>
    <w:rsid w:val="008032CD"/>
    <w:rsid w:val="008053C0"/>
    <w:rsid w:val="00805696"/>
    <w:rsid w:val="0080675D"/>
    <w:rsid w:val="00812D45"/>
    <w:rsid w:val="008138D3"/>
    <w:rsid w:val="00823118"/>
    <w:rsid w:val="00831AF8"/>
    <w:rsid w:val="008333FA"/>
    <w:rsid w:val="00834296"/>
    <w:rsid w:val="0085111E"/>
    <w:rsid w:val="00854719"/>
    <w:rsid w:val="00861070"/>
    <w:rsid w:val="00862690"/>
    <w:rsid w:val="008634E5"/>
    <w:rsid w:val="008726F0"/>
    <w:rsid w:val="00890563"/>
    <w:rsid w:val="00896108"/>
    <w:rsid w:val="008965C8"/>
    <w:rsid w:val="00896BE6"/>
    <w:rsid w:val="008A1570"/>
    <w:rsid w:val="008A7961"/>
    <w:rsid w:val="008B0D7D"/>
    <w:rsid w:val="008B3F88"/>
    <w:rsid w:val="008C61D3"/>
    <w:rsid w:val="008C678F"/>
    <w:rsid w:val="008D6372"/>
    <w:rsid w:val="008E7122"/>
    <w:rsid w:val="008F0DF9"/>
    <w:rsid w:val="0090107C"/>
    <w:rsid w:val="009053CB"/>
    <w:rsid w:val="00905EE6"/>
    <w:rsid w:val="009074B7"/>
    <w:rsid w:val="00913B11"/>
    <w:rsid w:val="00920912"/>
    <w:rsid w:val="00926A88"/>
    <w:rsid w:val="00935D94"/>
    <w:rsid w:val="00944DDB"/>
    <w:rsid w:val="009500C0"/>
    <w:rsid w:val="009501C0"/>
    <w:rsid w:val="009563F3"/>
    <w:rsid w:val="009652A7"/>
    <w:rsid w:val="009678CC"/>
    <w:rsid w:val="00971E21"/>
    <w:rsid w:val="00972CE1"/>
    <w:rsid w:val="00976E4E"/>
    <w:rsid w:val="009774DC"/>
    <w:rsid w:val="009855F1"/>
    <w:rsid w:val="00995F6D"/>
    <w:rsid w:val="009A3E99"/>
    <w:rsid w:val="009A7C47"/>
    <w:rsid w:val="009B1DE8"/>
    <w:rsid w:val="009B5334"/>
    <w:rsid w:val="009B7E91"/>
    <w:rsid w:val="009C04EF"/>
    <w:rsid w:val="009C2C95"/>
    <w:rsid w:val="009C3A9A"/>
    <w:rsid w:val="009C654E"/>
    <w:rsid w:val="009D12E8"/>
    <w:rsid w:val="009D6143"/>
    <w:rsid w:val="009D7F71"/>
    <w:rsid w:val="009E2C72"/>
    <w:rsid w:val="009E6379"/>
    <w:rsid w:val="009F3881"/>
    <w:rsid w:val="009F6B2B"/>
    <w:rsid w:val="00A00A6B"/>
    <w:rsid w:val="00A017C2"/>
    <w:rsid w:val="00A0741C"/>
    <w:rsid w:val="00A1207A"/>
    <w:rsid w:val="00A12421"/>
    <w:rsid w:val="00A2048A"/>
    <w:rsid w:val="00A24A74"/>
    <w:rsid w:val="00A321D1"/>
    <w:rsid w:val="00A34437"/>
    <w:rsid w:val="00A45D71"/>
    <w:rsid w:val="00A51E25"/>
    <w:rsid w:val="00A613DD"/>
    <w:rsid w:val="00A65EA7"/>
    <w:rsid w:val="00A72DDB"/>
    <w:rsid w:val="00A72F90"/>
    <w:rsid w:val="00A746BA"/>
    <w:rsid w:val="00A8002B"/>
    <w:rsid w:val="00A879AA"/>
    <w:rsid w:val="00A90AB1"/>
    <w:rsid w:val="00A91104"/>
    <w:rsid w:val="00A92DE6"/>
    <w:rsid w:val="00AA1655"/>
    <w:rsid w:val="00AA5C1F"/>
    <w:rsid w:val="00AB4AC6"/>
    <w:rsid w:val="00AC28D6"/>
    <w:rsid w:val="00AC5018"/>
    <w:rsid w:val="00AD0103"/>
    <w:rsid w:val="00AD1B61"/>
    <w:rsid w:val="00AE321C"/>
    <w:rsid w:val="00AF0ABF"/>
    <w:rsid w:val="00AF5061"/>
    <w:rsid w:val="00B01AD9"/>
    <w:rsid w:val="00B025B0"/>
    <w:rsid w:val="00B042DF"/>
    <w:rsid w:val="00B066B6"/>
    <w:rsid w:val="00B11073"/>
    <w:rsid w:val="00B1341F"/>
    <w:rsid w:val="00B13955"/>
    <w:rsid w:val="00B17465"/>
    <w:rsid w:val="00B202BC"/>
    <w:rsid w:val="00B205D3"/>
    <w:rsid w:val="00B2475C"/>
    <w:rsid w:val="00B5332B"/>
    <w:rsid w:val="00B54BC9"/>
    <w:rsid w:val="00B60FB3"/>
    <w:rsid w:val="00B64457"/>
    <w:rsid w:val="00B666EC"/>
    <w:rsid w:val="00B71B51"/>
    <w:rsid w:val="00B7213E"/>
    <w:rsid w:val="00B742E4"/>
    <w:rsid w:val="00B74735"/>
    <w:rsid w:val="00B76BFD"/>
    <w:rsid w:val="00B82C71"/>
    <w:rsid w:val="00B90AE5"/>
    <w:rsid w:val="00BA11B9"/>
    <w:rsid w:val="00BB5BED"/>
    <w:rsid w:val="00BB5E78"/>
    <w:rsid w:val="00BC0E71"/>
    <w:rsid w:val="00BC6F75"/>
    <w:rsid w:val="00BD4E97"/>
    <w:rsid w:val="00BE0765"/>
    <w:rsid w:val="00BE6562"/>
    <w:rsid w:val="00BE68F3"/>
    <w:rsid w:val="00BF08F4"/>
    <w:rsid w:val="00BF1A7A"/>
    <w:rsid w:val="00BF2227"/>
    <w:rsid w:val="00C1076A"/>
    <w:rsid w:val="00C1388E"/>
    <w:rsid w:val="00C17179"/>
    <w:rsid w:val="00C20C17"/>
    <w:rsid w:val="00C236BF"/>
    <w:rsid w:val="00C242A8"/>
    <w:rsid w:val="00C244FE"/>
    <w:rsid w:val="00C25D43"/>
    <w:rsid w:val="00C30206"/>
    <w:rsid w:val="00C32912"/>
    <w:rsid w:val="00C33B32"/>
    <w:rsid w:val="00C34A5B"/>
    <w:rsid w:val="00C402E9"/>
    <w:rsid w:val="00C474B7"/>
    <w:rsid w:val="00C6418F"/>
    <w:rsid w:val="00C71000"/>
    <w:rsid w:val="00C719DE"/>
    <w:rsid w:val="00C76A90"/>
    <w:rsid w:val="00C81C74"/>
    <w:rsid w:val="00C83328"/>
    <w:rsid w:val="00C872E6"/>
    <w:rsid w:val="00C911A5"/>
    <w:rsid w:val="00C9126E"/>
    <w:rsid w:val="00C91E48"/>
    <w:rsid w:val="00C960ED"/>
    <w:rsid w:val="00CA3849"/>
    <w:rsid w:val="00CB4DB4"/>
    <w:rsid w:val="00CB6E93"/>
    <w:rsid w:val="00CC12D5"/>
    <w:rsid w:val="00CC768A"/>
    <w:rsid w:val="00CD7573"/>
    <w:rsid w:val="00CE251D"/>
    <w:rsid w:val="00CE7759"/>
    <w:rsid w:val="00CF71A2"/>
    <w:rsid w:val="00D13C7F"/>
    <w:rsid w:val="00D1696E"/>
    <w:rsid w:val="00D16E5F"/>
    <w:rsid w:val="00D32971"/>
    <w:rsid w:val="00D46F2F"/>
    <w:rsid w:val="00D5294E"/>
    <w:rsid w:val="00D54480"/>
    <w:rsid w:val="00D57902"/>
    <w:rsid w:val="00D662FA"/>
    <w:rsid w:val="00D66687"/>
    <w:rsid w:val="00D716AF"/>
    <w:rsid w:val="00D71965"/>
    <w:rsid w:val="00D732DF"/>
    <w:rsid w:val="00D806D2"/>
    <w:rsid w:val="00D8242B"/>
    <w:rsid w:val="00D84A4F"/>
    <w:rsid w:val="00D902BA"/>
    <w:rsid w:val="00D90442"/>
    <w:rsid w:val="00D95D85"/>
    <w:rsid w:val="00D97DCF"/>
    <w:rsid w:val="00DA43E9"/>
    <w:rsid w:val="00DA4628"/>
    <w:rsid w:val="00DA71EA"/>
    <w:rsid w:val="00DB3FC2"/>
    <w:rsid w:val="00DB401D"/>
    <w:rsid w:val="00DB4E9B"/>
    <w:rsid w:val="00DC0397"/>
    <w:rsid w:val="00DC1E11"/>
    <w:rsid w:val="00DC2393"/>
    <w:rsid w:val="00DC393C"/>
    <w:rsid w:val="00DC3E08"/>
    <w:rsid w:val="00DC4AF2"/>
    <w:rsid w:val="00DD0AFE"/>
    <w:rsid w:val="00DD2A01"/>
    <w:rsid w:val="00DD3FBD"/>
    <w:rsid w:val="00DD446A"/>
    <w:rsid w:val="00DD5155"/>
    <w:rsid w:val="00DE3AEA"/>
    <w:rsid w:val="00DF0DF3"/>
    <w:rsid w:val="00E03E0B"/>
    <w:rsid w:val="00E04DB0"/>
    <w:rsid w:val="00E10AAF"/>
    <w:rsid w:val="00E12177"/>
    <w:rsid w:val="00E2446F"/>
    <w:rsid w:val="00E244D2"/>
    <w:rsid w:val="00E25DA9"/>
    <w:rsid w:val="00E31917"/>
    <w:rsid w:val="00E43EBC"/>
    <w:rsid w:val="00E469C8"/>
    <w:rsid w:val="00E476BB"/>
    <w:rsid w:val="00E50158"/>
    <w:rsid w:val="00E55A06"/>
    <w:rsid w:val="00E62A81"/>
    <w:rsid w:val="00E66611"/>
    <w:rsid w:val="00E72101"/>
    <w:rsid w:val="00E746C2"/>
    <w:rsid w:val="00E76E70"/>
    <w:rsid w:val="00E77FC2"/>
    <w:rsid w:val="00E82FBD"/>
    <w:rsid w:val="00E8498B"/>
    <w:rsid w:val="00E874AA"/>
    <w:rsid w:val="00E87A8D"/>
    <w:rsid w:val="00E968FE"/>
    <w:rsid w:val="00EA10AC"/>
    <w:rsid w:val="00EA1CD2"/>
    <w:rsid w:val="00EB2366"/>
    <w:rsid w:val="00EB5C7B"/>
    <w:rsid w:val="00EC37C0"/>
    <w:rsid w:val="00EC6055"/>
    <w:rsid w:val="00ED14EE"/>
    <w:rsid w:val="00ED7904"/>
    <w:rsid w:val="00EE09F5"/>
    <w:rsid w:val="00EE42D0"/>
    <w:rsid w:val="00EE473C"/>
    <w:rsid w:val="00EE716B"/>
    <w:rsid w:val="00EF3519"/>
    <w:rsid w:val="00EF40DD"/>
    <w:rsid w:val="00EF758E"/>
    <w:rsid w:val="00F00B87"/>
    <w:rsid w:val="00F02580"/>
    <w:rsid w:val="00F03D82"/>
    <w:rsid w:val="00F058BA"/>
    <w:rsid w:val="00F132C5"/>
    <w:rsid w:val="00F17808"/>
    <w:rsid w:val="00F20DF8"/>
    <w:rsid w:val="00F26B73"/>
    <w:rsid w:val="00F2718F"/>
    <w:rsid w:val="00F30A39"/>
    <w:rsid w:val="00F34968"/>
    <w:rsid w:val="00F35DC7"/>
    <w:rsid w:val="00F40397"/>
    <w:rsid w:val="00F64839"/>
    <w:rsid w:val="00F6531F"/>
    <w:rsid w:val="00F65504"/>
    <w:rsid w:val="00F67CB4"/>
    <w:rsid w:val="00F74BAC"/>
    <w:rsid w:val="00F82862"/>
    <w:rsid w:val="00F83E9C"/>
    <w:rsid w:val="00F849B7"/>
    <w:rsid w:val="00F9210B"/>
    <w:rsid w:val="00F96CA8"/>
    <w:rsid w:val="00FA0133"/>
    <w:rsid w:val="00FA254B"/>
    <w:rsid w:val="00FA4E64"/>
    <w:rsid w:val="00FB104F"/>
    <w:rsid w:val="00FB2540"/>
    <w:rsid w:val="00FB5BAD"/>
    <w:rsid w:val="00FC0A3F"/>
    <w:rsid w:val="00FC0BC3"/>
    <w:rsid w:val="00FD1621"/>
    <w:rsid w:val="00FD4893"/>
    <w:rsid w:val="00FD6BD4"/>
    <w:rsid w:val="00FE48D6"/>
    <w:rsid w:val="00FE62EA"/>
    <w:rsid w:val="00FE7360"/>
    <w:rsid w:val="00FE7876"/>
    <w:rsid w:val="00FF4438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E61D6"/>
  <w15:chartTrackingRefBased/>
  <w15:docId w15:val="{A7F1FFB7-9501-4E26-8F38-841B4042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0" w:qFormat="1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A4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51247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51247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0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qFormat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250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B042DF"/>
    <w:pPr>
      <w:tabs>
        <w:tab w:val="left" w:pos="851"/>
      </w:tabs>
    </w:pPr>
    <w:rPr>
      <w:color w:val="51247A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42DF"/>
    <w:rPr>
      <w:color w:val="51247A" w:themeColor="accent1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D8E6F3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D8E6F3" w:themeFill="accent6" w:themeFillTint="33"/>
      </w:tcPr>
    </w:tblStylePr>
    <w:tblStylePr w:type="band2Vert">
      <w:tblPr/>
      <w:tcPr>
        <w:shd w:val="clear" w:color="auto" w:fill="D8E6F3" w:themeFill="accent6" w:themeFillTint="33"/>
      </w:tcPr>
    </w:tblStylePr>
    <w:tblStylePr w:type="band2Horz">
      <w:tblPr/>
      <w:tcPr>
        <w:shd w:val="clear" w:color="auto" w:fill="D8E6F3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7F5695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D8E6F3" w:themeFill="accent6" w:themeFillTint="33"/>
      </w:tcPr>
    </w:tblStylePr>
    <w:tblStylePr w:type="lastCol">
      <w:tblPr/>
      <w:tcPr>
        <w:shd w:val="clear" w:color="auto" w:fill="D8E6F3" w:themeFill="accent6" w:themeFillTint="33"/>
      </w:tcPr>
    </w:tblStylePr>
    <w:tblStylePr w:type="band2Vert">
      <w:tblPr/>
      <w:tcPr>
        <w:shd w:val="clear" w:color="auto" w:fill="D8E6F3" w:themeFill="accent6" w:themeFillTint="33"/>
      </w:tcPr>
    </w:tblStylePr>
    <w:tblStylePr w:type="band2Horz">
      <w:tblPr/>
      <w:tcPr>
        <w:shd w:val="clear" w:color="auto" w:fill="DCC8EF" w:themeFill="accent1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rsid w:val="00C474B7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62A8B" w:themeColor="followedHyperlink"/>
      <w:u w:val="single"/>
    </w:rPr>
  </w:style>
  <w:style w:type="paragraph" w:customStyle="1" w:styleId="DividerTitle">
    <w:name w:val="Divider Title"/>
    <w:basedOn w:val="Normal"/>
    <w:uiPriority w:val="19"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qFormat/>
    <w:rsid w:val="00614669"/>
    <w:pPr>
      <w:numPr>
        <w:ilvl w:val="1"/>
        <w:numId w:val="13"/>
      </w:numPr>
      <w:spacing w:after="120"/>
    </w:pPr>
    <w:rPr>
      <w:color w:val="962A8B" w:themeColor="accent2"/>
      <w:sz w:val="72"/>
    </w:rPr>
  </w:style>
  <w:style w:type="character" w:styleId="CommentReference">
    <w:name w:val="annotation reference"/>
    <w:basedOn w:val="DefaultParagraphFont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reakouttext1">
    <w:name w:val="Break out text 1"/>
    <w:qFormat/>
    <w:rsid w:val="00D97DCF"/>
    <w:rPr>
      <w:rFonts w:ascii="Arial" w:eastAsia="+mn-ea" w:hAnsi="Arial" w:cs="+mn-cs"/>
      <w:color w:val="FFFFFF"/>
      <w:kern w:val="24"/>
      <w:sz w:val="32"/>
      <w:szCs w:val="34"/>
    </w:rPr>
  </w:style>
  <w:style w:type="paragraph" w:customStyle="1" w:styleId="Titleline2">
    <w:name w:val="Title line 2"/>
    <w:basedOn w:val="Title"/>
    <w:uiPriority w:val="10"/>
    <w:qFormat/>
    <w:rsid w:val="00082A2A"/>
    <w:pPr>
      <w:spacing w:before="240"/>
    </w:pPr>
    <w:rPr>
      <w:sz w:val="48"/>
    </w:rPr>
  </w:style>
  <w:style w:type="numbering" w:customStyle="1" w:styleId="CurrentList1">
    <w:name w:val="Current List1"/>
    <w:uiPriority w:val="99"/>
    <w:rsid w:val="00CA3849"/>
    <w:pPr>
      <w:numPr>
        <w:numId w:val="15"/>
      </w:numPr>
    </w:pPr>
  </w:style>
  <w:style w:type="table" w:styleId="GridTable1Light">
    <w:name w:val="Grid Table 1 Light"/>
    <w:basedOn w:val="TableNormal"/>
    <w:uiPriority w:val="46"/>
    <w:rsid w:val="000678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067897"/>
    <w:pPr>
      <w:spacing w:after="0" w:line="240" w:lineRule="auto"/>
    </w:pPr>
    <w:tblPr>
      <w:tblStyleRowBandSize w:val="1"/>
      <w:tblStyleColBandSize w:val="1"/>
      <w:tblBorders>
        <w:top w:val="single" w:sz="4" w:space="0" w:color="E7E3E0" w:themeColor="accent3" w:themeTint="99"/>
        <w:left w:val="single" w:sz="4" w:space="0" w:color="E7E3E0" w:themeColor="accent3" w:themeTint="99"/>
        <w:bottom w:val="single" w:sz="4" w:space="0" w:color="E7E3E0" w:themeColor="accent3" w:themeTint="99"/>
        <w:right w:val="single" w:sz="4" w:space="0" w:color="E7E3E0" w:themeColor="accent3" w:themeTint="99"/>
        <w:insideH w:val="single" w:sz="4" w:space="0" w:color="E7E3E0" w:themeColor="accent3" w:themeTint="99"/>
        <w:insideV w:val="single" w:sz="4" w:space="0" w:color="E7E3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1CC" w:themeColor="accent3"/>
          <w:left w:val="single" w:sz="4" w:space="0" w:color="D7D1CC" w:themeColor="accent3"/>
          <w:bottom w:val="single" w:sz="4" w:space="0" w:color="D7D1CC" w:themeColor="accent3"/>
          <w:right w:val="single" w:sz="4" w:space="0" w:color="D7D1CC" w:themeColor="accent3"/>
          <w:insideH w:val="nil"/>
          <w:insideV w:val="nil"/>
        </w:tcBorders>
        <w:shd w:val="clear" w:color="auto" w:fill="D7D1CC" w:themeFill="accent3"/>
      </w:tcPr>
    </w:tblStylePr>
    <w:tblStylePr w:type="lastRow">
      <w:rPr>
        <w:b/>
        <w:bCs/>
      </w:rPr>
      <w:tblPr/>
      <w:tcPr>
        <w:tcBorders>
          <w:top w:val="double" w:sz="4" w:space="0" w:color="D7D1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3" w:themeFillTint="33"/>
      </w:tcPr>
    </w:tblStylePr>
    <w:tblStylePr w:type="band1Horz">
      <w:tblPr/>
      <w:tcPr>
        <w:shd w:val="clear" w:color="auto" w:fill="F7F5F4" w:themeFill="accent3" w:themeFillTint="33"/>
      </w:tcPr>
    </w:tblStylePr>
  </w:style>
  <w:style w:type="paragraph" w:styleId="Revision">
    <w:name w:val="Revision"/>
    <w:hidden/>
    <w:uiPriority w:val="99"/>
    <w:semiHidden/>
    <w:rsid w:val="00270FFF"/>
    <w:pPr>
      <w:spacing w:after="0" w:line="240" w:lineRule="auto"/>
    </w:pPr>
    <w:rPr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A4F"/>
    <w:rPr>
      <w:rFonts w:ascii="Courier New" w:eastAsia="Times New Roman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://www.uq.edu.a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mailto:john@uq.edu.au" TargetMode="External"/><Relationship Id="rId36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yperlink" Target="http://www.uq.edu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mailto:john@uq.edu.au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sande7\OneDrive%20-%20The%20University%20of%20Queensland\Desktop\Standard%20Operating%20Procedur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8377616FD41118AAEBD7FD9E0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5D17F-1B56-4275-8CDD-029121C4DBE4}"/>
      </w:docPartPr>
      <w:docPartBody>
        <w:p w:rsidR="005D60F6" w:rsidRDefault="00782F55">
          <w:pPr>
            <w:pStyle w:val="79A8377616FD41118AAEBD7FD9E075D7"/>
          </w:pPr>
          <w:r w:rsidRPr="001741BF">
            <w:rPr>
              <w:highlight w:val="yellow"/>
            </w:rPr>
            <w:t>[</w:t>
          </w:r>
          <w:r>
            <w:rPr>
              <w:highlight w:val="yellow"/>
            </w:rPr>
            <w:t>Entity Name</w:t>
          </w:r>
          <w:r w:rsidRPr="001741BF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5"/>
    <w:rsid w:val="00022882"/>
    <w:rsid w:val="005D0F22"/>
    <w:rsid w:val="005D60F6"/>
    <w:rsid w:val="00782F55"/>
    <w:rsid w:val="009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A8377616FD41118AAEBD7FD9E075D7">
    <w:name w:val="79A8377616FD41118AAEBD7FD9E075D7"/>
  </w:style>
  <w:style w:type="character" w:styleId="PlaceholderText">
    <w:name w:val="Placeholder Text"/>
    <w:basedOn w:val="DefaultParagraphFont"/>
    <w:uiPriority w:val="99"/>
    <w:semiHidden/>
    <w:rsid w:val="00782F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32">
      <a:dk1>
        <a:sysClr val="windowText" lastClr="000000"/>
      </a:dk1>
      <a:lt1>
        <a:sysClr val="window" lastClr="FFFFFF"/>
      </a:lt1>
      <a:dk2>
        <a:srgbClr val="51247A"/>
      </a:dk2>
      <a:lt2>
        <a:srgbClr val="D7D1CC"/>
      </a:lt2>
      <a:accent1>
        <a:srgbClr val="51247A"/>
      </a:accent1>
      <a:accent2>
        <a:srgbClr val="962A8B"/>
      </a:accent2>
      <a:accent3>
        <a:srgbClr val="D7D1CC"/>
      </a:accent3>
      <a:accent4>
        <a:srgbClr val="E62645"/>
      </a:accent4>
      <a:accent5>
        <a:srgbClr val="FBB800"/>
      </a:accent5>
      <a:accent6>
        <a:srgbClr val="4085C6"/>
      </a:accent6>
      <a:hlink>
        <a:srgbClr val="51247A"/>
      </a:hlink>
      <a:folHlink>
        <a:srgbClr val="962A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 Septembe 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5CFD3A2AD842A110BB4E851EAD2F" ma:contentTypeVersion="32" ma:contentTypeDescription="Create a new document." ma:contentTypeScope="" ma:versionID="a4e8a5a2b1c7b6f64d7a19826c2b75b6">
  <xsd:schema xmlns:xsd="http://www.w3.org/2001/XMLSchema" xmlns:xs="http://www.w3.org/2001/XMLSchema" xmlns:p="http://schemas.microsoft.com/office/2006/metadata/properties" xmlns:ns2="d6468061-32d6-4755-a8f8-bccca198e847" xmlns:ns3="33c0258f-e262-42da-ac39-2285f212ce97" targetNamespace="http://schemas.microsoft.com/office/2006/metadata/properties" ma:root="true" ma:fieldsID="9c2d1af867aab318e374ecbb883377b7" ns2:_="" ns3:_="">
    <xsd:import namespace="d6468061-32d6-4755-a8f8-bccca198e847"/>
    <xsd:import namespace="33c0258f-e262-42da-ac39-2285f212c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de" minOccurs="0"/>
                <xsd:element ref="ns2:project_x0020_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Description" minOccurs="0"/>
                <xsd:element ref="ns2:Link" minOccurs="0"/>
                <xsd:element ref="ns2:Date" minOccurs="0"/>
                <xsd:element ref="ns2:Catalog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68061-32d6-4755-a8f8-bccca198e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de" ma:index="17" nillable="true" ma:displayName="Code" ma:format="Dropdown" ma:internalName="Code">
      <xsd:simpleType>
        <xsd:restriction base="dms:Text">
          <xsd:maxLength value="255"/>
        </xsd:restriction>
      </xsd:simpleType>
    </xsd:element>
    <xsd:element name="project_x0020_code" ma:index="18" nillable="true" ma:displayName="project code" ma:list="{50601df5-af21-4075-bdf0-e6730b99c210}" ma:internalName="project_x0020_code" ma:readOnly="false" ma:showField="LinkTitleNoMenu">
      <xsd:simpleType>
        <xsd:restriction base="dms:Lookup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escription" ma:index="22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24" nillable="true" ma:displayName="Publish Date" ma:format="DateOnly" ma:internalName="Date">
      <xsd:simpleType>
        <xsd:restriction base="dms:DateTime"/>
      </xsd:simpleType>
    </xsd:element>
    <xsd:element name="Catalog" ma:index="25" nillable="true" ma:displayName="Catalog" ma:format="Dropdown" ma:internalName="Catalo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ISPR"/>
                    <xsd:enumeration value="Long read seq"/>
                    <xsd:enumeration value="Short read seq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0258f-e262-42da-ac39-2285f212c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d2d9c329-fefc-418b-aae1-931bd2f4fc73}" ma:internalName="TaxCatchAll" ma:showField="CatchAllData" ma:web="33c0258f-e262-42da-ac39-2285f212c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alog xmlns="d6468061-32d6-4755-a8f8-bccca198e847" xsi:nil="true"/>
    <Date xmlns="d6468061-32d6-4755-a8f8-bccca198e847" xsi:nil="true"/>
    <Description xmlns="d6468061-32d6-4755-a8f8-bccca198e847" xsi:nil="true"/>
    <Link xmlns="d6468061-32d6-4755-a8f8-bccca198e847">
      <Url xsi:nil="true"/>
      <Description xsi:nil="true"/>
    </Link>
    <project_x0020_code xmlns="d6468061-32d6-4755-a8f8-bccca198e847" xsi:nil="true"/>
    <TaxCatchAll xmlns="33c0258f-e262-42da-ac39-2285f212ce97" xsi:nil="true"/>
    <lcf76f155ced4ddcb4097134ff3c332f xmlns="d6468061-32d6-4755-a8f8-bccca198e847">
      <Terms xmlns="http://schemas.microsoft.com/office/infopath/2007/PartnerControls"/>
    </lcf76f155ced4ddcb4097134ff3c332f>
    <Code xmlns="d6468061-32d6-4755-a8f8-bccca198e84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75B81E-F452-4AA5-81D5-D68F7FF6EB87}"/>
</file>

<file path=customXml/itemProps3.xml><?xml version="1.0" encoding="utf-8"?>
<ds:datastoreItem xmlns:ds="http://schemas.openxmlformats.org/officeDocument/2006/customXml" ds:itemID="{172EF2A2-46B7-4E16-BCED-8FF4ECF2A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60D6B-3FD9-446F-B91C-2D83B1E9CA73}">
  <ds:schemaRefs>
    <ds:schemaRef ds:uri="http://schemas.microsoft.com/office/2006/metadata/properties"/>
    <ds:schemaRef ds:uri="http://schemas.microsoft.com/office/infopath/2007/PartnerControls"/>
    <ds:schemaRef ds:uri="d6468061-32d6-4755-a8f8-bccca198e847"/>
    <ds:schemaRef ds:uri="33c0258f-e262-42da-ac39-2285f212ce97"/>
  </ds:schemaRefs>
</ds:datastoreItem>
</file>

<file path=customXml/itemProps5.xml><?xml version="1.0" encoding="utf-8"?>
<ds:datastoreItem xmlns:ds="http://schemas.openxmlformats.org/officeDocument/2006/customXml" ds:itemID="{2149568B-AFEC-474F-913B-203D3B55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Operating Procedure Template</Template>
  <TotalTime>21753</TotalTime>
  <Pages>24</Pages>
  <Words>5681</Words>
  <Characters>29149</Characters>
  <Application>Microsoft Office Word</Application>
  <DocSecurity>0</DocSecurity>
  <Lines>857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[Collaborating group]/Genome Innovation Hub Standard Operating Procedure (SOP)</vt:lpstr>
    </vt:vector>
  </TitlesOfParts>
  <Company/>
  <LinksUpToDate>false</LinksUpToDate>
  <CharactersWithSpaces>34219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[Collaborating group]/Genome Innovation Hub Standard Operating Procedure (SOP)</dc:title>
  <dc:subject>gih.uq.edu.au</dc:subject>
  <dc:creator>Stacey Andersen</dc:creator>
  <cp:keywords/>
  <dc:description/>
  <cp:lastModifiedBy>Stacey Andersen</cp:lastModifiedBy>
  <cp:revision>413</cp:revision>
  <cp:lastPrinted>2018-09-26T08:57:00Z</cp:lastPrinted>
  <dcterms:created xsi:type="dcterms:W3CDTF">2022-12-14T03:41:00Z</dcterms:created>
  <dcterms:modified xsi:type="dcterms:W3CDTF">2024-04-03T03:54:00Z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2022-05-06T04:56:22Z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a2e999bf-5f8e-4e53-b8f7-ece85a598b64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0x01010039B75CFD3A2AD842A110BB4E851EAD2F</vt:lpwstr>
  </property>
  <property fmtid="{D5CDD505-2E9C-101B-9397-08002B2CF9AE}" pid="10" name="MediaServiceImageTags">
    <vt:lpwstr/>
  </property>
</Properties>
</file>